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B17" w:rsidRDefault="00793AC8" w:rsidP="00785E13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noProof/>
          <w:sz w:val="24"/>
          <w:szCs w:val="24"/>
          <w:lang w:val="uk-UA" w:eastAsia="uk-UA"/>
          <w14:ligatures w14:val="standardContextu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1.1pt;margin-top:-37.15pt;width:39.7pt;height:51.45pt;z-index:251660288" o:preferrelative="f">
            <v:imagedata r:id="rId7" o:title="" embosscolor="white"/>
            <o:lock v:ext="edit" aspectratio="f"/>
          </v:shape>
        </w:pict>
      </w:r>
    </w:p>
    <w:p w:rsidR="00E200DC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БАЛАКЛІЙСЬКА МІСЬКА </w:t>
      </w:r>
    </w:p>
    <w:p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ВІЙСЬКОВА АДМІНІСТРАЦІЯ</w:t>
      </w:r>
    </w:p>
    <w:p w:rsidR="00E200DC" w:rsidRPr="00DF1FB4" w:rsidRDefault="00E200DC" w:rsidP="00E200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ІЗЮМСЬКОГО РАЙОНУ</w:t>
      </w:r>
      <w:r w:rsidR="00322D02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DF1FB4">
        <w:rPr>
          <w:rFonts w:ascii="Times New Roman" w:hAnsi="Times New Roman" w:cs="Times New Roman"/>
          <w:b/>
          <w:sz w:val="32"/>
          <w:szCs w:val="32"/>
          <w:lang w:val="uk-UA"/>
        </w:rPr>
        <w:t>ХАРКІВСЬКОЇ ОБЛАСТІ</w:t>
      </w:r>
    </w:p>
    <w:p w:rsidR="00E200DC" w:rsidRDefault="00E200DC" w:rsidP="00E200DC">
      <w:pPr>
        <w:spacing w:after="0" w:line="240" w:lineRule="auto"/>
        <w:ind w:hanging="127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2336" w:rsidRDefault="00E200DC" w:rsidP="00A1233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12E1C">
        <w:rPr>
          <w:rFonts w:ascii="Times New Roman" w:hAnsi="Times New Roman" w:cs="Times New Roman"/>
          <w:b/>
          <w:sz w:val="32"/>
          <w:szCs w:val="32"/>
          <w:lang w:val="uk-UA"/>
        </w:rPr>
        <w:t>РОЗПОРЯДЖЕННЯ</w:t>
      </w:r>
    </w:p>
    <w:p w:rsidR="00176E20" w:rsidRPr="00A12336" w:rsidRDefault="00AC2FA2" w:rsidP="00A1233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17.08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B26D50">
        <w:rPr>
          <w:rFonts w:ascii="Times New Roman" w:hAnsi="Times New Roman" w:cs="Times New Roman"/>
          <w:bCs/>
          <w:sz w:val="28"/>
          <w:szCs w:val="28"/>
          <w:lang w:val="uk-UA"/>
        </w:rPr>
        <w:t>202</w:t>
      </w:r>
      <w:r w:rsidR="00B47AD8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року</w:t>
      </w:r>
      <w:r w:rsidR="00322D0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2D17D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</w:t>
      </w:r>
      <w:r w:rsidR="002D17D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322D0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>м. Балаклія</w:t>
      </w:r>
      <w:r w:rsidR="00322D0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</w:t>
      </w:r>
      <w:r w:rsidR="002D17D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</w:t>
      </w:r>
      <w:r w:rsidR="00322D0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</w:t>
      </w:r>
      <w:r w:rsidR="00E200DC" w:rsidRPr="00C12E1C">
        <w:rPr>
          <w:rFonts w:ascii="Times New Roman" w:hAnsi="Times New Roman" w:cs="Times New Roman"/>
          <w:bCs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1484</w:t>
      </w:r>
    </w:p>
    <w:p w:rsidR="006F6B17" w:rsidRDefault="006F6B17" w:rsidP="00E200DC">
      <w:pPr>
        <w:tabs>
          <w:tab w:val="left" w:pos="1005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633A1F" w:rsidRPr="00633A1F" w:rsidRDefault="00C67131" w:rsidP="004578ED">
      <w:pPr>
        <w:numPr>
          <w:ilvl w:val="12"/>
          <w:numId w:val="0"/>
        </w:numPr>
        <w:spacing w:after="0" w:line="240" w:lineRule="auto"/>
        <w:ind w:right="4535"/>
        <w:rPr>
          <w:rFonts w:ascii="Times New Roman" w:eastAsia="SimSun" w:hAnsi="Times New Roman" w:cs="Times New Roman"/>
          <w:b/>
          <w:noProof/>
          <w:sz w:val="28"/>
          <w:szCs w:val="28"/>
          <w:lang w:val="uk-UA" w:eastAsia="ru-RU"/>
        </w:rPr>
      </w:pPr>
      <w:r w:rsidRPr="00633A1F">
        <w:rPr>
          <w:rFonts w:ascii="Times New Roman" w:eastAsia="SimSun" w:hAnsi="Times New Roman" w:cs="Times New Roman"/>
          <w:b/>
          <w:noProof/>
          <w:sz w:val="28"/>
          <w:szCs w:val="28"/>
          <w:lang w:val="uk-UA" w:eastAsia="ru-RU"/>
        </w:rPr>
        <w:t xml:space="preserve">Про проведення інвентаризації земельної ділянки </w:t>
      </w:r>
      <w:r w:rsidR="00633A1F" w:rsidRPr="00633A1F">
        <w:rPr>
          <w:rFonts w:ascii="Times New Roman" w:eastAsia="SimSun" w:hAnsi="Times New Roman" w:cs="Times New Roman"/>
          <w:b/>
          <w:noProof/>
          <w:sz w:val="28"/>
          <w:szCs w:val="28"/>
          <w:lang w:val="uk-UA" w:eastAsia="ru-RU"/>
        </w:rPr>
        <w:t>в місті Балаклія</w:t>
      </w:r>
    </w:p>
    <w:p w:rsidR="00C67131" w:rsidRPr="00633A1F" w:rsidRDefault="00633A1F" w:rsidP="004578ED">
      <w:pPr>
        <w:numPr>
          <w:ilvl w:val="12"/>
          <w:numId w:val="0"/>
        </w:numPr>
        <w:spacing w:after="0" w:line="240" w:lineRule="auto"/>
        <w:ind w:right="4535"/>
        <w:rPr>
          <w:rFonts w:ascii="Times New Roman" w:eastAsia="SimSu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  <w:lang w:val="uk-UA" w:eastAsia="ru-RU"/>
        </w:rPr>
        <w:t xml:space="preserve">з метою </w:t>
      </w:r>
      <w:r w:rsidR="00B355F3">
        <w:rPr>
          <w:rFonts w:ascii="Times New Roman" w:eastAsia="SimSun" w:hAnsi="Times New Roman" w:cs="Times New Roman"/>
          <w:b/>
          <w:sz w:val="28"/>
          <w:szCs w:val="28"/>
          <w:lang w:val="uk-UA" w:eastAsia="ru-RU"/>
        </w:rPr>
        <w:t xml:space="preserve">обслуговування </w:t>
      </w:r>
      <w:r>
        <w:rPr>
          <w:rFonts w:ascii="Times New Roman" w:eastAsia="SimSun" w:hAnsi="Times New Roman" w:cs="Times New Roman"/>
          <w:b/>
          <w:sz w:val="28"/>
          <w:szCs w:val="28"/>
          <w:lang w:val="uk-UA" w:eastAsia="ru-RU"/>
        </w:rPr>
        <w:t>кладовища</w:t>
      </w:r>
      <w:r w:rsidR="00322D02" w:rsidRPr="00633A1F">
        <w:rPr>
          <w:rFonts w:ascii="Times New Roman" w:eastAsia="SimSun" w:hAnsi="Times New Roman" w:cs="Times New Roman"/>
          <w:b/>
          <w:sz w:val="28"/>
          <w:szCs w:val="28"/>
          <w:lang w:val="uk-UA" w:eastAsia="ru-RU"/>
        </w:rPr>
        <w:t xml:space="preserve">           </w:t>
      </w:r>
    </w:p>
    <w:p w:rsidR="00C67131" w:rsidRPr="00C67131" w:rsidRDefault="00C67131" w:rsidP="00C67131">
      <w:pPr>
        <w:numPr>
          <w:ilvl w:val="12"/>
          <w:numId w:val="0"/>
        </w:numPr>
        <w:spacing w:after="0" w:line="240" w:lineRule="auto"/>
        <w:ind w:right="4818"/>
        <w:jc w:val="both"/>
        <w:rPr>
          <w:rFonts w:ascii="Times New Roman" w:eastAsia="SimSun" w:hAnsi="Times New Roman" w:cs="Times New Roman"/>
          <w:b/>
          <w:sz w:val="28"/>
          <w:szCs w:val="28"/>
          <w:lang w:val="uk-UA" w:eastAsia="ru-RU"/>
        </w:rPr>
      </w:pPr>
    </w:p>
    <w:p w:rsidR="00C67131" w:rsidRPr="00C67131" w:rsidRDefault="00633A1F" w:rsidP="00322D02">
      <w:pPr>
        <w:tabs>
          <w:tab w:val="left" w:pos="567"/>
          <w:tab w:val="left" w:pos="3119"/>
          <w:tab w:val="left" w:pos="3402"/>
        </w:tabs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</w:pPr>
      <w:r>
        <w:rPr>
          <w:rFonts w:ascii="Times New Roman" w:eastAsia="SimSun" w:hAnsi="Times New Roman" w:cs="Times New Roman"/>
          <w:bCs/>
          <w:iCs/>
          <w:sz w:val="28"/>
          <w:szCs w:val="28"/>
          <w:lang w:val="uk-UA" w:eastAsia="ru-RU"/>
        </w:rPr>
        <w:t>На підставі ст.ст. 2, 23, 28</w:t>
      </w:r>
      <w:r w:rsidR="00C67131" w:rsidRPr="00C67131">
        <w:rPr>
          <w:rFonts w:ascii="Times New Roman" w:eastAsia="SimSun" w:hAnsi="Times New Roman" w:cs="Times New Roman"/>
          <w:bCs/>
          <w:iCs/>
          <w:sz w:val="28"/>
          <w:szCs w:val="28"/>
          <w:lang w:val="uk-UA" w:eastAsia="ru-RU"/>
        </w:rPr>
        <w:t xml:space="preserve">, </w:t>
      </w:r>
      <w:r>
        <w:rPr>
          <w:rFonts w:ascii="Times New Roman" w:eastAsia="SimSun" w:hAnsi="Times New Roman" w:cs="Times New Roman"/>
          <w:bCs/>
          <w:iCs/>
          <w:sz w:val="28"/>
          <w:szCs w:val="28"/>
          <w:lang w:val="uk-UA" w:eastAsia="ru-RU"/>
        </w:rPr>
        <w:t xml:space="preserve">30 </w:t>
      </w:r>
      <w:r w:rsidR="00B57FB1">
        <w:rPr>
          <w:rFonts w:ascii="Times New Roman" w:eastAsia="SimSun" w:hAnsi="Times New Roman" w:cs="Times New Roman"/>
          <w:bCs/>
          <w:iCs/>
          <w:sz w:val="28"/>
          <w:szCs w:val="28"/>
          <w:lang w:val="uk-UA" w:eastAsia="ru-RU"/>
        </w:rPr>
        <w:t xml:space="preserve">Закону України «Про поховання та похоронну справу», </w:t>
      </w:r>
      <w:r w:rsidR="00B355F3">
        <w:rPr>
          <w:rFonts w:ascii="Times New Roman" w:eastAsia="SimSun" w:hAnsi="Times New Roman" w:cs="Times New Roman"/>
          <w:bCs/>
          <w:iCs/>
          <w:sz w:val="28"/>
          <w:szCs w:val="28"/>
          <w:lang w:val="uk-UA" w:eastAsia="ru-RU"/>
        </w:rPr>
        <w:t xml:space="preserve">враховуючи Постанову Верховної Ради України №191/95-ВР від 31.05.1995 </w:t>
      </w:r>
      <w:r w:rsidR="004219CE">
        <w:rPr>
          <w:rFonts w:ascii="Times New Roman" w:eastAsia="SimSun" w:hAnsi="Times New Roman" w:cs="Times New Roman"/>
          <w:bCs/>
          <w:iCs/>
          <w:sz w:val="28"/>
          <w:szCs w:val="28"/>
          <w:lang w:val="uk-UA" w:eastAsia="ru-RU"/>
        </w:rPr>
        <w:t xml:space="preserve">«Про зміну меж міста Балаклія Харківської області» </w:t>
      </w:r>
      <w:r w:rsidR="00B355F3">
        <w:rPr>
          <w:rFonts w:ascii="Times New Roman" w:eastAsia="SimSun" w:hAnsi="Times New Roman" w:cs="Times New Roman"/>
          <w:bCs/>
          <w:iCs/>
          <w:sz w:val="28"/>
          <w:szCs w:val="28"/>
          <w:lang w:val="uk-UA" w:eastAsia="ru-RU"/>
        </w:rPr>
        <w:t xml:space="preserve">та прийняв до уваги </w:t>
      </w:r>
      <w:r w:rsidR="00B57FB1">
        <w:rPr>
          <w:rFonts w:ascii="Times New Roman" w:eastAsia="SimSun" w:hAnsi="Times New Roman" w:cs="Times New Roman"/>
          <w:bCs/>
          <w:iCs/>
          <w:sz w:val="28"/>
          <w:szCs w:val="28"/>
          <w:lang w:val="uk-UA" w:eastAsia="ru-RU"/>
        </w:rPr>
        <w:t>що з</w:t>
      </w:r>
      <w:r w:rsidR="00B57FB1" w:rsidRPr="00B57FB1">
        <w:rPr>
          <w:rFonts w:ascii="Times New Roman" w:eastAsia="SimSun" w:hAnsi="Times New Roman" w:cs="Times New Roman"/>
          <w:bCs/>
          <w:iCs/>
          <w:sz w:val="28"/>
          <w:szCs w:val="28"/>
          <w:lang w:val="uk-UA" w:eastAsia="ru-RU"/>
        </w:rPr>
        <w:t>емлі, на яких розміщені місця поховання, є об’єктами права комунальної власності</w:t>
      </w:r>
      <w:r w:rsidR="00B57FB1">
        <w:rPr>
          <w:rFonts w:ascii="Times New Roman" w:eastAsia="SimSun" w:hAnsi="Times New Roman" w:cs="Times New Roman"/>
          <w:bCs/>
          <w:iCs/>
          <w:sz w:val="28"/>
          <w:szCs w:val="28"/>
          <w:lang w:val="uk-UA" w:eastAsia="ru-RU"/>
        </w:rPr>
        <w:t>, для визначення площі та конфігурації земельної ділянки зайнятої існуючим міським кладовищем</w:t>
      </w:r>
      <w:r w:rsidR="00C67131" w:rsidRPr="00C67131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 </w:t>
      </w:r>
      <w:r w:rsidR="009F1FD1" w:rsidRPr="00322D02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>розташован</w:t>
      </w:r>
      <w:r w:rsidR="00B57FB1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>им</w:t>
      </w:r>
      <w:r w:rsidR="00C67131" w:rsidRPr="00C67131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 за межами </w:t>
      </w:r>
      <w:r w:rsidR="00B57FB1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міста Балаклія </w:t>
      </w:r>
      <w:r w:rsidR="00C67131" w:rsidRPr="00C67131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Балаклійської територіальної громади Ізюмського району Харківської області, </w:t>
      </w:r>
      <w:r w:rsidR="00B57FB1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з метою проведення благоустрою, утримання та хорони місць поховань, </w:t>
      </w:r>
      <w:r w:rsidR="00C67131" w:rsidRPr="00C67131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>керуючись</w:t>
      </w:r>
      <w:r w:rsidR="00322D02" w:rsidRPr="00322D02">
        <w:rPr>
          <w:rFonts w:ascii="Times New Roman" w:eastAsia="SimSun" w:hAnsi="Times New Roman" w:cs="Times New Roman"/>
          <w:sz w:val="28"/>
          <w:szCs w:val="28"/>
          <w:lang w:val="uk-UA" w:eastAsia="ru-RU"/>
        </w:rPr>
        <w:t xml:space="preserve"> </w:t>
      </w:r>
      <w:r w:rsidR="00C67131" w:rsidRPr="00C67131">
        <w:rPr>
          <w:rFonts w:ascii="Times New Roman" w:eastAsia="SimSun" w:hAnsi="Times New Roman" w:cs="Times New Roman"/>
          <w:sz w:val="28"/>
          <w:szCs w:val="28"/>
          <w:lang w:val="uk-UA" w:eastAsia="ru-RU"/>
        </w:rPr>
        <w:t>ст.ст. 4, 6, 10, 15 Закону України «Про правовий режим воєнного стану»,</w:t>
      </w:r>
      <w:r w:rsidR="00322D02" w:rsidRPr="00322D02">
        <w:rPr>
          <w:rFonts w:ascii="Times New Roman" w:eastAsia="SimSun" w:hAnsi="Times New Roman" w:cs="Times New Roman"/>
          <w:sz w:val="28"/>
          <w:szCs w:val="28"/>
          <w:lang w:val="uk-UA" w:eastAsia="ru-RU"/>
        </w:rPr>
        <w:t xml:space="preserve"> </w:t>
      </w:r>
      <w:r w:rsidR="00C67131" w:rsidRPr="00C67131">
        <w:rPr>
          <w:rFonts w:ascii="Times New Roman" w:eastAsia="SimSun" w:hAnsi="Times New Roman" w:cs="Times New Roman"/>
          <w:sz w:val="28"/>
          <w:szCs w:val="28"/>
          <w:lang w:val="uk-UA" w:eastAsia="ru-RU"/>
        </w:rPr>
        <w:t xml:space="preserve">Указом Президента України від 24.02.2022 № 64/2022 «Про введення воєнного стану в Україні» (зі змінами), </w:t>
      </w:r>
      <w:r w:rsidR="00C67131" w:rsidRPr="00C671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C67131" w:rsidRPr="00C67131">
        <w:rPr>
          <w:rFonts w:ascii="Times New Roman" w:eastAsia="SimSun" w:hAnsi="Times New Roman" w:cs="Times New Roman"/>
          <w:sz w:val="28"/>
          <w:szCs w:val="28"/>
          <w:lang w:val="uk-UA" w:eastAsia="ru-RU"/>
        </w:rPr>
        <w:t xml:space="preserve">казом Президента України від 01.10.2022 № 680/2022 «Про утворення військових адміністрацій населених пунктів у Харківській області», розпорядженням Президента України від 04.10.2022 </w:t>
      </w:r>
      <w:r w:rsidR="00C67131" w:rsidRPr="00C67131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 xml:space="preserve">№ 229/2022-рп </w:t>
      </w:r>
      <w:r w:rsidR="00C67131" w:rsidRPr="00C6713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uk-UA" w:eastAsia="ru-RU"/>
        </w:rPr>
        <w:t>«</w:t>
      </w:r>
      <w:r w:rsidR="00C67131" w:rsidRPr="00C671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призначення В. Карабанова начальником Балаклійської міської військової адміністрації Ізюмського району Харківської області»</w:t>
      </w:r>
      <w:r w:rsidR="00C67131" w:rsidRPr="00C67131">
        <w:rPr>
          <w:rFonts w:ascii="Times New Roman" w:eastAsia="SimSun" w:hAnsi="Times New Roman" w:cs="Times New Roman"/>
          <w:sz w:val="28"/>
          <w:szCs w:val="28"/>
          <w:lang w:val="uk-UA" w:eastAsia="ru-RU"/>
        </w:rPr>
        <w:t xml:space="preserve">, постановою Верховної Ради України від 16.11.2022 № 2777-ІХ «Про здійснення начальниками військових адміністрацій населених пунктів у Харківській області повноважень, передбачених частиною другою статті 10 </w:t>
      </w:r>
      <w:bookmarkStart w:id="0" w:name="_Hlk170824324"/>
      <w:r w:rsidR="00C67131" w:rsidRPr="00C67131">
        <w:rPr>
          <w:rFonts w:ascii="Times New Roman" w:eastAsia="SimSun" w:hAnsi="Times New Roman" w:cs="Times New Roman"/>
          <w:sz w:val="28"/>
          <w:szCs w:val="28"/>
          <w:lang w:val="uk-UA" w:eastAsia="ru-RU"/>
        </w:rPr>
        <w:t>Закону України</w:t>
      </w:r>
      <w:r w:rsidR="00322D02" w:rsidRPr="00322D02">
        <w:rPr>
          <w:rFonts w:ascii="Times New Roman" w:eastAsia="SimSun" w:hAnsi="Times New Roman" w:cs="Times New Roman"/>
          <w:sz w:val="28"/>
          <w:szCs w:val="28"/>
          <w:lang w:val="uk-UA" w:eastAsia="ru-RU"/>
        </w:rPr>
        <w:t xml:space="preserve"> </w:t>
      </w:r>
      <w:r w:rsidR="00C67131" w:rsidRPr="00C67131">
        <w:rPr>
          <w:rFonts w:ascii="Times New Roman" w:eastAsia="SimSun" w:hAnsi="Times New Roman" w:cs="Times New Roman"/>
          <w:sz w:val="28"/>
          <w:szCs w:val="28"/>
          <w:lang w:val="uk-UA" w:eastAsia="ru-RU"/>
        </w:rPr>
        <w:t>«Про правовий режим воєнного стану</w:t>
      </w:r>
      <w:bookmarkEnd w:id="0"/>
      <w:r w:rsidR="00C67131" w:rsidRPr="00C67131">
        <w:rPr>
          <w:rFonts w:ascii="Times New Roman" w:eastAsia="SimSun" w:hAnsi="Times New Roman" w:cs="Times New Roman"/>
          <w:sz w:val="28"/>
          <w:szCs w:val="28"/>
          <w:lang w:val="uk-UA" w:eastAsia="ru-RU"/>
        </w:rPr>
        <w:t>», ст.ст. 26, 59 Закону України «Про місцеве самоврядування в Україні»,</w:t>
      </w:r>
      <w:r w:rsidR="00322D02" w:rsidRPr="00322D02">
        <w:rPr>
          <w:rFonts w:ascii="Times New Roman" w:eastAsia="SimSun" w:hAnsi="Times New Roman" w:cs="Times New Roman"/>
          <w:sz w:val="28"/>
          <w:szCs w:val="28"/>
          <w:lang w:val="uk-UA" w:eastAsia="ru-RU"/>
        </w:rPr>
        <w:t xml:space="preserve"> </w:t>
      </w:r>
      <w:r w:rsidR="00C67131" w:rsidRPr="00C67131">
        <w:rPr>
          <w:rFonts w:ascii="Times New Roman" w:eastAsia="SimSu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ст.ст. 12, 79</w:t>
      </w:r>
      <w:r w:rsidR="00C67131" w:rsidRPr="00C67131">
        <w:rPr>
          <w:rFonts w:ascii="Times New Roman" w:eastAsia="SimSu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vertAlign w:val="superscript"/>
          <w:lang w:val="uk-UA" w:eastAsia="ru-RU"/>
        </w:rPr>
        <w:t>1</w:t>
      </w:r>
      <w:r w:rsidR="009F1FD1" w:rsidRPr="00322D02">
        <w:rPr>
          <w:rFonts w:ascii="Times New Roman" w:eastAsia="SimSu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, </w:t>
      </w:r>
      <w:r w:rsidR="00B57FB1">
        <w:rPr>
          <w:rFonts w:ascii="Times New Roman" w:eastAsia="SimSu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83</w:t>
      </w:r>
      <w:r w:rsidR="009F1FD1" w:rsidRPr="00322D02">
        <w:rPr>
          <w:rFonts w:ascii="Times New Roman" w:eastAsia="SimSu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Земельного кодексу України, </w:t>
      </w:r>
      <w:r w:rsidR="00C67131" w:rsidRPr="00C67131">
        <w:rPr>
          <w:rFonts w:ascii="Times New Roman" w:eastAsia="SimSun" w:hAnsi="Times New Roman" w:cs="Times New Roman"/>
          <w:sz w:val="28"/>
          <w:szCs w:val="28"/>
          <w:lang w:val="uk-UA" w:eastAsia="ru-RU"/>
        </w:rPr>
        <w:t xml:space="preserve">ст. </w:t>
      </w:r>
      <w:r w:rsidR="009F1FD1" w:rsidRPr="00322D02">
        <w:rPr>
          <w:rFonts w:ascii="Times New Roman" w:eastAsia="SimSun" w:hAnsi="Times New Roman" w:cs="Times New Roman"/>
          <w:sz w:val="28"/>
          <w:szCs w:val="28"/>
          <w:lang w:val="uk-UA" w:eastAsia="ru-RU"/>
        </w:rPr>
        <w:t xml:space="preserve">35, </w:t>
      </w:r>
      <w:r w:rsidR="00C67131" w:rsidRPr="00C67131">
        <w:rPr>
          <w:rFonts w:ascii="Times New Roman" w:eastAsia="SimSun" w:hAnsi="Times New Roman" w:cs="Times New Roman"/>
          <w:sz w:val="28"/>
          <w:szCs w:val="28"/>
          <w:lang w:val="uk-UA" w:eastAsia="ru-RU"/>
        </w:rPr>
        <w:t>57 Закону України “Про землеустрій”, Постановою Кабінету міністрів України № 476 від 05.06.2019 року «Про затвердження Порядку проведення інвентаризації земель та визнання такими, що втратили чинність, деяких поста</w:t>
      </w:r>
      <w:r w:rsidR="00B355F3">
        <w:rPr>
          <w:rFonts w:ascii="Times New Roman" w:eastAsia="SimSun" w:hAnsi="Times New Roman" w:cs="Times New Roman"/>
          <w:sz w:val="28"/>
          <w:szCs w:val="28"/>
          <w:lang w:val="uk-UA" w:eastAsia="ru-RU"/>
        </w:rPr>
        <w:t>нов Кабінету Міністрів України»</w:t>
      </w:r>
      <w:r w:rsidR="00C67131" w:rsidRPr="00C67131">
        <w:rPr>
          <w:rFonts w:ascii="Times New Roman" w:eastAsia="SimSun" w:hAnsi="Times New Roman" w:cs="Times New Roman"/>
          <w:color w:val="000000"/>
          <w:sz w:val="28"/>
          <w:szCs w:val="28"/>
          <w:lang w:val="uk-UA" w:eastAsia="ru-RU"/>
        </w:rPr>
        <w:t>,</w:t>
      </w:r>
    </w:p>
    <w:p w:rsidR="00C67131" w:rsidRPr="00C67131" w:rsidRDefault="00C67131" w:rsidP="00322D02">
      <w:pPr>
        <w:tabs>
          <w:tab w:val="left" w:pos="4395"/>
        </w:tabs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pacing w:val="-6"/>
          <w:sz w:val="24"/>
          <w:szCs w:val="24"/>
          <w:lang w:val="uk-UA" w:eastAsia="ru-RU"/>
        </w:rPr>
      </w:pPr>
    </w:p>
    <w:p w:rsidR="00C67131" w:rsidRPr="00C67131" w:rsidRDefault="00C67131" w:rsidP="00322D02">
      <w:pPr>
        <w:tabs>
          <w:tab w:val="left" w:pos="4395"/>
        </w:tabs>
        <w:spacing w:after="0" w:line="240" w:lineRule="auto"/>
        <w:ind w:left="-142" w:right="141" w:firstLine="567"/>
        <w:jc w:val="both"/>
        <w:rPr>
          <w:rFonts w:ascii="Times New Roman" w:eastAsia="SimSun" w:hAnsi="Times New Roman" w:cs="Times New Roman"/>
          <w:sz w:val="24"/>
          <w:szCs w:val="24"/>
          <w:lang w:val="uk-UA" w:eastAsia="ru-RU"/>
        </w:rPr>
      </w:pPr>
      <w:r w:rsidRPr="00C67131">
        <w:rPr>
          <w:rFonts w:ascii="Times New Roman" w:eastAsia="SimSun" w:hAnsi="Times New Roman" w:cs="Times New Roman"/>
          <w:b/>
          <w:bCs/>
          <w:sz w:val="24"/>
          <w:szCs w:val="24"/>
          <w:lang w:val="uk-UA" w:eastAsia="ru-RU"/>
        </w:rPr>
        <w:t xml:space="preserve"> ЗОБОВ’ЯЗУЮ:</w:t>
      </w:r>
      <w:r w:rsidR="00322D02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 </w:t>
      </w:r>
    </w:p>
    <w:p w:rsidR="00C67131" w:rsidRPr="00C67131" w:rsidRDefault="00C67131" w:rsidP="00322D02">
      <w:pPr>
        <w:tabs>
          <w:tab w:val="left" w:pos="4395"/>
        </w:tabs>
        <w:spacing w:after="0" w:line="240" w:lineRule="auto"/>
        <w:ind w:left="-142" w:right="141" w:firstLine="567"/>
        <w:jc w:val="both"/>
        <w:rPr>
          <w:rFonts w:ascii="Times New Roman" w:eastAsia="SimSun" w:hAnsi="Times New Roman" w:cs="Times New Roman"/>
          <w:sz w:val="24"/>
          <w:szCs w:val="24"/>
          <w:lang w:val="uk-UA" w:eastAsia="ru-RU"/>
        </w:rPr>
      </w:pPr>
      <w:r w:rsidRPr="00C67131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 </w:t>
      </w:r>
    </w:p>
    <w:p w:rsidR="00C67131" w:rsidRPr="00C67131" w:rsidRDefault="00322D02" w:rsidP="00322D0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</w:pPr>
      <w:r w:rsidRPr="00322D02">
        <w:rPr>
          <w:rFonts w:ascii="Times New Roman" w:eastAsia="SimSun" w:hAnsi="Times New Roman" w:cs="Times New Roman"/>
          <w:sz w:val="28"/>
          <w:szCs w:val="28"/>
          <w:lang w:val="uk-UA" w:eastAsia="ru-RU"/>
        </w:rPr>
        <w:t>1</w:t>
      </w:r>
      <w:r w:rsidR="00C67131" w:rsidRPr="00C67131">
        <w:rPr>
          <w:rFonts w:ascii="Times New Roman" w:eastAsia="SimSun" w:hAnsi="Times New Roman" w:cs="Times New Roman"/>
          <w:sz w:val="28"/>
          <w:szCs w:val="28"/>
          <w:lang w:val="uk-UA" w:eastAsia="ru-RU"/>
        </w:rPr>
        <w:t>. Провести інвентаризацію земель</w:t>
      </w:r>
      <w:r w:rsidR="009F1FD1" w:rsidRPr="00322D02">
        <w:rPr>
          <w:rFonts w:ascii="Times New Roman" w:eastAsia="SimSun" w:hAnsi="Times New Roman" w:cs="Times New Roman"/>
          <w:sz w:val="28"/>
          <w:szCs w:val="28"/>
          <w:lang w:val="uk-UA" w:eastAsia="ru-RU"/>
        </w:rPr>
        <w:t>ної ділянки</w:t>
      </w:r>
      <w:r w:rsidR="00C67131" w:rsidRPr="00C67131">
        <w:rPr>
          <w:rFonts w:ascii="Times New Roman" w:eastAsia="SimSun" w:hAnsi="Times New Roman" w:cs="Times New Roman"/>
          <w:sz w:val="28"/>
          <w:szCs w:val="28"/>
          <w:lang w:val="uk-UA" w:eastAsia="ru-RU"/>
        </w:rPr>
        <w:t xml:space="preserve"> </w:t>
      </w:r>
      <w:r w:rsidR="00B355F3">
        <w:rPr>
          <w:rFonts w:ascii="Times New Roman" w:eastAsia="SimSun" w:hAnsi="Times New Roman" w:cs="Times New Roman"/>
          <w:sz w:val="28"/>
          <w:szCs w:val="28"/>
          <w:lang w:val="uk-UA" w:eastAsia="ru-RU"/>
        </w:rPr>
        <w:t>не</w:t>
      </w:r>
      <w:r w:rsidR="00C67131" w:rsidRPr="00C67131">
        <w:rPr>
          <w:rFonts w:ascii="Times New Roman" w:eastAsia="SimSun" w:hAnsi="Times New Roman" w:cs="Times New Roman"/>
          <w:sz w:val="28"/>
          <w:szCs w:val="28"/>
          <w:lang w:val="uk-UA" w:eastAsia="ru-RU"/>
        </w:rPr>
        <w:t xml:space="preserve">сільськогосподарського призначення, яка </w:t>
      </w:r>
      <w:r w:rsidR="00C67131" w:rsidRPr="00C67131">
        <w:rPr>
          <w:rFonts w:ascii="Times New Roman" w:eastAsia="SimSun" w:hAnsi="Times New Roman" w:cs="Times New Roman"/>
          <w:color w:val="000000"/>
          <w:sz w:val="28"/>
          <w:szCs w:val="28"/>
          <w:lang w:val="uk-UA" w:eastAsia="ru-RU"/>
        </w:rPr>
        <w:t xml:space="preserve">розташована за межами </w:t>
      </w:r>
      <w:r w:rsidR="00B355F3">
        <w:rPr>
          <w:rFonts w:ascii="Times New Roman" w:eastAsia="SimSun" w:hAnsi="Times New Roman" w:cs="Times New Roman"/>
          <w:color w:val="000000"/>
          <w:sz w:val="28"/>
          <w:szCs w:val="28"/>
          <w:lang w:val="uk-UA" w:eastAsia="ru-RU"/>
        </w:rPr>
        <w:t>міста Балаклія під обслуговування існуючого кладовища</w:t>
      </w:r>
      <w:r w:rsidR="00C67131" w:rsidRPr="00C67131">
        <w:rPr>
          <w:rFonts w:ascii="Times New Roman" w:eastAsia="SimSun" w:hAnsi="Times New Roman" w:cs="Times New Roman"/>
          <w:color w:val="000000"/>
          <w:sz w:val="28"/>
          <w:szCs w:val="28"/>
          <w:lang w:val="uk-UA" w:eastAsia="ru-RU"/>
        </w:rPr>
        <w:t xml:space="preserve"> (площа буде </w:t>
      </w:r>
      <w:r w:rsidR="00B355F3">
        <w:rPr>
          <w:rFonts w:ascii="Times New Roman" w:eastAsia="SimSun" w:hAnsi="Times New Roman" w:cs="Times New Roman"/>
          <w:color w:val="000000"/>
          <w:sz w:val="28"/>
          <w:szCs w:val="28"/>
          <w:lang w:val="uk-UA" w:eastAsia="ru-RU"/>
        </w:rPr>
        <w:t>визначена</w:t>
      </w:r>
      <w:r w:rsidR="00C67131" w:rsidRPr="00C67131">
        <w:rPr>
          <w:rFonts w:ascii="Times New Roman" w:eastAsia="SimSun" w:hAnsi="Times New Roman" w:cs="Times New Roman"/>
          <w:color w:val="000000"/>
          <w:sz w:val="28"/>
          <w:szCs w:val="28"/>
          <w:lang w:val="uk-UA" w:eastAsia="ru-RU"/>
        </w:rPr>
        <w:t xml:space="preserve"> під час виготовлення технічної документації)</w:t>
      </w:r>
      <w:r w:rsidR="00B355F3">
        <w:rPr>
          <w:rFonts w:ascii="Times New Roman" w:eastAsia="SimSun" w:hAnsi="Times New Roman" w:cs="Times New Roman"/>
          <w:color w:val="000000"/>
          <w:sz w:val="28"/>
          <w:szCs w:val="28"/>
          <w:lang w:val="uk-UA" w:eastAsia="ru-RU"/>
        </w:rPr>
        <w:t xml:space="preserve"> з метою оформлення права комунальної власності на земельну ділянку</w:t>
      </w:r>
      <w:r w:rsidR="00C67131" w:rsidRPr="00C67131">
        <w:rPr>
          <w:rFonts w:ascii="Times New Roman" w:eastAsia="SimSu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</w:p>
    <w:p w:rsidR="00C67131" w:rsidRPr="00C67131" w:rsidRDefault="00C67131" w:rsidP="00322D0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uk-UA" w:eastAsia="ru-RU"/>
        </w:rPr>
      </w:pPr>
      <w:r w:rsidRPr="00C67131">
        <w:rPr>
          <w:rFonts w:ascii="Times New Roman" w:eastAsia="SimSun" w:hAnsi="Times New Roman" w:cs="Times New Roman"/>
          <w:sz w:val="28"/>
          <w:szCs w:val="28"/>
          <w:lang w:val="uk-UA" w:eastAsia="ru-RU"/>
        </w:rPr>
        <w:lastRenderedPageBreak/>
        <w:t>2. Замовити</w:t>
      </w:r>
      <w:r w:rsidR="00322D02" w:rsidRPr="00322D02">
        <w:rPr>
          <w:rFonts w:ascii="Times New Roman" w:eastAsia="SimSun" w:hAnsi="Times New Roman" w:cs="Times New Roman"/>
          <w:sz w:val="28"/>
          <w:szCs w:val="28"/>
          <w:lang w:val="uk-UA" w:eastAsia="ru-RU"/>
        </w:rPr>
        <w:t xml:space="preserve"> </w:t>
      </w:r>
      <w:r w:rsidRPr="00C67131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>технічну документацію із землеустрою щодо</w:t>
      </w:r>
      <w:r w:rsidR="00322D02" w:rsidRPr="00322D02">
        <w:rPr>
          <w:rFonts w:ascii="Times New Roman" w:eastAsia="SimSu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 </w:t>
      </w:r>
      <w:r w:rsidRPr="00C67131">
        <w:rPr>
          <w:rFonts w:ascii="Times New Roman" w:eastAsia="SimSun" w:hAnsi="Times New Roman" w:cs="Times New Roman"/>
          <w:sz w:val="28"/>
          <w:szCs w:val="28"/>
          <w:lang w:val="uk-UA" w:eastAsia="ru-RU"/>
        </w:rPr>
        <w:t>інвентаризації земель</w:t>
      </w:r>
      <w:r w:rsidR="00322D02" w:rsidRPr="00322D02">
        <w:rPr>
          <w:rFonts w:ascii="Times New Roman" w:eastAsia="SimSun" w:hAnsi="Times New Roman" w:cs="Times New Roman"/>
          <w:sz w:val="28"/>
          <w:szCs w:val="28"/>
          <w:lang w:val="uk-UA" w:eastAsia="ru-RU"/>
        </w:rPr>
        <w:t>ної ділянки</w:t>
      </w:r>
      <w:r w:rsidRPr="00C67131">
        <w:rPr>
          <w:rFonts w:ascii="Times New Roman" w:eastAsia="SimSun" w:hAnsi="Times New Roman" w:cs="Times New Roman"/>
          <w:sz w:val="28"/>
          <w:szCs w:val="28"/>
          <w:lang w:val="uk-UA" w:eastAsia="ru-RU"/>
        </w:rPr>
        <w:t xml:space="preserve"> </w:t>
      </w:r>
      <w:r w:rsidR="00B355F3">
        <w:rPr>
          <w:rFonts w:ascii="Times New Roman" w:eastAsia="SimSun" w:hAnsi="Times New Roman" w:cs="Times New Roman"/>
          <w:sz w:val="28"/>
          <w:szCs w:val="28"/>
          <w:lang w:val="uk-UA" w:eastAsia="ru-RU"/>
        </w:rPr>
        <w:t>не</w:t>
      </w:r>
      <w:r w:rsidRPr="00C67131">
        <w:rPr>
          <w:rFonts w:ascii="Times New Roman" w:eastAsia="SimSun" w:hAnsi="Times New Roman" w:cs="Times New Roman"/>
          <w:sz w:val="28"/>
          <w:szCs w:val="28"/>
          <w:lang w:val="uk-UA" w:eastAsia="ru-RU"/>
        </w:rPr>
        <w:t>сіл</w:t>
      </w:r>
      <w:r w:rsidR="00322D02" w:rsidRPr="00322D02">
        <w:rPr>
          <w:rFonts w:ascii="Times New Roman" w:eastAsia="SimSun" w:hAnsi="Times New Roman" w:cs="Times New Roman"/>
          <w:sz w:val="28"/>
          <w:szCs w:val="28"/>
          <w:lang w:val="uk-UA" w:eastAsia="ru-RU"/>
        </w:rPr>
        <w:t>ьськогосподарського призначення</w:t>
      </w:r>
      <w:r w:rsidRPr="00C67131">
        <w:rPr>
          <w:rFonts w:ascii="Times New Roman" w:eastAsia="SimSun" w:hAnsi="Times New Roman" w:cs="Times New Roman"/>
          <w:sz w:val="28"/>
          <w:szCs w:val="28"/>
          <w:lang w:val="uk-UA" w:eastAsia="ru-RU"/>
        </w:rPr>
        <w:t xml:space="preserve">, </w:t>
      </w:r>
      <w:r w:rsidR="00866AA9" w:rsidRPr="00C67131">
        <w:rPr>
          <w:rFonts w:ascii="Times New Roman" w:eastAsia="SimSun" w:hAnsi="Times New Roman" w:cs="Times New Roman"/>
          <w:sz w:val="28"/>
          <w:szCs w:val="28"/>
          <w:lang w:val="uk-UA" w:eastAsia="ru-RU"/>
        </w:rPr>
        <w:t xml:space="preserve">яка </w:t>
      </w:r>
      <w:r w:rsidR="00866AA9" w:rsidRPr="00C67131">
        <w:rPr>
          <w:rFonts w:ascii="Times New Roman" w:eastAsia="SimSun" w:hAnsi="Times New Roman" w:cs="Times New Roman"/>
          <w:color w:val="000000"/>
          <w:sz w:val="28"/>
          <w:szCs w:val="28"/>
          <w:lang w:val="uk-UA" w:eastAsia="ru-RU"/>
        </w:rPr>
        <w:t xml:space="preserve">розташована за межами </w:t>
      </w:r>
      <w:r w:rsidR="00866AA9">
        <w:rPr>
          <w:rFonts w:ascii="Times New Roman" w:eastAsia="SimSun" w:hAnsi="Times New Roman" w:cs="Times New Roman"/>
          <w:color w:val="000000"/>
          <w:sz w:val="28"/>
          <w:szCs w:val="28"/>
          <w:lang w:val="uk-UA" w:eastAsia="ru-RU"/>
        </w:rPr>
        <w:t>міста Балаклія під обслуговування існуючого кладовища</w:t>
      </w:r>
      <w:r w:rsidR="00866AA9" w:rsidRPr="00C67131">
        <w:rPr>
          <w:rFonts w:ascii="Times New Roman" w:eastAsia="SimSun" w:hAnsi="Times New Roman" w:cs="Times New Roman"/>
          <w:color w:val="000000"/>
          <w:sz w:val="28"/>
          <w:szCs w:val="28"/>
          <w:lang w:val="uk-UA" w:eastAsia="ru-RU"/>
        </w:rPr>
        <w:t xml:space="preserve"> (площа буде </w:t>
      </w:r>
      <w:r w:rsidR="00866AA9">
        <w:rPr>
          <w:rFonts w:ascii="Times New Roman" w:eastAsia="SimSun" w:hAnsi="Times New Roman" w:cs="Times New Roman"/>
          <w:color w:val="000000"/>
          <w:sz w:val="28"/>
          <w:szCs w:val="28"/>
          <w:lang w:val="uk-UA" w:eastAsia="ru-RU"/>
        </w:rPr>
        <w:t>визначена</w:t>
      </w:r>
      <w:r w:rsidR="00866AA9" w:rsidRPr="00C67131">
        <w:rPr>
          <w:rFonts w:ascii="Times New Roman" w:eastAsia="SimSun" w:hAnsi="Times New Roman" w:cs="Times New Roman"/>
          <w:color w:val="000000"/>
          <w:sz w:val="28"/>
          <w:szCs w:val="28"/>
          <w:lang w:val="uk-UA" w:eastAsia="ru-RU"/>
        </w:rPr>
        <w:t xml:space="preserve"> під час виготовлення технічної документації)</w:t>
      </w:r>
      <w:r w:rsidR="00322D02" w:rsidRPr="00322D02">
        <w:rPr>
          <w:rFonts w:ascii="Times New Roman" w:eastAsia="SimSu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C67131" w:rsidRPr="00C67131" w:rsidRDefault="009F1FD1" w:rsidP="00322D0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322D02">
        <w:rPr>
          <w:rFonts w:ascii="Times New Roman" w:eastAsia="SimSun" w:hAnsi="Times New Roman" w:cs="Times New Roman"/>
          <w:sz w:val="28"/>
          <w:szCs w:val="28"/>
          <w:lang w:val="uk-UA" w:eastAsia="ru-RU"/>
        </w:rPr>
        <w:t>3</w:t>
      </w:r>
      <w:r w:rsidR="00C67131" w:rsidRPr="00C67131">
        <w:rPr>
          <w:rFonts w:ascii="Times New Roman" w:eastAsia="SimSun" w:hAnsi="Times New Roman" w:cs="Times New Roman"/>
          <w:bCs/>
          <w:iCs/>
          <w:color w:val="000000"/>
          <w:sz w:val="28"/>
          <w:szCs w:val="28"/>
          <w:lang w:val="uk-UA" w:eastAsia="ru-RU"/>
        </w:rPr>
        <w:t xml:space="preserve">. </w:t>
      </w:r>
      <w:r w:rsidR="00C67131" w:rsidRPr="00C67131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Контроль за виконанням розпорядження покладено на заступника</w:t>
      </w:r>
      <w:r w:rsidR="00322D02" w:rsidRPr="00322D02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866AA9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Балаклійського міського голови </w:t>
      </w:r>
      <w:r w:rsidR="00C67131" w:rsidRPr="00C67131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866AA9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Сергія ПОЛТОРАКА</w:t>
      </w:r>
      <w:r w:rsidR="00C67131" w:rsidRPr="00C67131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.</w:t>
      </w:r>
    </w:p>
    <w:p w:rsidR="00176E20" w:rsidRDefault="00176E20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F6B17" w:rsidRDefault="006F6B17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C622C" w:rsidRPr="00853CC6" w:rsidRDefault="00FC622C" w:rsidP="00853CC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B475E" w:rsidRPr="00167668" w:rsidRDefault="00BB475E" w:rsidP="00BB475E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>Начальник міської</w:t>
      </w:r>
      <w:r w:rsidR="00322D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AD3826" w:rsidRPr="00167668" w:rsidRDefault="00BB475E" w:rsidP="007B51C7">
      <w:pPr>
        <w:pStyle w:val="a3"/>
        <w:tabs>
          <w:tab w:val="left" w:pos="567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>військової адміністрації</w:t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16766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322D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 w:rsidRPr="00167668">
        <w:rPr>
          <w:rFonts w:ascii="Times New Roman" w:hAnsi="Times New Roman" w:cs="Times New Roman"/>
          <w:b/>
          <w:sz w:val="28"/>
          <w:szCs w:val="28"/>
          <w:lang w:val="uk-UA"/>
        </w:rPr>
        <w:t>Віталій КАРАБАНОВ</w:t>
      </w:r>
    </w:p>
    <w:p w:rsidR="00AD3826" w:rsidRDefault="00AD3826" w:rsidP="00F969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47AD8" w:rsidRDefault="00B47AD8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B47AD8" w:rsidRDefault="00B47AD8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B47AD8" w:rsidRDefault="00B47AD8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322D02" w:rsidRDefault="00322D02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322D02" w:rsidRDefault="00322D02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322D02" w:rsidRDefault="00322D02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322D02" w:rsidRDefault="00322D02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322D02" w:rsidRDefault="00322D02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322D02" w:rsidRDefault="00322D02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322D02" w:rsidRDefault="00322D02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322D02" w:rsidRDefault="00322D02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322D02" w:rsidRDefault="00322D02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322D02" w:rsidRDefault="00322D02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322D02" w:rsidRDefault="00322D02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322D02" w:rsidRDefault="00322D02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322D02" w:rsidRDefault="00322D02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322D02" w:rsidRDefault="00322D02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322D02" w:rsidRDefault="00322D02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322D02" w:rsidRDefault="00322D02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322D02" w:rsidRDefault="00322D02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322D02" w:rsidRDefault="00322D02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322D02" w:rsidRDefault="00322D02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322D02" w:rsidRDefault="00322D02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322D02" w:rsidRDefault="00322D02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322D02" w:rsidRDefault="00322D02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322D02" w:rsidRDefault="00322D02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322D02" w:rsidRDefault="00322D02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866AA9" w:rsidRDefault="00866AA9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866AA9" w:rsidRDefault="00866AA9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866AA9" w:rsidRDefault="00866AA9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322D02" w:rsidRDefault="00322D02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322D02" w:rsidRDefault="00322D02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322D02" w:rsidRDefault="00322D02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322D02" w:rsidRDefault="00322D02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322D02" w:rsidRDefault="00322D02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322D02" w:rsidRDefault="00322D02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322D02" w:rsidRDefault="00322D02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</w:p>
    <w:p w:rsidR="00322D02" w:rsidRDefault="00322D02" w:rsidP="00FF3A9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uk-UA" w:eastAsia="ru-RU"/>
        </w:rPr>
      </w:pPr>
      <w:bookmarkStart w:id="1" w:name="_GoBack"/>
      <w:bookmarkEnd w:id="1"/>
    </w:p>
    <w:sectPr w:rsidR="00322D02" w:rsidSect="00FC51B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AC8" w:rsidRDefault="00793AC8" w:rsidP="006F6B17">
      <w:pPr>
        <w:spacing w:after="0" w:line="240" w:lineRule="auto"/>
      </w:pPr>
      <w:r>
        <w:separator/>
      </w:r>
    </w:p>
  </w:endnote>
  <w:endnote w:type="continuationSeparator" w:id="0">
    <w:p w:rsidR="00793AC8" w:rsidRDefault="00793AC8" w:rsidP="006F6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AC8" w:rsidRDefault="00793AC8" w:rsidP="006F6B17">
      <w:pPr>
        <w:spacing w:after="0" w:line="240" w:lineRule="auto"/>
      </w:pPr>
      <w:r>
        <w:separator/>
      </w:r>
    </w:p>
  </w:footnote>
  <w:footnote w:type="continuationSeparator" w:id="0">
    <w:p w:rsidR="00793AC8" w:rsidRDefault="00793AC8" w:rsidP="006F6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E3B57"/>
    <w:multiLevelType w:val="hybridMultilevel"/>
    <w:tmpl w:val="894209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DFD"/>
    <w:rsid w:val="00017988"/>
    <w:rsid w:val="00023031"/>
    <w:rsid w:val="000256A6"/>
    <w:rsid w:val="0003678F"/>
    <w:rsid w:val="00037FF7"/>
    <w:rsid w:val="000443E1"/>
    <w:rsid w:val="00063412"/>
    <w:rsid w:val="0006650D"/>
    <w:rsid w:val="00070A9F"/>
    <w:rsid w:val="000721FD"/>
    <w:rsid w:val="00081A85"/>
    <w:rsid w:val="00084A62"/>
    <w:rsid w:val="00096A09"/>
    <w:rsid w:val="000A0145"/>
    <w:rsid w:val="000B504C"/>
    <w:rsid w:val="000E1378"/>
    <w:rsid w:val="000E76CF"/>
    <w:rsid w:val="00106710"/>
    <w:rsid w:val="001145A3"/>
    <w:rsid w:val="00114F69"/>
    <w:rsid w:val="00117BE5"/>
    <w:rsid w:val="0016489F"/>
    <w:rsid w:val="001670BD"/>
    <w:rsid w:val="00167668"/>
    <w:rsid w:val="00176E20"/>
    <w:rsid w:val="00181615"/>
    <w:rsid w:val="00196523"/>
    <w:rsid w:val="001A5898"/>
    <w:rsid w:val="001A6327"/>
    <w:rsid w:val="001C3C1F"/>
    <w:rsid w:val="001C4C0F"/>
    <w:rsid w:val="00222265"/>
    <w:rsid w:val="002254B3"/>
    <w:rsid w:val="0023146C"/>
    <w:rsid w:val="0024029D"/>
    <w:rsid w:val="0025335A"/>
    <w:rsid w:val="0025589E"/>
    <w:rsid w:val="002615AC"/>
    <w:rsid w:val="00262562"/>
    <w:rsid w:val="00273061"/>
    <w:rsid w:val="00275B94"/>
    <w:rsid w:val="002A225C"/>
    <w:rsid w:val="002B0D50"/>
    <w:rsid w:val="002B52CA"/>
    <w:rsid w:val="002C3F01"/>
    <w:rsid w:val="002D17DD"/>
    <w:rsid w:val="002D46B3"/>
    <w:rsid w:val="002D5D0B"/>
    <w:rsid w:val="002E28F9"/>
    <w:rsid w:val="002E2B69"/>
    <w:rsid w:val="002F35B7"/>
    <w:rsid w:val="002F644A"/>
    <w:rsid w:val="00303CDB"/>
    <w:rsid w:val="003079BA"/>
    <w:rsid w:val="00322D02"/>
    <w:rsid w:val="00325841"/>
    <w:rsid w:val="00326989"/>
    <w:rsid w:val="00327573"/>
    <w:rsid w:val="0033466B"/>
    <w:rsid w:val="00337D73"/>
    <w:rsid w:val="003407AF"/>
    <w:rsid w:val="003463EF"/>
    <w:rsid w:val="00360B3F"/>
    <w:rsid w:val="003B29F9"/>
    <w:rsid w:val="0040493C"/>
    <w:rsid w:val="004219CE"/>
    <w:rsid w:val="00423B59"/>
    <w:rsid w:val="00432D11"/>
    <w:rsid w:val="00452363"/>
    <w:rsid w:val="004578ED"/>
    <w:rsid w:val="00460839"/>
    <w:rsid w:val="00471E5D"/>
    <w:rsid w:val="004729B8"/>
    <w:rsid w:val="00480015"/>
    <w:rsid w:val="00487DB4"/>
    <w:rsid w:val="004A3A3A"/>
    <w:rsid w:val="004C2E49"/>
    <w:rsid w:val="004C3142"/>
    <w:rsid w:val="004C7DCA"/>
    <w:rsid w:val="004D2A67"/>
    <w:rsid w:val="004D4613"/>
    <w:rsid w:val="00503A24"/>
    <w:rsid w:val="005167D6"/>
    <w:rsid w:val="00520CFD"/>
    <w:rsid w:val="005522A5"/>
    <w:rsid w:val="00555B93"/>
    <w:rsid w:val="00555BC7"/>
    <w:rsid w:val="00560AF2"/>
    <w:rsid w:val="0057781C"/>
    <w:rsid w:val="00581C1C"/>
    <w:rsid w:val="00584870"/>
    <w:rsid w:val="005848D3"/>
    <w:rsid w:val="00596897"/>
    <w:rsid w:val="00597635"/>
    <w:rsid w:val="005A273F"/>
    <w:rsid w:val="005A506C"/>
    <w:rsid w:val="005B3278"/>
    <w:rsid w:val="005C4CB4"/>
    <w:rsid w:val="005C7934"/>
    <w:rsid w:val="005D2AE1"/>
    <w:rsid w:val="005D791D"/>
    <w:rsid w:val="005F4789"/>
    <w:rsid w:val="0060264D"/>
    <w:rsid w:val="006059FC"/>
    <w:rsid w:val="00615243"/>
    <w:rsid w:val="00630473"/>
    <w:rsid w:val="00633A1F"/>
    <w:rsid w:val="0063586C"/>
    <w:rsid w:val="00666FAB"/>
    <w:rsid w:val="006A5A1A"/>
    <w:rsid w:val="006B3AC9"/>
    <w:rsid w:val="006D31B3"/>
    <w:rsid w:val="006D6B28"/>
    <w:rsid w:val="006E72DE"/>
    <w:rsid w:val="006F0621"/>
    <w:rsid w:val="006F6B17"/>
    <w:rsid w:val="00716BAE"/>
    <w:rsid w:val="007344B0"/>
    <w:rsid w:val="007373BD"/>
    <w:rsid w:val="00785E13"/>
    <w:rsid w:val="00793AC8"/>
    <w:rsid w:val="007A4764"/>
    <w:rsid w:val="007B51C7"/>
    <w:rsid w:val="007C41AC"/>
    <w:rsid w:val="007D2D55"/>
    <w:rsid w:val="007D407F"/>
    <w:rsid w:val="007F2262"/>
    <w:rsid w:val="0080448A"/>
    <w:rsid w:val="00815FFF"/>
    <w:rsid w:val="00816E4E"/>
    <w:rsid w:val="00823231"/>
    <w:rsid w:val="00845739"/>
    <w:rsid w:val="00853CC6"/>
    <w:rsid w:val="00854DFB"/>
    <w:rsid w:val="00866AA9"/>
    <w:rsid w:val="00877401"/>
    <w:rsid w:val="00891C16"/>
    <w:rsid w:val="008930E5"/>
    <w:rsid w:val="008A689D"/>
    <w:rsid w:val="008B1E53"/>
    <w:rsid w:val="008C1619"/>
    <w:rsid w:val="008D0C38"/>
    <w:rsid w:val="008E5872"/>
    <w:rsid w:val="008E65CF"/>
    <w:rsid w:val="008F2E8A"/>
    <w:rsid w:val="0091486C"/>
    <w:rsid w:val="0091493A"/>
    <w:rsid w:val="00916F4C"/>
    <w:rsid w:val="0092164A"/>
    <w:rsid w:val="00927733"/>
    <w:rsid w:val="00946087"/>
    <w:rsid w:val="00950DCA"/>
    <w:rsid w:val="00965A70"/>
    <w:rsid w:val="00971F4E"/>
    <w:rsid w:val="009850E5"/>
    <w:rsid w:val="00987689"/>
    <w:rsid w:val="009A4382"/>
    <w:rsid w:val="009E3D6C"/>
    <w:rsid w:val="009F1FD1"/>
    <w:rsid w:val="00A12336"/>
    <w:rsid w:val="00A12F5B"/>
    <w:rsid w:val="00A23DCF"/>
    <w:rsid w:val="00A24FD4"/>
    <w:rsid w:val="00A3487B"/>
    <w:rsid w:val="00A40613"/>
    <w:rsid w:val="00A63D2C"/>
    <w:rsid w:val="00A66E1B"/>
    <w:rsid w:val="00A816E2"/>
    <w:rsid w:val="00A91DFD"/>
    <w:rsid w:val="00AA47F9"/>
    <w:rsid w:val="00AB48A2"/>
    <w:rsid w:val="00AC2FA2"/>
    <w:rsid w:val="00AC6774"/>
    <w:rsid w:val="00AD3826"/>
    <w:rsid w:val="00AE4BCF"/>
    <w:rsid w:val="00AF16A7"/>
    <w:rsid w:val="00AF65C0"/>
    <w:rsid w:val="00B00B54"/>
    <w:rsid w:val="00B10E28"/>
    <w:rsid w:val="00B124A0"/>
    <w:rsid w:val="00B20B1E"/>
    <w:rsid w:val="00B219B3"/>
    <w:rsid w:val="00B26D50"/>
    <w:rsid w:val="00B347BF"/>
    <w:rsid w:val="00B355F3"/>
    <w:rsid w:val="00B35973"/>
    <w:rsid w:val="00B402C1"/>
    <w:rsid w:val="00B47AD8"/>
    <w:rsid w:val="00B57FB1"/>
    <w:rsid w:val="00B708E4"/>
    <w:rsid w:val="00BA6B9A"/>
    <w:rsid w:val="00BB2C40"/>
    <w:rsid w:val="00BB475E"/>
    <w:rsid w:val="00BD7323"/>
    <w:rsid w:val="00BE455E"/>
    <w:rsid w:val="00C07C76"/>
    <w:rsid w:val="00C311AD"/>
    <w:rsid w:val="00C60288"/>
    <w:rsid w:val="00C67131"/>
    <w:rsid w:val="00C675C0"/>
    <w:rsid w:val="00C718D0"/>
    <w:rsid w:val="00C7420C"/>
    <w:rsid w:val="00C746D9"/>
    <w:rsid w:val="00C74BE9"/>
    <w:rsid w:val="00CA3A80"/>
    <w:rsid w:val="00CB24F2"/>
    <w:rsid w:val="00CD3349"/>
    <w:rsid w:val="00CD7BC3"/>
    <w:rsid w:val="00CD7E57"/>
    <w:rsid w:val="00CE2C7F"/>
    <w:rsid w:val="00CE31D1"/>
    <w:rsid w:val="00CF1B47"/>
    <w:rsid w:val="00D07BF2"/>
    <w:rsid w:val="00D122AD"/>
    <w:rsid w:val="00D14708"/>
    <w:rsid w:val="00D26478"/>
    <w:rsid w:val="00D31EFD"/>
    <w:rsid w:val="00D45204"/>
    <w:rsid w:val="00D554FD"/>
    <w:rsid w:val="00D600BC"/>
    <w:rsid w:val="00D72130"/>
    <w:rsid w:val="00D73D66"/>
    <w:rsid w:val="00D81BC7"/>
    <w:rsid w:val="00D95293"/>
    <w:rsid w:val="00DA185E"/>
    <w:rsid w:val="00DB0456"/>
    <w:rsid w:val="00DB5EF0"/>
    <w:rsid w:val="00DC3733"/>
    <w:rsid w:val="00DC67B5"/>
    <w:rsid w:val="00DC6BC4"/>
    <w:rsid w:val="00DE0FFE"/>
    <w:rsid w:val="00DF193D"/>
    <w:rsid w:val="00DF6254"/>
    <w:rsid w:val="00E07A9A"/>
    <w:rsid w:val="00E200DC"/>
    <w:rsid w:val="00E20A92"/>
    <w:rsid w:val="00E25461"/>
    <w:rsid w:val="00E312E8"/>
    <w:rsid w:val="00E339FD"/>
    <w:rsid w:val="00E4133E"/>
    <w:rsid w:val="00E50AB0"/>
    <w:rsid w:val="00E524A4"/>
    <w:rsid w:val="00E57363"/>
    <w:rsid w:val="00E61997"/>
    <w:rsid w:val="00E64ED2"/>
    <w:rsid w:val="00E66559"/>
    <w:rsid w:val="00E70D79"/>
    <w:rsid w:val="00E87112"/>
    <w:rsid w:val="00EC1716"/>
    <w:rsid w:val="00EC3429"/>
    <w:rsid w:val="00EC63AF"/>
    <w:rsid w:val="00ED33B8"/>
    <w:rsid w:val="00ED7F73"/>
    <w:rsid w:val="00EE10B1"/>
    <w:rsid w:val="00EE64C2"/>
    <w:rsid w:val="00EF7012"/>
    <w:rsid w:val="00F0167A"/>
    <w:rsid w:val="00F070A9"/>
    <w:rsid w:val="00F11BF1"/>
    <w:rsid w:val="00F12B51"/>
    <w:rsid w:val="00F13C51"/>
    <w:rsid w:val="00F206AA"/>
    <w:rsid w:val="00F3519D"/>
    <w:rsid w:val="00F43960"/>
    <w:rsid w:val="00F533DE"/>
    <w:rsid w:val="00F7017A"/>
    <w:rsid w:val="00F85144"/>
    <w:rsid w:val="00F900EE"/>
    <w:rsid w:val="00F969B9"/>
    <w:rsid w:val="00FB42FB"/>
    <w:rsid w:val="00FC125B"/>
    <w:rsid w:val="00FC33EC"/>
    <w:rsid w:val="00FC51B0"/>
    <w:rsid w:val="00FC622C"/>
    <w:rsid w:val="00FD4C50"/>
    <w:rsid w:val="00FE0DD8"/>
    <w:rsid w:val="00FF3A9E"/>
    <w:rsid w:val="00FF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51F97"/>
  <w15:chartTrackingRefBased/>
  <w15:docId w15:val="{A90CDEF1-DBB0-4808-92F2-9D68D8859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E13"/>
    <w:pPr>
      <w:spacing w:after="200" w:line="276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23B59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E13"/>
    <w:pPr>
      <w:spacing w:after="0" w:line="240" w:lineRule="auto"/>
    </w:pPr>
    <w:rPr>
      <w:rFonts w:ascii="Calibri" w:eastAsia="Calibri" w:hAnsi="Calibri" w:cs="SimSun"/>
      <w:kern w:val="0"/>
      <w:lang w:val="ru-RU"/>
      <w14:ligatures w14:val="none"/>
    </w:rPr>
  </w:style>
  <w:style w:type="paragraph" w:styleId="a4">
    <w:name w:val="List Paragraph"/>
    <w:basedOn w:val="a"/>
    <w:uiPriority w:val="34"/>
    <w:qFormat/>
    <w:rsid w:val="00081A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qFormat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7">
    <w:name w:val="footer"/>
    <w:basedOn w:val="a"/>
    <w:link w:val="a8"/>
    <w:uiPriority w:val="99"/>
    <w:unhideWhenUsed/>
    <w:rsid w:val="006F6B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6B17"/>
    <w:rPr>
      <w:rFonts w:ascii="Calibri" w:eastAsia="Calibri" w:hAnsi="Calibri" w:cs="SimSun"/>
      <w:kern w:val="0"/>
      <w:lang w:val="ru-RU"/>
      <w14:ligatures w14:val="none"/>
    </w:rPr>
  </w:style>
  <w:style w:type="paragraph" w:styleId="a9">
    <w:name w:val="Balloon Text"/>
    <w:basedOn w:val="a"/>
    <w:link w:val="aa"/>
    <w:uiPriority w:val="99"/>
    <w:semiHidden/>
    <w:unhideWhenUsed/>
    <w:rsid w:val="00AF1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F16A7"/>
    <w:rPr>
      <w:rFonts w:ascii="Segoe UI" w:eastAsia="Calibri" w:hAnsi="Segoe UI" w:cs="Segoe UI"/>
      <w:kern w:val="0"/>
      <w:sz w:val="18"/>
      <w:szCs w:val="18"/>
      <w:lang w:val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423B59"/>
    <w:rPr>
      <w:rFonts w:ascii="Calibri Light" w:eastAsia="Times New Roman" w:hAnsi="Calibri Light" w:cs="Times New Roman"/>
      <w:b/>
      <w:bCs/>
      <w:kern w:val="0"/>
      <w:sz w:val="26"/>
      <w:szCs w:val="26"/>
      <w:lang w:val="ru-RU" w:eastAsia="ru-RU"/>
      <w14:ligatures w14:val="none"/>
    </w:rPr>
  </w:style>
  <w:style w:type="paragraph" w:styleId="ab">
    <w:name w:val="Body Text Indent"/>
    <w:basedOn w:val="a"/>
    <w:link w:val="ac"/>
    <w:qFormat/>
    <w:rsid w:val="00423B59"/>
    <w:pPr>
      <w:widowControl w:val="0"/>
      <w:suppressAutoHyphens/>
      <w:spacing w:after="0" w:line="240" w:lineRule="auto"/>
      <w:ind w:firstLine="851"/>
    </w:pPr>
    <w:rPr>
      <w:rFonts w:ascii="Times New Roman" w:eastAsia="Lucida Sans Unicode" w:hAnsi="Times New Roman" w:cs="Times New Roman"/>
      <w:sz w:val="24"/>
      <w:szCs w:val="20"/>
      <w:lang w:val="uk-UA" w:eastAsia="ru-RU"/>
    </w:rPr>
  </w:style>
  <w:style w:type="character" w:customStyle="1" w:styleId="ac">
    <w:name w:val="Основной текст с отступом Знак"/>
    <w:basedOn w:val="a0"/>
    <w:link w:val="ab"/>
    <w:rsid w:val="00423B59"/>
    <w:rPr>
      <w:rFonts w:ascii="Times New Roman" w:eastAsia="Lucida Sans Unicode" w:hAnsi="Times New Roman" w:cs="Times New Roman"/>
      <w:kern w:val="0"/>
      <w:sz w:val="24"/>
      <w:szCs w:val="20"/>
      <w:lang w:eastAsia="ru-RU"/>
      <w14:ligatures w14:val="none"/>
    </w:rPr>
  </w:style>
  <w:style w:type="character" w:styleId="ad">
    <w:name w:val="Hyperlink"/>
    <w:qFormat/>
    <w:rsid w:val="00423B59"/>
    <w:rPr>
      <w:rFonts w:ascii="Calibri" w:eastAsia="Times New Roman" w:hAnsi="Calibri" w:cs="Times New Roman"/>
      <w:color w:val="0000FF"/>
      <w:u w:val="single"/>
    </w:rPr>
  </w:style>
  <w:style w:type="character" w:customStyle="1" w:styleId="1">
    <w:name w:val="Верхний колонтитул Знак1"/>
    <w:uiPriority w:val="99"/>
    <w:qFormat/>
    <w:locked/>
    <w:rsid w:val="00423B59"/>
  </w:style>
  <w:style w:type="paragraph" w:styleId="ae">
    <w:name w:val="Normal (Web)"/>
    <w:basedOn w:val="a"/>
    <w:uiPriority w:val="99"/>
    <w:unhideWhenUsed/>
    <w:rsid w:val="00423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styleId="af">
    <w:name w:val="annotation reference"/>
    <w:basedOn w:val="a0"/>
    <w:rsid w:val="00F3519D"/>
    <w:rPr>
      <w:rFonts w:ascii="Times New Roman" w:eastAsia="SimSu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1827</Words>
  <Characters>1042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Dmitro</cp:lastModifiedBy>
  <cp:revision>2</cp:revision>
  <cp:lastPrinted>2026-08-11T08:18:00Z</cp:lastPrinted>
  <dcterms:created xsi:type="dcterms:W3CDTF">2026-08-19T12:29:00Z</dcterms:created>
  <dcterms:modified xsi:type="dcterms:W3CDTF">2026-08-19T12:29:00Z</dcterms:modified>
</cp:coreProperties>
</file>