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D412B3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EE7CA1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24.08.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№1509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0B320B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</w:t>
      </w:r>
      <w:r w:rsidR="000B320B"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присвоєнням адрес </w:t>
      </w:r>
      <w:r w:rsidR="000B32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житловим будинкам</w:t>
      </w:r>
    </w:p>
    <w:p w:rsidR="000B320B" w:rsidRDefault="000B320B" w:rsidP="00F3519D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утвореним шляхом </w:t>
      </w:r>
      <w:r w:rsidR="00D30C8A"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поділ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="00D30C8A"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домоволодіння </w:t>
      </w:r>
    </w:p>
    <w:p w:rsidR="000B320B" w:rsidRDefault="00D30C8A" w:rsidP="00F3519D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 надвірними будівлями на окремі об’єкти </w:t>
      </w:r>
    </w:p>
    <w:p w:rsidR="00017988" w:rsidRPr="00A16257" w:rsidRDefault="00D30C8A" w:rsidP="00F3519D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нерухомого майна </w:t>
      </w:r>
      <w:r w:rsidR="00F3519D"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 </w:t>
      </w:r>
      <w:r w:rsidR="009E2E29" w:rsidRPr="00A1625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місті Балаклія</w:t>
      </w:r>
      <w:r w:rsidR="00017988" w:rsidRPr="00A16257">
        <w:rPr>
          <w:sz w:val="28"/>
          <w:szCs w:val="28"/>
          <w:lang w:val="uk-UA"/>
        </w:rPr>
        <w:t xml:space="preserve">                     </w:t>
      </w:r>
    </w:p>
    <w:p w:rsidR="00F0167A" w:rsidRPr="00A16257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DF6254" w:rsidRPr="00A16257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>Розглянувши заяви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45">
        <w:rPr>
          <w:rFonts w:ascii="Times New Roman" w:hAnsi="Times New Roman" w:cs="Times New Roman"/>
          <w:sz w:val="28"/>
          <w:szCs w:val="28"/>
          <w:lang w:val="uk-UA"/>
        </w:rPr>
        <w:t>-----------------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присвоєння адрес окремим 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>житлов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>им будинкам в</w:t>
      </w:r>
      <w:r w:rsidR="00A16257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складі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домоволодінн</w:t>
      </w:r>
      <w:r w:rsidR="00A16257" w:rsidRPr="00A1625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B3AC9" w:rsidRPr="00A162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20B">
        <w:rPr>
          <w:rFonts w:ascii="Times New Roman" w:hAnsi="Times New Roman" w:cs="Times New Roman"/>
          <w:sz w:val="28"/>
          <w:szCs w:val="28"/>
          <w:lang w:val="uk-UA"/>
        </w:rPr>
        <w:t>що належить</w:t>
      </w:r>
      <w:r w:rsidR="00D30C8A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їй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на праві власності</w:t>
      </w:r>
      <w:r w:rsidR="0029482F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54D8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нотаріально завірену заяву власника про намір поділу домоволодіння на окремі об’єкти нерухомого майна, висновок Балаклійського БТІ про можливість поділу 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та наданий пакет документів, 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A162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A1625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F3519D" w:rsidRPr="00A1625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F3519D" w:rsidRPr="00A162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>, постановою Верховної Ради України від 16.11.2022 № 2777</w:t>
      </w:r>
      <w:r w:rsidR="00F3519D" w:rsidRPr="00A162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-IX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="00F3519D" w:rsidRPr="00A1625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 w:rsidR="00F3519D" w:rsidRPr="00A162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059C" w:rsidRPr="00A162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="00F3519D" w:rsidRPr="00A16257">
        <w:rPr>
          <w:rFonts w:ascii="Times New Roman" w:hAnsi="Times New Roman" w:cs="Times New Roman"/>
          <w:sz w:val="28"/>
          <w:szCs w:val="28"/>
          <w:lang w:val="uk-UA"/>
        </w:rPr>
        <w:t>ст.ст. 37, 59 Закону України «Про місцеве самоврядування в Україні»</w:t>
      </w:r>
      <w:r w:rsidR="00F3519D" w:rsidRPr="00A16257">
        <w:rPr>
          <w:rFonts w:ascii="Times New Roman" w:hAnsi="Times New Roman"/>
          <w:sz w:val="28"/>
          <w:szCs w:val="28"/>
          <w:lang w:val="uk-UA"/>
        </w:rPr>
        <w:t>, ст.ст. 26</w:t>
      </w:r>
      <w:r w:rsidR="00F3519D" w:rsidRPr="00A16257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="00F3519D" w:rsidRPr="00A16257">
        <w:rPr>
          <w:rFonts w:ascii="Times New Roman" w:hAnsi="Times New Roman"/>
          <w:sz w:val="28"/>
          <w:szCs w:val="28"/>
          <w:lang w:val="uk-UA"/>
        </w:rPr>
        <w:t>, 26</w:t>
      </w:r>
      <w:r w:rsidR="00F3519D" w:rsidRPr="00A16257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 w:rsidR="00F3519D" w:rsidRPr="00A16257">
        <w:rPr>
          <w:rFonts w:ascii="Times New Roman" w:hAnsi="Times New Roman"/>
          <w:sz w:val="28"/>
          <w:szCs w:val="28"/>
          <w:lang w:val="uk-UA"/>
        </w:rPr>
        <w:t>, 26</w:t>
      </w:r>
      <w:r w:rsidR="00F3519D" w:rsidRPr="00A16257">
        <w:rPr>
          <w:rFonts w:ascii="Times New Roman" w:hAnsi="Times New Roman"/>
          <w:sz w:val="28"/>
          <w:szCs w:val="28"/>
          <w:vertAlign w:val="superscript"/>
          <w:lang w:val="uk-UA"/>
        </w:rPr>
        <w:t>5</w:t>
      </w:r>
      <w:r w:rsidR="00F3519D" w:rsidRPr="00A16257">
        <w:rPr>
          <w:rFonts w:ascii="Times New Roman" w:hAnsi="Times New Roman"/>
          <w:sz w:val="28"/>
          <w:szCs w:val="28"/>
          <w:lang w:val="uk-UA"/>
        </w:rPr>
        <w:t xml:space="preserve"> Закону України «Про регулювання містобудівної діяльності», </w:t>
      </w:r>
      <w:r w:rsidR="00C746D9" w:rsidRPr="00A16257">
        <w:rPr>
          <w:rFonts w:ascii="Times New Roman" w:hAnsi="Times New Roman"/>
          <w:sz w:val="28"/>
          <w:szCs w:val="28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 w:rsidRPr="00A16257">
        <w:rPr>
          <w:rFonts w:ascii="Times New Roman" w:hAnsi="Times New Roman"/>
          <w:sz w:val="28"/>
          <w:szCs w:val="28"/>
          <w:lang w:val="en-US"/>
        </w:rPr>
        <w:t>VIII</w:t>
      </w:r>
      <w:r w:rsidR="00C746D9" w:rsidRPr="00A162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3519D" w:rsidRPr="00A16257">
        <w:rPr>
          <w:rFonts w:ascii="Times New Roman" w:hAnsi="Times New Roman"/>
          <w:sz w:val="28"/>
          <w:szCs w:val="28"/>
          <w:lang w:val="uk-UA"/>
        </w:rPr>
        <w:t>Порядком присвоєння адрес об’єктам будівництва, об’єктам нерухомого майна, затвердженим постановою Кабінету Міністрів України від 07.07.2021 № 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Pr="00A16257" w:rsidRDefault="008854D8" w:rsidP="00AA0A1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Присвоїти</w:t>
      </w:r>
      <w:r w:rsidR="00F3519D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житлово</w:t>
      </w: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 </w:t>
      </w:r>
      <w:r w:rsidR="00F3519D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будинку,</w:t>
      </w:r>
      <w:r w:rsidR="00A3487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F3519D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ласником якого є </w:t>
      </w:r>
      <w:r w:rsidR="00870A45">
        <w:rPr>
          <w:rFonts w:ascii="Times New Roman" w:hAnsi="Times New Roman" w:cs="Times New Roman"/>
          <w:sz w:val="28"/>
          <w:szCs w:val="28"/>
          <w:lang w:val="uk-UA"/>
        </w:rPr>
        <w:t>------------------</w:t>
      </w:r>
      <w:r w:rsidR="00B26D50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</w:t>
      </w:r>
      <w:r w:rsidR="00A16257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об’єкт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16257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нерухомого майна</w:t>
      </w:r>
      <w:r w:rsidR="008C06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16257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 w:rsidR="008C06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складається: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житловий будинок літера «Б-1», загальною площею 49,6 кв.м., житловою площею 22,9 кв.м., сарай літера «В», колодязь №1, вбиральня №3, ворота №4, паркан №5</w:t>
      </w:r>
      <w:r w:rsidR="00AA0A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утвореного шляхом поділу 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домоволодіння з надвірними будівлями та спорудами в місті Балаклія </w:t>
      </w:r>
      <w:r w:rsidR="00870A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--------------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3519D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наступну адресу: Україна, Харківська область, Ізюмський район, </w:t>
      </w:r>
      <w:r w:rsidR="009E2E29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 Балаклія</w:t>
      </w:r>
      <w:r w:rsidR="00B47AD8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70A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-----------------</w:t>
      </w:r>
      <w:r w:rsidR="00F3519D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0B320B" w:rsidRDefault="00A16257" w:rsidP="00AA0A1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Залишити адресу житловому будинку, власником якого є </w:t>
      </w:r>
      <w:r w:rsidR="00870A45">
        <w:rPr>
          <w:rFonts w:ascii="Times New Roman" w:hAnsi="Times New Roman" w:cs="Times New Roman"/>
          <w:sz w:val="28"/>
          <w:szCs w:val="28"/>
          <w:lang w:val="uk-UA"/>
        </w:rPr>
        <w:t>----------------------</w:t>
      </w: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об’єкт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нерухомого майна</w:t>
      </w:r>
      <w:r w:rsidR="008C06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 w:rsidR="008C06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складається: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житловий будинок літера «А-1», загальною площею 96,4 кв.м., житловою площею 34,6 кв.м., гараж літера «Г», паркан №2, зливна яма №6</w:t>
      </w:r>
      <w:r w:rsidR="00AA0A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утвореного шляхом поділу домоволодіння з надвірними будівлями та спорудами в місті Балаклія </w:t>
      </w:r>
      <w:r w:rsidR="00870A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------------</w:t>
      </w:r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B320B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наступну адресу: Україна, Харківська область, Ізюмський район, місто Балаклія, </w:t>
      </w:r>
      <w:r w:rsidR="00870A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---------------</w:t>
      </w:r>
      <w:bookmarkStart w:id="0" w:name="_GoBack"/>
      <w:bookmarkEnd w:id="0"/>
      <w:r w:rsidR="000B32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53CC6" w:rsidRPr="00A16257" w:rsidRDefault="00E200DC" w:rsidP="00AA0A17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Контроль за ви</w:t>
      </w:r>
      <w:r w:rsidR="00FC622C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конанням розпорядження покласти</w:t>
      </w:r>
      <w:r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заступника </w:t>
      </w:r>
      <w:r w:rsidR="00FC622C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Балаклійської міської військової адміністрації Тетяну ГРУНСЬКУ</w:t>
      </w:r>
      <w:r w:rsidR="00CA3A80" w:rsidRPr="00A162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183A17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83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DE19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83A17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F2EE0" w:rsidRDefault="00AF2EE0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183A17" w:rsidRDefault="00183A17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183A17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B3" w:rsidRDefault="00D412B3" w:rsidP="006F6B17">
      <w:pPr>
        <w:spacing w:after="0" w:line="240" w:lineRule="auto"/>
      </w:pPr>
      <w:r>
        <w:separator/>
      </w:r>
    </w:p>
  </w:endnote>
  <w:endnote w:type="continuationSeparator" w:id="0">
    <w:p w:rsidR="00D412B3" w:rsidRDefault="00D412B3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B3" w:rsidRDefault="00D412B3" w:rsidP="006F6B17">
      <w:pPr>
        <w:spacing w:after="0" w:line="240" w:lineRule="auto"/>
      </w:pPr>
      <w:r>
        <w:separator/>
      </w:r>
    </w:p>
  </w:footnote>
  <w:footnote w:type="continuationSeparator" w:id="0">
    <w:p w:rsidR="00D412B3" w:rsidRDefault="00D412B3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A0145"/>
    <w:rsid w:val="000B320B"/>
    <w:rsid w:val="000B504C"/>
    <w:rsid w:val="000E76CF"/>
    <w:rsid w:val="00106710"/>
    <w:rsid w:val="001145A3"/>
    <w:rsid w:val="00114F69"/>
    <w:rsid w:val="00117249"/>
    <w:rsid w:val="00117BE5"/>
    <w:rsid w:val="0016489F"/>
    <w:rsid w:val="001670BD"/>
    <w:rsid w:val="00167668"/>
    <w:rsid w:val="00176E20"/>
    <w:rsid w:val="00181615"/>
    <w:rsid w:val="00183A17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92CF5"/>
    <w:rsid w:val="0029482F"/>
    <w:rsid w:val="002A225C"/>
    <w:rsid w:val="002B0D50"/>
    <w:rsid w:val="002B52CA"/>
    <w:rsid w:val="002C3F01"/>
    <w:rsid w:val="002D46B3"/>
    <w:rsid w:val="002D5D0B"/>
    <w:rsid w:val="002D5E77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60B3F"/>
    <w:rsid w:val="00393ED2"/>
    <w:rsid w:val="003B29F9"/>
    <w:rsid w:val="0040493C"/>
    <w:rsid w:val="00423B59"/>
    <w:rsid w:val="00432D11"/>
    <w:rsid w:val="004414BA"/>
    <w:rsid w:val="00447A0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3AA7"/>
    <w:rsid w:val="004D4613"/>
    <w:rsid w:val="00503A24"/>
    <w:rsid w:val="005167D6"/>
    <w:rsid w:val="00531A75"/>
    <w:rsid w:val="00540F1B"/>
    <w:rsid w:val="00543400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059C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0A45"/>
    <w:rsid w:val="00877401"/>
    <w:rsid w:val="008854D8"/>
    <w:rsid w:val="00891C16"/>
    <w:rsid w:val="008930E5"/>
    <w:rsid w:val="008A689D"/>
    <w:rsid w:val="008B1E53"/>
    <w:rsid w:val="008C0687"/>
    <w:rsid w:val="008C1619"/>
    <w:rsid w:val="008D0C38"/>
    <w:rsid w:val="008E5872"/>
    <w:rsid w:val="008E65CF"/>
    <w:rsid w:val="008F2E8A"/>
    <w:rsid w:val="00914340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86C47"/>
    <w:rsid w:val="009A4382"/>
    <w:rsid w:val="009E2E29"/>
    <w:rsid w:val="009E3D6C"/>
    <w:rsid w:val="00A12336"/>
    <w:rsid w:val="00A12F5B"/>
    <w:rsid w:val="00A16257"/>
    <w:rsid w:val="00A23DCF"/>
    <w:rsid w:val="00A24FD4"/>
    <w:rsid w:val="00A3487B"/>
    <w:rsid w:val="00A40613"/>
    <w:rsid w:val="00A63D2C"/>
    <w:rsid w:val="00A66E1B"/>
    <w:rsid w:val="00A816E2"/>
    <w:rsid w:val="00A91DFD"/>
    <w:rsid w:val="00AA0A17"/>
    <w:rsid w:val="00AA1267"/>
    <w:rsid w:val="00AA47F9"/>
    <w:rsid w:val="00AB48A2"/>
    <w:rsid w:val="00AC6684"/>
    <w:rsid w:val="00AC6774"/>
    <w:rsid w:val="00AD3826"/>
    <w:rsid w:val="00AE4BCF"/>
    <w:rsid w:val="00AF16A7"/>
    <w:rsid w:val="00AF2EE0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0C8A"/>
    <w:rsid w:val="00D3196E"/>
    <w:rsid w:val="00D31EFD"/>
    <w:rsid w:val="00D412B3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19DE"/>
    <w:rsid w:val="00DF13E6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87169"/>
    <w:rsid w:val="00EC0172"/>
    <w:rsid w:val="00EC3429"/>
    <w:rsid w:val="00EC63AF"/>
    <w:rsid w:val="00ED33B8"/>
    <w:rsid w:val="00EE10B1"/>
    <w:rsid w:val="00EE64C2"/>
    <w:rsid w:val="00EE7CA1"/>
    <w:rsid w:val="00EF7012"/>
    <w:rsid w:val="00F0167A"/>
    <w:rsid w:val="00F069D8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1385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B1B74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2026-08-05T13:01:00Z</cp:lastPrinted>
  <dcterms:created xsi:type="dcterms:W3CDTF">2026-08-25T11:27:00Z</dcterms:created>
  <dcterms:modified xsi:type="dcterms:W3CDTF">2026-08-25T11:37:00Z</dcterms:modified>
</cp:coreProperties>
</file>