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2EF11141" w14:textId="77777777" w:rsidR="00797ADE" w:rsidRPr="006F5E70" w:rsidRDefault="00797ADE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9D1BF9" w14:textId="718CC4A6" w:rsidR="007D546B" w:rsidRPr="00E97848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закону України «Про </w:t>
      </w:r>
      <w:r w:rsidR="004B6B61" w:rsidRPr="0072161A">
        <w:rPr>
          <w:rFonts w:ascii="Times New Roman" w:hAnsi="Times New Roman" w:cs="Times New Roman"/>
          <w:sz w:val="24"/>
          <w:szCs w:val="24"/>
          <w:lang w:val="uk-UA"/>
        </w:rPr>
        <w:t>Дер</w:t>
      </w:r>
      <w:r w:rsidR="00983D09" w:rsidRPr="0072161A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 w:rsidRPr="0072161A">
        <w:rPr>
          <w:rFonts w:ascii="Times New Roman" w:hAnsi="Times New Roman" w:cs="Times New Roman"/>
          <w:sz w:val="24"/>
          <w:szCs w:val="24"/>
          <w:lang w:val="uk-UA"/>
        </w:rPr>
        <w:t>авний бюджет України на 2026 рік»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>, висновку фінансового управління Балаклійської міської ради від 0</w:t>
      </w:r>
      <w:r w:rsidR="00BC7267" w:rsidRPr="0072161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2161A" w:rsidRPr="0072161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>.2026 № 0</w:t>
      </w:r>
      <w:r w:rsidR="0064208F" w:rsidRPr="0072161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>-08/</w:t>
      </w:r>
      <w:r w:rsidR="0072161A" w:rsidRPr="0072161A"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перевиконання дохідної частини загального фонду бюджету Балаклійської міської територіальної громади станом на 01.0</w:t>
      </w:r>
      <w:r w:rsidR="00B23305" w:rsidRPr="0072161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70FB3" w:rsidRPr="0072161A">
        <w:rPr>
          <w:rFonts w:ascii="Times New Roman" w:hAnsi="Times New Roman" w:cs="Times New Roman"/>
          <w:sz w:val="24"/>
          <w:szCs w:val="24"/>
          <w:lang w:val="uk-UA"/>
        </w:rPr>
        <w:t>.2026</w:t>
      </w:r>
      <w:r w:rsidR="004721EE" w:rsidRPr="00721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21EE" w:rsidRPr="00721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21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72161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72161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72161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72161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</w:t>
      </w:r>
      <w:r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іни до бюджету громади:</w:t>
      </w:r>
    </w:p>
    <w:p w14:paraId="4B5680A6" w14:textId="77777777" w:rsidR="00797ADE" w:rsidRPr="00E97848" w:rsidRDefault="00797ADE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2DBEF8F3" w14:textId="234D2ECB" w:rsidR="006269FA" w:rsidRPr="00BC7267" w:rsidRDefault="00797ADE" w:rsidP="006269F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26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І. </w:t>
      </w:r>
      <w:r w:rsidR="006269FA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</w:t>
      </w:r>
      <w:r w:rsidR="00BB3AC8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загального фонду місцевого </w:t>
      </w:r>
      <w:r w:rsidR="006269FA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бюджету громади за січень-</w:t>
      </w:r>
      <w:r w:rsidR="00B233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червень</w:t>
      </w:r>
      <w:r w:rsidR="006269FA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</w:t>
      </w:r>
      <w:r w:rsidR="00BB3AC8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ку  на суму  </w:t>
      </w:r>
      <w:r w:rsidR="00B233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5 704 078</w:t>
      </w:r>
      <w:r w:rsidR="006269FA"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грн</w:t>
      </w:r>
      <w:r w:rsidR="006269FA" w:rsidRPr="00BC7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="006269FA"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</w:t>
      </w:r>
      <w:r w:rsidR="00571D80"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 видах </w:t>
      </w:r>
      <w:r w:rsidR="006269FA"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надходжен</w:t>
      </w:r>
      <w:r w:rsidR="00571D80"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 бюджету</w:t>
      </w:r>
      <w:r w:rsidR="006269FA"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126157C6" w14:textId="77777777" w:rsidR="006269FA" w:rsidRPr="00BC7267" w:rsidRDefault="006269FA" w:rsidP="006269F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D4F381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11010100 Податок на доходи фізичних осіб, що сплачується податковими агентами, із доходів платника податку у вигляді заробітної плати – 900 000 грн.;</w:t>
      </w:r>
    </w:p>
    <w:p w14:paraId="588E82BD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11010400 Податок на доходи фізичних осіб, що сплачується податковими агентами, із доходів платника податку інших ніж заробітна плата – 500 000 грн.;</w:t>
      </w:r>
    </w:p>
    <w:p w14:paraId="6E3A758F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13010200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Рентна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 за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спеціальне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лісових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ресурсів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рентної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плати за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спеціальне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лісових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ресурсів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частині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деревини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заготовленої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порядку рубок головного </w:t>
      </w:r>
      <w:proofErr w:type="spellStart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користування</w:t>
      </w:r>
      <w:proofErr w:type="spellEnd"/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7D15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14 600 грн.;</w:t>
      </w:r>
    </w:p>
    <w:p w14:paraId="53BCD42D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13030800 Рентна плата за користування надрами для видобування природного газу (крім видобування природного газу, визначеного як Актив природних ресурсів) – 680 798 грн.;</w:t>
      </w:r>
    </w:p>
    <w:p w14:paraId="0E24AB7A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13040100 Рентна плата за користування надрами для видобування корисних копалин місцевого значення – 127 000 грн.;</w:t>
      </w:r>
    </w:p>
    <w:p w14:paraId="2FD314BA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14040100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 – 925 300 грн.;</w:t>
      </w:r>
    </w:p>
    <w:p w14:paraId="4FCF0042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14040200 Акцизний податок з реалізації суб’єктами господарювання р </w:t>
      </w:r>
      <w:proofErr w:type="spellStart"/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>рібної</w:t>
      </w:r>
      <w:proofErr w:type="spellEnd"/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торгівлі підакцизних товарів (крім тих, що оподатковуються згідно з підпунктом 213.1.14 пункту 213.1 статті 213 Податкового кодексу України) – 259 000 грн.;</w:t>
      </w:r>
    </w:p>
    <w:p w14:paraId="5349B1E7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18010500 Земельний податок з юридичних осіб  - 1 719 090 грн.;</w:t>
      </w:r>
    </w:p>
    <w:p w14:paraId="4D3AC129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18010700 Земельний податок з фізичних осіб  - 100 000 грн.;</w:t>
      </w:r>
    </w:p>
    <w:p w14:paraId="62111E5B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18011000 Транспортний податок з фізичних осіб - 10 800 грн.;</w:t>
      </w:r>
    </w:p>
    <w:p w14:paraId="45C66871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18011100 Транспортний податок з юридичних осіб - 250 грн.;</w:t>
      </w:r>
    </w:p>
    <w:p w14:paraId="67A199A8" w14:textId="77777777" w:rsidR="007D1547" w:rsidRPr="007D1547" w:rsidRDefault="007D1547" w:rsidP="007D1547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18011200 Орендна плата за земельні ділянки сільськогосподарського призначення державної власності, передані в оренду відповідно до статті 120-1 Земельного кодексу України – 2 240 грн.;</w:t>
      </w:r>
    </w:p>
    <w:p w14:paraId="3D909D5F" w14:textId="77777777" w:rsidR="007D1547" w:rsidRPr="00BC7267" w:rsidRDefault="007D1547" w:rsidP="007D1547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D15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18050400 Єдиний податок з фізичних осіб – 465 000</w:t>
      </w:r>
      <w:r w:rsidRPr="007D15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3013F107" w14:textId="77777777" w:rsidR="00B23305" w:rsidRDefault="00B23305" w:rsidP="00B26D58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5435AE5" w14:textId="66672022" w:rsidR="00B23305" w:rsidRPr="00B23305" w:rsidRDefault="00B23305" w:rsidP="00BA49D8">
      <w:p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Передбачити додаткові бюджетні асигнування за наступними напрямками:</w:t>
      </w:r>
    </w:p>
    <w:p w14:paraId="26BEB645" w14:textId="77777777" w:rsidR="00B23305" w:rsidRDefault="00B23305" w:rsidP="00B26D58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6B7DDA52" w14:textId="12685F89" w:rsidR="00B23305" w:rsidRDefault="00B23305" w:rsidP="00B2330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</w:t>
      </w:r>
      <w:r w:rsid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1F1198A0" w14:textId="77777777" w:rsidR="00B23305" w:rsidRDefault="00B2330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2F83EB" w14:textId="606DB757" w:rsidR="005D3DBE" w:rsidRDefault="000E7F7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35458477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B23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</w:t>
      </w:r>
      <w:bookmarkEnd w:id="0"/>
      <w:r w:rsidR="00B23305" w:rsidRPr="00B23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 w:rsidR="00B23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- 157 210 грн.</w:t>
      </w:r>
    </w:p>
    <w:p w14:paraId="2E4F17AF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D9CF7D" w14:textId="34E9CB77" w:rsidR="00B23305" w:rsidRDefault="000E7F7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23560052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0110150 </w:t>
      </w:r>
      <w:r w:rsidRPr="000E7F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23305" w:rsidRPr="00B23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придбання меблів (столів, тумб) для розміщення у холі  адмінбудівлі по вул. Захисників України,18</w:t>
      </w:r>
      <w:r w:rsidR="00B23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76 190 грн.</w:t>
      </w:r>
      <w:r w:rsid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C96BCCE" w14:textId="1821E123" w:rsidR="005D3DBE" w:rsidRDefault="000E7F7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</w:t>
      </w:r>
      <w:r w:rsidRPr="000E7F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0117370 Реалізація інших заходів щодо соціально-економічного розвитку територій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DBE"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первинної державної  реєстрації в ТСЦ МВС, сплати збору на обов'язкове державне пенсійне страхування автомобіля соціальний на базі </w:t>
      </w:r>
      <w:proofErr w:type="spellStart"/>
      <w:r w:rsidR="005D3DBE"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Opel</w:t>
      </w:r>
      <w:proofErr w:type="spellEnd"/>
      <w:r w:rsidR="005D3DBE"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D3DBE"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Combo</w:t>
      </w:r>
      <w:proofErr w:type="spellEnd"/>
      <w:r w:rsidR="005D3DBE"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отриманого в якості гуманітарної допомоги</w:t>
      </w:r>
      <w:r w:rsid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81 020 грн.</w:t>
      </w:r>
    </w:p>
    <w:p w14:paraId="3E20F83C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B59B91" w14:textId="15DD1570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земельних відносин, раціонального використання  та охорони земель на території Балаклійської територіальної громади Харківської області на 2021-2026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6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0117130 </w:t>
      </w:r>
      <w:r w:rsidR="009465EB" w:rsidRPr="00946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 заходів із землеустрою</w:t>
      </w:r>
      <w:r w:rsidR="00946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86 104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00E91BBA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F7A7FE" w14:textId="623A8AD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виготовлення </w:t>
      </w:r>
      <w:proofErr w:type="spellStart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землеустрою щодо відведення земельної ділянки несільськогосподарського призначення, яка розташована по вул.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Центральній , в межах міста </w:t>
      </w:r>
      <w:proofErr w:type="spellStart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Балаклія,з</w:t>
      </w:r>
      <w:proofErr w:type="spellEnd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підготовки лоту для продажу права оренди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10 000 грн.;</w:t>
      </w:r>
    </w:p>
    <w:p w14:paraId="32E96A87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61086A" w14:textId="12172FC2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розроблення </w:t>
      </w:r>
      <w:proofErr w:type="spellStart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землеустрою щодо зміни цільового призначення земельної ділянки  з метою розміщення  тимчасової споруди (адміністративна будівля старостату) для забезпечення життєдіяльності та надання адміністративних послуг за </w:t>
      </w:r>
      <w:proofErr w:type="spellStart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Харківська обл., Ізюмський р-н, с. Протопопівка, вул. Стовбова,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10 000 грн.;</w:t>
      </w:r>
    </w:p>
    <w:p w14:paraId="120C7D17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F5E630" w14:textId="7AED3AD6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5D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виготовлення агрохімічних паспортів земельних ділянок для підготовки лотів для проведення аукціонів  (торгів) щодо земель сільськогосподарського призначення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66 104 грн.</w:t>
      </w:r>
    </w:p>
    <w:p w14:paraId="654CE1CC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35D9BC" w14:textId="17D4DBFD" w:rsidR="005D3DBE" w:rsidRDefault="00D5641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 Балаклійської міської ради Харківської області</w:t>
      </w:r>
    </w:p>
    <w:p w14:paraId="30E6B060" w14:textId="77777777" w:rsidR="005D3DBE" w:rsidRDefault="005D3DB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7339F0" w14:textId="476C458A" w:rsidR="00D56410" w:rsidRDefault="009465EB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0611310 </w:t>
      </w:r>
      <w:r w:rsidRPr="00946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Реалізація проектів (заходів) з відновлення освітніх установ та закладів, пошкоджених/знищених внаслідок збройної агресії, за рахунок коштів місцевих бюджетів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виконання</w:t>
      </w:r>
      <w:r w:rsid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соціально-економічного розвитку Балаклійської територіальної громади на 2025-2028 роки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передбачити видатки на </w:t>
      </w:r>
      <w:r w:rsid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а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варійно-відновлювальн</w:t>
      </w:r>
      <w:r w:rsid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</w:t>
      </w:r>
      <w:r w:rsid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іт 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(капітальний ремонт) покрівлі, вікон, внутрішнього опорядження пошкоджених місць у будівлі Балаклійського центру дитячої та юнацької творчості за </w:t>
      </w:r>
      <w:proofErr w:type="spellStart"/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Харківська обл., Ізюмський р., м. Балаклія (місто Балаклія), площа Ростовцева (площа Чернігівця Якова; площа Ростовцева), будинок 23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18 536 грн.</w:t>
      </w:r>
    </w:p>
    <w:p w14:paraId="3E89473F" w14:textId="77777777" w:rsidR="00CE2F35" w:rsidRDefault="00CE2F3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A612DA" w14:textId="24A3E4B2" w:rsidR="00D56410" w:rsidRDefault="00D5641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соціального захисту населення Балаклійської міської ради</w:t>
      </w:r>
    </w:p>
    <w:p w14:paraId="07AE2339" w14:textId="77777777" w:rsidR="00CE2F35" w:rsidRDefault="00CE2F3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31C060" w14:textId="53C6AB80" w:rsidR="000D4299" w:rsidRDefault="00B424C2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виконання 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D56410"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соціального захисту населення Балаклійської міської ради Харківської області на 2026-2030 роки</w:t>
      </w:r>
      <w:r w:rsidR="00531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передбачити видатки</w:t>
      </w:r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</w:t>
      </w:r>
      <w:r w:rsid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153 384 </w:t>
      </w:r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 в </w:t>
      </w:r>
      <w:proofErr w:type="spellStart"/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1420F187" w14:textId="77777777" w:rsidR="000D4299" w:rsidRDefault="000D429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0D91C3" w14:textId="158F6056" w:rsidR="00D56410" w:rsidRDefault="00B424C2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lk235602742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0813033 </w:t>
      </w:r>
      <w:r w:rsidRP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Компенсаційні виплати на пільговий проїзд автомобільним транспортом окремим категоріям громадян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1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компенсацію пільгового перевезення для Балаклійського АТП в сумі 100 000 грн.</w:t>
      </w:r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5DA30A4" w14:textId="77777777" w:rsidR="000D4299" w:rsidRDefault="000D429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679FCE" w14:textId="619537C9" w:rsidR="000D4299" w:rsidRDefault="00B424C2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 0813104 </w:t>
      </w:r>
      <w:r w:rsidRP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 (</w:t>
      </w:r>
      <w:proofErr w:type="spellStart"/>
      <w:r w:rsidRP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терцентр</w:t>
      </w:r>
      <w:proofErr w:type="spellEnd"/>
      <w:r w:rsidRPr="00B42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придбання територіальним центром соціального обслуговування (надання соціальних послуг) Балаклійської міської ради Харківської області палаток/наметів/павільйонів, столів розкладних, стільців розкладних, жилетів для організації виїзних прийомів</w:t>
      </w:r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3 384 грн.;</w:t>
      </w:r>
    </w:p>
    <w:p w14:paraId="77A268C1" w14:textId="77777777" w:rsidR="000D4299" w:rsidRDefault="000D429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34E0CE" w14:textId="6190617C" w:rsidR="000D4299" w:rsidRDefault="000D429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придбання палаток/наметів/павільйонів, столів розкладних, стільців розкладних, жилетів з метою оперативного визначення потреб шляхом проведення анкетування сімей з дітьми, сімей, які перебувають в складних життєвих обставинах, осіб похилого віку, осіб з інвалідністю та інших груп населення, які постраждали внаслідок збройної агресії Російської Федерації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50 000 грн.;</w:t>
      </w:r>
    </w:p>
    <w:p w14:paraId="32FD9D15" w14:textId="77777777" w:rsidR="000D4299" w:rsidRDefault="000D429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DD34C0" w14:textId="5A590530" w:rsidR="000D4299" w:rsidRDefault="00D851A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P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Комплексн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підтримки Захисників і Захисниць України, членів їх сімей та членів сімей загиблих (померлих) Захисників і Захисниць України в Балаклійській міській територіальній громаді на 2025 – 2028 роки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0813242 </w:t>
      </w:r>
      <w:r w:rsidRPr="00D851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Інші заходи у сфері соціального захисту і соціального забезпечення </w:t>
      </w:r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оплати транспортних послуг для забезпечення участі в заходах, направлених на національно-культурний розвиток, </w:t>
      </w:r>
      <w:proofErr w:type="spellStart"/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емоційно</w:t>
      </w:r>
      <w:proofErr w:type="spellEnd"/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-психологічне розвантаження ветеранів/</w:t>
      </w:r>
      <w:proofErr w:type="spellStart"/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ветеранок</w:t>
      </w:r>
      <w:proofErr w:type="spellEnd"/>
      <w:r w:rsidR="000D4299" w:rsidRP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війни та членів їх сімей, членів сімей загиблих (померлих) Захисників і Захисниць України, членів сімей військовослужбовців, які зникли безвісти за особливих обставин чи перебувають у полоні</w:t>
      </w:r>
      <w:r w:rsidR="000D4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</w:t>
      </w:r>
      <w:r w:rsidR="00B67D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60 000 грн.</w:t>
      </w:r>
    </w:p>
    <w:p w14:paraId="6BDE8D27" w14:textId="77777777" w:rsidR="00B67DD9" w:rsidRDefault="00B67DD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4F4177" w14:textId="2E8A566C" w:rsidR="00B67DD9" w:rsidRDefault="00B67DD9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D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67D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культури, молоді, спорту та туризму Балаклійської міської ради Харківської області</w:t>
      </w:r>
    </w:p>
    <w:p w14:paraId="6AADFEF6" w14:textId="77777777" w:rsidR="00976081" w:rsidRDefault="00976081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A3900D" w14:textId="227BCEB9" w:rsidR="00976081" w:rsidRDefault="003A6BA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 1010160 </w:t>
      </w:r>
      <w:r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Керівництво і управління у відповідній сфері у містах (місті Києві), селищах, селах, територіальних громадах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976081" w:rsidRPr="009760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 з відшкодування витрат на утримання та експлуатаційне обслуговування орендованого приміщення, заправка картриджів</w:t>
      </w:r>
      <w:r w:rsidR="009760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31 400 грн.;</w:t>
      </w:r>
    </w:p>
    <w:p w14:paraId="0A4539E1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D85471" w14:textId="586006DE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23553754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 </w:t>
      </w:r>
      <w:bookmarkEnd w:id="3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культури і туризму в Балаклійській міській раді Харківської області на 2022-2026 роки (зі змінами )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150 000 грн. в </w:t>
      </w:r>
      <w:proofErr w:type="spellStart"/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A3F62D1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018394" w14:textId="660E6C5D" w:rsidR="001F78A0" w:rsidRDefault="003A6BA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1014060 </w:t>
      </w:r>
      <w:r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iнших</w:t>
      </w:r>
      <w:proofErr w:type="spellEnd"/>
      <w:r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клубних закладів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н</w:t>
      </w:r>
      <w:r w:rsidR="001F78A0"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адання послуг з організації та проведення культурно-масових заходів. З залученням сторонніх артистів для виступу (запрошених виконавців, музикантів чи колективів для проведення заходу) до Дня Незалежності та Дня визволення міста Балаклія</w:t>
      </w:r>
      <w:r w:rsid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50 000 грн.;</w:t>
      </w:r>
    </w:p>
    <w:p w14:paraId="5E06B918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25DC23" w14:textId="368E1E97" w:rsidR="001F78A0" w:rsidRDefault="00722A55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1014082 </w:t>
      </w:r>
      <w:r w:rsidRP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заходи в галузі культури і мистецтва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78A0"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 придбання державних прапорів в кількості 400шт</w:t>
      </w:r>
      <w:r w:rsid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100 000 грн.</w:t>
      </w:r>
    </w:p>
    <w:p w14:paraId="5D4BD308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975D23" w14:textId="3DB40E36" w:rsidR="00B67DD9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 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соціально-економічного розвитку Балаклійської територіальної громади на 2025-2028 роки 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1014060 </w:t>
      </w:r>
      <w:r w:rsidR="00722A55"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722A55"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iнших</w:t>
      </w:r>
      <w:proofErr w:type="spellEnd"/>
      <w:r w:rsidR="00722A55" w:rsidRPr="003A6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клубних закладів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проведення </w:t>
      </w:r>
      <w:proofErr w:type="spellStart"/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варiйно-вiдновлювальн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іт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капiтальний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ремонт) нежитлової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будiвлi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-клуб за адресом: 64201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Харкiвська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область,Iзюмський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район,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м.Балаклiя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вул.Перемоги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буд.211" (розробка проектно- кошторисної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докуметацiї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експертного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звiту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2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сумі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200 000 грн.</w:t>
      </w:r>
    </w:p>
    <w:p w14:paraId="4815BEEE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8E9C9B" w14:textId="77777777" w:rsidR="003B4BEE" w:rsidRDefault="003B4BE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47382C" w14:textId="77777777" w:rsidR="003B4BEE" w:rsidRDefault="003B4BE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A4A813" w14:textId="77777777" w:rsidR="003B4BEE" w:rsidRDefault="003B4BEE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FF10CA" w14:textId="2242BEF6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Управлінн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житлово-комунального господарства, транспорту та благоустрою Балаклійської міської ради</w:t>
      </w:r>
    </w:p>
    <w:p w14:paraId="4D485920" w14:textId="77777777" w:rsidR="00DB6193" w:rsidRDefault="00DB6193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C8B523" w14:textId="6276E774" w:rsidR="00DB6193" w:rsidRDefault="00DB6193" w:rsidP="00DB619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та фінансової підтримки комунальних підприємств Балаклійської міської ради на 2026-2028 роки</w:t>
      </w:r>
      <w:r w:rsidR="00D75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3 802 844 грн. З них: </w:t>
      </w:r>
    </w:p>
    <w:p w14:paraId="18148897" w14:textId="77777777" w:rsidR="00DB6193" w:rsidRDefault="00DB6193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5CFEAC" w14:textId="611F36CC" w:rsidR="00DB6193" w:rsidRDefault="00DB6193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1217370 </w:t>
      </w:r>
      <w:r w:rsidRPr="00DB6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Реалізація інших заходів щодо соціально-економічного розвитку територій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BD8C7F0" w14:textId="77777777" w:rsidR="001F78A0" w:rsidRPr="00DB6193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3EA9CE12" w14:textId="4A3CCFE7" w:rsidR="001F78A0" w:rsidRDefault="00DB6193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н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ння 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підтримк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поточних трансфертів одержувачам бюджетних коштів у </w:t>
      </w:r>
      <w:r w:rsidR="009B16FA"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сумі </w:t>
      </w:r>
      <w:r w:rsidR="005177EE"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874AA"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692 971 </w:t>
      </w:r>
      <w:r w:rsidR="005177EE"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16FA"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 З них:</w:t>
      </w:r>
      <w:r w:rsid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93F3088" w14:textId="77777777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8A2679" w14:textId="206225AD" w:rsidR="001F78A0" w:rsidRDefault="001F78A0" w:rsidP="00B23305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Фінансова підтримка  КП «Балаклійський </w:t>
      </w:r>
      <w:proofErr w:type="spellStart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Житлокомунсервіс</w:t>
      </w:r>
      <w:proofErr w:type="spellEnd"/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B6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31 575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1409EF75" w14:textId="6365FBC2" w:rsidR="00B40395" w:rsidRDefault="00DB6193" w:rsidP="00DB6193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</w:t>
      </w:r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мережевого обладнання</w:t>
      </w:r>
      <w:r w:rsid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1 575 грн.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8C8B701" w14:textId="07EDCB4C" w:rsidR="00B40395" w:rsidRDefault="00DB6193" w:rsidP="00DB6193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</w:t>
      </w:r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матеріалів для завершення робіт з ремонту внутрішніх електричних мереж в готелі «Ювілейний» за </w:t>
      </w:r>
      <w:proofErr w:type="spellStart"/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м. Балаклія </w:t>
      </w:r>
      <w:proofErr w:type="spellStart"/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="00B40395" w:rsidRP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13</w:t>
      </w:r>
      <w:r w:rsid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="00B40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30 000 грн.</w:t>
      </w:r>
    </w:p>
    <w:p w14:paraId="536E945A" w14:textId="785526CE" w:rsidR="001F78A0" w:rsidRDefault="001F78A0" w:rsidP="00BE0F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04A342" w14:textId="721B8136" w:rsidR="00BE0F65" w:rsidRPr="00DB6193" w:rsidRDefault="00BE0F65" w:rsidP="00DB619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«Балаклійський водоканал» БМР ХО</w:t>
      </w:r>
      <w:r w:rsidR="00DB6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B6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оплату за розподіл електричної енергії по АТ «Харківобленерго»  за травень, червень 2026 р.</w:t>
      </w:r>
      <w:r w:rsidR="00B40395" w:rsidRPr="00DB6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1 244 грн.</w:t>
      </w:r>
    </w:p>
    <w:p w14:paraId="6EFBB4EC" w14:textId="77777777" w:rsidR="00DB6193" w:rsidRDefault="00DB6193" w:rsidP="00DB619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C4683E" w14:textId="1C4DC7EE" w:rsidR="00DB6193" w:rsidRDefault="00DB6193" w:rsidP="00DB619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«Балаклійське АТП»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410 000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35DFE4F2" w14:textId="19C831EF" w:rsidR="00DB6193" w:rsidRDefault="00DB6193" w:rsidP="00DB6193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створення умов, з метою виконання статутної діяльності підприємства за  червень 2026 року (нарахування на заробітну плату)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150 000 грн.;</w:t>
      </w:r>
    </w:p>
    <w:p w14:paraId="794DD7B7" w14:textId="10485855" w:rsidR="00DB6193" w:rsidRDefault="00DB6193" w:rsidP="00DB6193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оренд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за 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приміщення за липень 2026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60 000 грн.;</w:t>
      </w:r>
    </w:p>
    <w:p w14:paraId="25D7A742" w14:textId="4FD06369" w:rsidR="00DB6193" w:rsidRDefault="00DB6193" w:rsidP="00DB6193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паливно мастильних матеріалів  – 200 000 грн</w:t>
      </w:r>
    </w:p>
    <w:p w14:paraId="2A1DFA45" w14:textId="77777777" w:rsidR="00DB6193" w:rsidRDefault="00DB6193" w:rsidP="00DB619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D51E4C" w14:textId="77777777" w:rsidR="005177EE" w:rsidRDefault="005177EE" w:rsidP="005177EE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«Комунальник-1»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100 000 грн.</w:t>
      </w:r>
    </w:p>
    <w:p w14:paraId="76F825C5" w14:textId="77777777" w:rsidR="005177EE" w:rsidRDefault="005177EE" w:rsidP="005177EE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«Водяний»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90 000 грн.</w:t>
      </w:r>
    </w:p>
    <w:p w14:paraId="28CDE071" w14:textId="77777777" w:rsidR="005177EE" w:rsidRDefault="005177EE" w:rsidP="005177EE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81BD9" w14:textId="77777777" w:rsidR="005177EE" w:rsidRDefault="005177EE" w:rsidP="005177EE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</w:t>
      </w:r>
      <w:proofErr w:type="spellStart"/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Асіївський</w:t>
      </w:r>
      <w:proofErr w:type="spellEnd"/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комунальник»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100 000 грн.</w:t>
      </w:r>
    </w:p>
    <w:p w14:paraId="06C15B02" w14:textId="77777777" w:rsidR="005177EE" w:rsidRDefault="005177EE" w:rsidP="005177EE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«Балаклійські теплові мережі»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2 738 401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42CD02EA" w14:textId="55470AF8" w:rsidR="005177EE" w:rsidRPr="005177EE" w:rsidRDefault="005177EE" w:rsidP="005177E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ХФ ТОВ «Газорозподільні мережі України» (розподіл природного газу за квітень 2026) 1000 000 грн.;</w:t>
      </w:r>
    </w:p>
    <w:p w14:paraId="4DF5A4C5" w14:textId="366AEBAE" w:rsidR="005177EE" w:rsidRPr="00841F63" w:rsidRDefault="005177EE" w:rsidP="005177EE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 «НАК «Нафтогаз України» (договори реструктуризації згідно графіку погашення червень 2026)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271 812 грн.;</w:t>
      </w:r>
    </w:p>
    <w:p w14:paraId="63BF0AA2" w14:textId="03C3668A" w:rsidR="005177EE" w:rsidRPr="00841F63" w:rsidRDefault="005177EE" w:rsidP="005177EE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ДК «Газ-України» НАК «Нафтогаз України» (договір реструктуризації згідно графіку погашення червень 2026)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24 310 грн</w:t>
      </w:r>
    </w:p>
    <w:p w14:paraId="3307C65D" w14:textId="4C41F195" w:rsidR="005177EE" w:rsidRPr="00841F63" w:rsidRDefault="005177EE" w:rsidP="005177EE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 «</w:t>
      </w:r>
      <w:proofErr w:type="spellStart"/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(розподіл / реактивна електроенергія за квітень 26)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402 279 грн.;</w:t>
      </w:r>
    </w:p>
    <w:p w14:paraId="4C51ABA3" w14:textId="4DD480A6" w:rsidR="005177EE" w:rsidRDefault="005177EE" w:rsidP="005177EE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 «</w:t>
      </w:r>
      <w:proofErr w:type="spellStart"/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(споживання основної електроенергії за березень 2026)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1000 000 грн</w:t>
      </w:r>
      <w:r w:rsidRPr="00841F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4325B7C" w14:textId="4D8C2345" w:rsidR="005177EE" w:rsidRDefault="005177EE" w:rsidP="005177EE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 з ремонту дизельного генератора – 40 000 грн.</w:t>
      </w:r>
    </w:p>
    <w:p w14:paraId="73EB133C" w14:textId="77777777" w:rsidR="00DB6193" w:rsidRDefault="00DB6193" w:rsidP="00DB619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1D31CB" w14:textId="06305410" w:rsidR="0095787A" w:rsidRDefault="0095787A" w:rsidP="0095787A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«Джерело»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221 751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550BF25D" w14:textId="32EBDF16" w:rsidR="0095787A" w:rsidRPr="001102E3" w:rsidRDefault="0095787A" w:rsidP="0095787A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плата електроенергії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150 000 грн.;</w:t>
      </w:r>
    </w:p>
    <w:p w14:paraId="465DCDC6" w14:textId="22FD656B" w:rsidR="0095787A" w:rsidRPr="0095787A" w:rsidRDefault="0095787A" w:rsidP="0095787A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роведення первинної державної реєстрації в ТСЦ МВС, сплати збору на обов’язкове державне пенсійне страхування та оформлення обов’язкових полісів страхування на автомобіль </w:t>
      </w:r>
      <w:proofErr w:type="spellStart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Renault</w:t>
      </w:r>
      <w:proofErr w:type="spellEnd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Duster</w:t>
      </w:r>
      <w:proofErr w:type="spellEnd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48 125 грн.;</w:t>
      </w:r>
    </w:p>
    <w:p w14:paraId="17AC05AA" w14:textId="5A5CECAC" w:rsidR="0095787A" w:rsidRPr="0095787A" w:rsidRDefault="0095787A" w:rsidP="0095787A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ослуги для доукомплектування автомобіля </w:t>
      </w:r>
      <w:proofErr w:type="spellStart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Renault</w:t>
      </w:r>
      <w:proofErr w:type="spellEnd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Duster</w:t>
      </w:r>
      <w:proofErr w:type="spellEnd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(встановлення </w:t>
      </w:r>
      <w:proofErr w:type="spellStart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бризговиків</w:t>
      </w:r>
      <w:proofErr w:type="spellEnd"/>
      <w:r w:rsidRPr="00957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тонування автомобіля; встановлення захисту картера ДВС 8 760 грн.;</w:t>
      </w:r>
    </w:p>
    <w:p w14:paraId="3D621157" w14:textId="5973BB63" w:rsidR="0095787A" w:rsidRDefault="0095787A" w:rsidP="0095787A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</w:t>
      </w:r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матеріалів для доукомплектування автомобіля </w:t>
      </w:r>
      <w:proofErr w:type="spellStart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Renault</w:t>
      </w:r>
      <w:proofErr w:type="spellEnd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Duster</w:t>
      </w:r>
      <w:proofErr w:type="spellEnd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(тону вальна плівка; захист двигуна; </w:t>
      </w:r>
      <w:proofErr w:type="spellStart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бризговики</w:t>
      </w:r>
      <w:proofErr w:type="spellEnd"/>
      <w:r w:rsidRPr="00110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килимки салону; піддон багажника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14 866 грн.</w:t>
      </w:r>
    </w:p>
    <w:p w14:paraId="4BDFB9F9" w14:textId="77777777" w:rsidR="00D75F76" w:rsidRDefault="00D75F76" w:rsidP="00D75F76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D992E5" w14:textId="17EBCB37" w:rsidR="00D75F76" w:rsidRPr="00D75F76" w:rsidRDefault="00D75F76" w:rsidP="00D75F76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КПКВ 1217377 Реалізація проектів (заходів) з відновлення інших об`єктів комунальної власності, пошкоджених / знищених внаслідок збройної агресії, за рахунок коштів місцевих бюджетів - фінансова підтримка КП «Балаклійський водоканал» БМР ХО на оплату послуг з аварійно-відновлювальних робіт на каналізаційній мережі (гідродинамічне прочищення та ліквідація аварійного затору) по вул. Центральній в м. Балаклія, Ізюмського району Харківської» - 99 000 грн.</w:t>
      </w:r>
    </w:p>
    <w:p w14:paraId="53E51F3A" w14:textId="77777777" w:rsidR="00D75F76" w:rsidRPr="00D75F76" w:rsidRDefault="00D75F76" w:rsidP="00D75F76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C76372" w14:textId="2B30EC23" w:rsidR="00DB6193" w:rsidRDefault="00C874AA" w:rsidP="00BE0F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надання  фінансової підтримки у вигляді капітальних  трансфертів одержувачам бюджетних коштів у сумі 109 873 грн. З них:</w:t>
      </w:r>
    </w:p>
    <w:p w14:paraId="30769CAC" w14:textId="77777777" w:rsidR="00C874AA" w:rsidRDefault="00C874AA" w:rsidP="00C874AA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4E5778" w14:textId="41D556FA" w:rsidR="00C874AA" w:rsidRDefault="00C874AA" w:rsidP="00C874AA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підтримка КП «</w:t>
      </w:r>
      <w:proofErr w:type="spellStart"/>
      <w:r w:rsidRP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Асіївський</w:t>
      </w:r>
      <w:proofErr w:type="spellEnd"/>
      <w:r w:rsidRP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комунальник»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</w:t>
      </w:r>
      <w:r w:rsidRPr="009B1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дійснення технічного нагляду по об’єкту: «Капітальний ремонт водопровідної мережі по вулицях Центральній та Садовій в селищі Слобожанське Ізюмського району Харківської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10 000 грн.;</w:t>
      </w:r>
    </w:p>
    <w:p w14:paraId="6D7E4A11" w14:textId="77777777" w:rsidR="00C874AA" w:rsidRDefault="00C874AA" w:rsidP="00C874AA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EC6637" w14:textId="7608F654" w:rsidR="00C874AA" w:rsidRDefault="00C874AA" w:rsidP="00C874AA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3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Фінансова підтримка КП «Балаклійський </w:t>
      </w:r>
      <w:proofErr w:type="spellStart"/>
      <w:r w:rsidRPr="000B3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Житлокомунсервіс</w:t>
      </w:r>
      <w:proofErr w:type="spellEnd"/>
      <w:r w:rsidRPr="000B3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БМР 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99 873 грн.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819FF29" w14:textId="36AD8453" w:rsidR="00C874AA" w:rsidRPr="00B23305" w:rsidRDefault="00C874AA" w:rsidP="00C874AA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0B3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меблів для готелю «Ювілейний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41 073 грн.;</w:t>
      </w:r>
    </w:p>
    <w:p w14:paraId="085E7DB2" w14:textId="5302D8A1" w:rsidR="00C874AA" w:rsidRPr="00C874AA" w:rsidRDefault="00C874AA" w:rsidP="00C874AA">
      <w:pPr>
        <w:pStyle w:val="a3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п</w:t>
      </w:r>
      <w:r w:rsidRPr="00C874AA">
        <w:rPr>
          <w:rFonts w:ascii="Times New Roman" w:eastAsia="Arial" w:hAnsi="Times New Roman" w:cs="Times New Roman"/>
          <w:sz w:val="24"/>
          <w:szCs w:val="24"/>
          <w:lang w:val="uk-UA"/>
        </w:rPr>
        <w:t>ридбання теплообмінника розбірного – 58 800 грн.</w:t>
      </w:r>
    </w:p>
    <w:p w14:paraId="12BA885F" w14:textId="77777777" w:rsidR="00DB6193" w:rsidRDefault="00DB6193" w:rsidP="00BE0F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BB3C39" w14:textId="0EA93675" w:rsidR="00862192" w:rsidRDefault="00862192" w:rsidP="00862192">
      <w:pPr>
        <w:tabs>
          <w:tab w:val="left" w:pos="0"/>
        </w:tabs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На виконання програми </w:t>
      </w:r>
      <w:r w:rsidRPr="005E5054">
        <w:rPr>
          <w:rFonts w:ascii="Times New Roman" w:eastAsia="Arial" w:hAnsi="Times New Roman" w:cs="Times New Roman"/>
          <w:sz w:val="24"/>
          <w:szCs w:val="24"/>
          <w:lang w:val="uk-UA"/>
        </w:rPr>
        <w:t>підтримки внутрішньо переміщених осіб в Балаклійській міській територіальній громаді на 2025 – 2029 роки</w:t>
      </w:r>
      <w:r w:rsidR="00D75F76">
        <w:rPr>
          <w:rFonts w:ascii="Times New Roman" w:eastAsia="Arial" w:hAnsi="Times New Roman" w:cs="Times New Roman"/>
          <w:sz w:val="24"/>
          <w:szCs w:val="24"/>
          <w:lang w:val="uk-UA"/>
        </w:rPr>
        <w:t>,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КПКВ 1217377 </w:t>
      </w:r>
      <w:r w:rsidRPr="00862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Реалізація проектів (заходів) з відновлення інших об`єктів комунальної власності, пошкоджених / знищених внаслідок збройної агресії, за рахунок коштів місцевих бюджетів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-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фінансова підтримка </w:t>
      </w:r>
      <w:r w:rsidRPr="0086219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КП «Балаклійський </w:t>
      </w:r>
      <w:proofErr w:type="spellStart"/>
      <w:r w:rsidRPr="00862192">
        <w:rPr>
          <w:rFonts w:ascii="Times New Roman" w:eastAsia="Arial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862192">
        <w:rPr>
          <w:rFonts w:ascii="Times New Roman" w:eastAsia="Arial" w:hAnsi="Times New Roman" w:cs="Times New Roman"/>
          <w:sz w:val="24"/>
          <w:szCs w:val="24"/>
          <w:lang w:val="uk-UA"/>
        </w:rPr>
        <w:t>» БМР ХО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для реалізації проекту </w:t>
      </w:r>
      <w:r w:rsidRPr="008563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Аварійно-відбудовні роботи (капітальний ремонт) частини внутрішніх приміщень 4 поверху будівлі готелю "Ювілейний" за </w:t>
      </w:r>
      <w:proofErr w:type="spellStart"/>
      <w:r w:rsidRPr="00856325">
        <w:rPr>
          <w:rFonts w:ascii="Times New Roman" w:eastAsia="Arial" w:hAnsi="Times New Roman" w:cs="Times New Roman"/>
          <w:sz w:val="24"/>
          <w:szCs w:val="24"/>
          <w:lang w:val="uk-UA"/>
        </w:rPr>
        <w:t>адресою</w:t>
      </w:r>
      <w:proofErr w:type="spellEnd"/>
      <w:r w:rsidRPr="008563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856325">
        <w:rPr>
          <w:rFonts w:ascii="Times New Roman" w:eastAsia="Arial" w:hAnsi="Times New Roman" w:cs="Times New Roman"/>
          <w:sz w:val="24"/>
          <w:szCs w:val="24"/>
          <w:lang w:val="uk-UA"/>
        </w:rPr>
        <w:t>пл</w:t>
      </w:r>
      <w:proofErr w:type="spellEnd"/>
      <w:r w:rsidRPr="00856325">
        <w:rPr>
          <w:rFonts w:ascii="Times New Roman" w:eastAsia="Arial" w:hAnsi="Times New Roman" w:cs="Times New Roman"/>
          <w:sz w:val="24"/>
          <w:szCs w:val="24"/>
          <w:lang w:val="uk-UA"/>
        </w:rPr>
        <w:t>. Тараса Шевченка, 13 в м. Балаклія Ізюмського району Харківської області</w:t>
      </w:r>
      <w:r w:rsidR="00D75F76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 сумі 91 326 грн</w:t>
      </w:r>
    </w:p>
    <w:p w14:paraId="2F6FFC06" w14:textId="0A024408" w:rsidR="00DB6193" w:rsidRDefault="00DB6193" w:rsidP="00BE0F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D49DCC" w14:textId="754A470B" w:rsidR="00C85F5B" w:rsidRDefault="001E41EB" w:rsidP="00CE2F3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E41EB">
        <w:rPr>
          <w:rFonts w:ascii="Times New Roman" w:hAnsi="Times New Roman"/>
          <w:bCs/>
          <w:sz w:val="24"/>
          <w:szCs w:val="24"/>
          <w:lang w:val="uk-UA"/>
        </w:rPr>
        <w:t>Фінансов</w:t>
      </w:r>
      <w:r w:rsidR="00BA49D8">
        <w:rPr>
          <w:rFonts w:ascii="Times New Roman" w:hAnsi="Times New Roman"/>
          <w:bCs/>
          <w:sz w:val="24"/>
          <w:szCs w:val="24"/>
          <w:lang w:val="uk-UA"/>
        </w:rPr>
        <w:t>ому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управлінн</w:t>
      </w:r>
      <w:r w:rsidR="00BA49D8">
        <w:rPr>
          <w:rFonts w:ascii="Times New Roman" w:hAnsi="Times New Roman"/>
          <w:bCs/>
          <w:sz w:val="24"/>
          <w:szCs w:val="24"/>
          <w:lang w:val="uk-UA"/>
        </w:rPr>
        <w:t>ю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Балаклійської міської ради Харківської області</w:t>
      </w:r>
    </w:p>
    <w:p w14:paraId="475A3024" w14:textId="69F59D02" w:rsidR="001E41EB" w:rsidRDefault="001E41EB" w:rsidP="00FF6D10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E953DF5" w14:textId="02A24AA3" w:rsidR="001E41EB" w:rsidRDefault="001E41EB" w:rsidP="001E41EB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 КПКВ 3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>1972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>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>Субвенції з місцевого бюджету на підготовку та реалізацію публічних інвестиційних проектів/ програм публічних інвестицій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>, н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а виконання листа Департаменту освіти і науки Харківської обласної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ержавної </w:t>
      </w:r>
      <w:r w:rsidR="002C2F5E">
        <w:rPr>
          <w:rFonts w:ascii="Times New Roman" w:hAnsi="Times New Roman"/>
          <w:bCs/>
          <w:sz w:val="24"/>
          <w:szCs w:val="24"/>
          <w:lang w:val="uk-UA"/>
        </w:rPr>
        <w:t xml:space="preserve">адміністрації 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щодо деяких питань надання субвенції з державного бюджету місцевим бюджетам на реалізацію публічного інвестиційного </w:t>
      </w:r>
      <w:proofErr w:type="spellStart"/>
      <w:r w:rsidRPr="001E41EB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на забезпечення якісної, сучасної та доступної загальної середньої освіти «Нова українська школа» у 2026 році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>на надання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капітального трансферту </w:t>
      </w:r>
      <w:r w:rsidR="002C2F5E">
        <w:rPr>
          <w:rFonts w:ascii="Times New Roman" w:hAnsi="Times New Roman"/>
          <w:bCs/>
          <w:sz w:val="24"/>
          <w:szCs w:val="24"/>
          <w:lang w:val="uk-UA"/>
        </w:rPr>
        <w:t xml:space="preserve">з бюджету громади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обласному бюджету 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>на співфінансування</w:t>
      </w:r>
      <w:r w:rsidR="002C2F5E">
        <w:rPr>
          <w:rFonts w:ascii="Times New Roman" w:hAnsi="Times New Roman"/>
          <w:bCs/>
          <w:sz w:val="24"/>
          <w:szCs w:val="24"/>
          <w:lang w:val="uk-UA"/>
        </w:rPr>
        <w:t xml:space="preserve"> при централізованій закупівлі Департаментом освіти і науки  обладнання для облаштування осередків викладання навчального предмета «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Захист України» </w:t>
      </w:r>
      <w:r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>код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публічного інвестиційного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1E41EB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області в DREAM-UA-300526-A47C9955</w:t>
      </w:r>
      <w:r>
        <w:rPr>
          <w:rFonts w:ascii="Times New Roman" w:hAnsi="Times New Roman"/>
          <w:bCs/>
          <w:sz w:val="24"/>
          <w:szCs w:val="24"/>
          <w:lang w:val="uk-UA"/>
        </w:rPr>
        <w:t>) в сумі 164 474 грн.</w:t>
      </w:r>
    </w:p>
    <w:p w14:paraId="6BDDEE0F" w14:textId="77777777" w:rsidR="00A64521" w:rsidRDefault="00A64521" w:rsidP="001E41EB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FD2315F" w14:textId="79744ECE" w:rsidR="001E41EB" w:rsidRDefault="00A64521" w:rsidP="001E41EB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E41EB">
        <w:rPr>
          <w:rFonts w:ascii="Times New Roman" w:hAnsi="Times New Roman"/>
          <w:bCs/>
          <w:sz w:val="24"/>
          <w:szCs w:val="24"/>
          <w:lang w:val="uk-UA"/>
        </w:rPr>
        <w:t>На виконання   Програма розвитку цивільного захисту Балаклійської міської ради на 2024-2026 роки</w:t>
      </w:r>
      <w:r>
        <w:rPr>
          <w:rFonts w:ascii="Times New Roman" w:hAnsi="Times New Roman"/>
          <w:bCs/>
          <w:sz w:val="24"/>
          <w:szCs w:val="24"/>
          <w:lang w:val="uk-UA"/>
        </w:rPr>
        <w:t>, з</w:t>
      </w:r>
      <w:r w:rsidR="001E41EB">
        <w:rPr>
          <w:rFonts w:ascii="Times New Roman" w:hAnsi="Times New Roman"/>
          <w:bCs/>
          <w:sz w:val="24"/>
          <w:szCs w:val="24"/>
          <w:lang w:val="uk-UA"/>
        </w:rPr>
        <w:t>а КПКВ 3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>7</w:t>
      </w:r>
      <w:r w:rsidR="001E41EB">
        <w:rPr>
          <w:rFonts w:ascii="Times New Roman" w:hAnsi="Times New Roman"/>
          <w:bCs/>
          <w:sz w:val="24"/>
          <w:szCs w:val="24"/>
          <w:lang w:val="uk-UA"/>
        </w:rPr>
        <w:t xml:space="preserve">19800 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>Субвенція Державному бюджету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для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 xml:space="preserve">  придбання комплектуючих та запасних частин для транспортних засобів, спеціального обладнання, засобів пожежогасіння, засобів та інструменту для рятувальних робіт, засобів зв’язку для забезпечення службової діяльності ГУ ДСНС України у Харківській області»    </w:t>
      </w:r>
      <w:r w:rsidR="001E41EB">
        <w:rPr>
          <w:rFonts w:ascii="Times New Roman" w:hAnsi="Times New Roman"/>
          <w:bCs/>
          <w:sz w:val="24"/>
          <w:szCs w:val="24"/>
          <w:lang w:val="uk-UA"/>
        </w:rPr>
        <w:t>в сумі 350 000 грн.</w:t>
      </w:r>
    </w:p>
    <w:p w14:paraId="58E00B1A" w14:textId="4F3C3914" w:rsidR="001E41EB" w:rsidRDefault="001E41EB" w:rsidP="001E41EB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64521" w:rsidRPr="001E41EB"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 П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>рограм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 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за КПКВ 3119800 </w:t>
      </w:r>
      <w:r w:rsidR="00A64521" w:rsidRPr="001E41EB">
        <w:rPr>
          <w:rFonts w:ascii="Times New Roman" w:hAnsi="Times New Roman"/>
          <w:bCs/>
          <w:sz w:val="24"/>
          <w:szCs w:val="24"/>
          <w:lang w:val="uk-UA"/>
        </w:rPr>
        <w:t>Субвенція Державному бюджету</w:t>
      </w:r>
      <w:r w:rsidRPr="001E41EB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339 800 грн. в </w:t>
      </w:r>
      <w:proofErr w:type="spellStart"/>
      <w:r w:rsidR="00A64521">
        <w:rPr>
          <w:rFonts w:ascii="Times New Roman" w:hAnsi="Times New Roman"/>
          <w:bCs/>
          <w:sz w:val="24"/>
          <w:szCs w:val="24"/>
          <w:lang w:val="uk-UA"/>
        </w:rPr>
        <w:t>т.ч</w:t>
      </w:r>
      <w:proofErr w:type="spellEnd"/>
      <w:r w:rsidR="00A64521">
        <w:rPr>
          <w:rFonts w:ascii="Times New Roman" w:hAnsi="Times New Roman"/>
          <w:bCs/>
          <w:sz w:val="24"/>
          <w:szCs w:val="24"/>
          <w:lang w:val="uk-UA"/>
        </w:rPr>
        <w:t>.:</w:t>
      </w:r>
    </w:p>
    <w:p w14:paraId="7F96FE94" w14:textId="69E42110" w:rsidR="00C85F5B" w:rsidRDefault="00A64521" w:rsidP="00A64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4521">
        <w:rPr>
          <w:rFonts w:ascii="Times New Roman" w:hAnsi="Times New Roman"/>
          <w:bCs/>
          <w:sz w:val="24"/>
          <w:szCs w:val="24"/>
          <w:lang w:val="uk-UA"/>
        </w:rPr>
        <w:lastRenderedPageBreak/>
        <w:t>на оплату п</w:t>
      </w:r>
      <w:r w:rsidR="001E41EB" w:rsidRPr="00A64521">
        <w:rPr>
          <w:rFonts w:ascii="Times New Roman" w:hAnsi="Times New Roman"/>
          <w:bCs/>
          <w:sz w:val="24"/>
          <w:szCs w:val="24"/>
          <w:lang w:val="uk-UA"/>
        </w:rPr>
        <w:t>ослуг з постачання теплової енергії для Балаклійського</w:t>
      </w:r>
      <w:r w:rsidRPr="00A645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E41EB" w:rsidRPr="00A64521">
        <w:rPr>
          <w:rFonts w:ascii="Times New Roman" w:hAnsi="Times New Roman"/>
          <w:bCs/>
          <w:sz w:val="24"/>
          <w:szCs w:val="24"/>
          <w:lang w:val="uk-UA"/>
        </w:rPr>
        <w:t>управління Державної казначейської служби України Харківської області 41 000 грн.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152A3EFF" w14:textId="605A62C7" w:rsidR="004D3CEC" w:rsidRPr="00A64521" w:rsidRDefault="004D3CEC" w:rsidP="00A64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D3CEC">
        <w:rPr>
          <w:rFonts w:ascii="Times New Roman" w:hAnsi="Times New Roman"/>
          <w:bCs/>
          <w:sz w:val="24"/>
          <w:szCs w:val="24"/>
          <w:lang w:val="uk-UA"/>
        </w:rPr>
        <w:t>на оплату послуг  з постачання електричної енергії Балаклійського управління Державної казначейської служби України Харківської області 28 800 грн.;</w:t>
      </w:r>
    </w:p>
    <w:p w14:paraId="5A4D30BC" w14:textId="76B37BBD" w:rsidR="00C85F5B" w:rsidRDefault="004D3CEC" w:rsidP="00A64521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>-  на проведення а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>варійно-відновлювальн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 xml:space="preserve"> роб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іт 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 xml:space="preserve"> (капітальний ремонт) санітарно</w:t>
      </w:r>
      <w:r w:rsidR="00A645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 xml:space="preserve">побутових кімнат нежитлового приміщення Балаклійського управління Державної казначейської служби України Харківської області за </w:t>
      </w:r>
      <w:proofErr w:type="spellStart"/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>: вул. Захисників України, 16, м. Балаклія, Харківська область (Балаклійське</w:t>
      </w:r>
      <w:r w:rsidR="001E41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E41EB" w:rsidRPr="001E41EB">
        <w:rPr>
          <w:rFonts w:ascii="Times New Roman" w:hAnsi="Times New Roman"/>
          <w:bCs/>
          <w:sz w:val="24"/>
          <w:szCs w:val="24"/>
          <w:lang w:val="uk-UA"/>
        </w:rPr>
        <w:t>управління Державної казначейської служби України Харківської області )</w:t>
      </w:r>
      <w:r w:rsidR="001E41EB">
        <w:rPr>
          <w:rFonts w:ascii="Times New Roman" w:hAnsi="Times New Roman"/>
          <w:bCs/>
          <w:sz w:val="24"/>
          <w:szCs w:val="24"/>
          <w:lang w:val="uk-UA"/>
        </w:rPr>
        <w:t xml:space="preserve"> 270 000 грн.</w:t>
      </w:r>
    </w:p>
    <w:p w14:paraId="204D9DCB" w14:textId="2A3AF6E8" w:rsidR="001E41EB" w:rsidRDefault="001E41EB" w:rsidP="001E41EB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62DD806" w14:textId="416E7292" w:rsidR="003C2058" w:rsidRPr="00E97848" w:rsidRDefault="003C2058" w:rsidP="003C2058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sz w:val="24"/>
          <w:szCs w:val="24"/>
          <w:lang w:val="uk-UA"/>
        </w:rPr>
        <w:t>ІІ. За рахунок вільного залишку по спеціальному фонду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місцевого бюджету </w:t>
      </w:r>
      <w:r w:rsidRPr="00E97848">
        <w:rPr>
          <w:rFonts w:ascii="Times New Roman" w:hAnsi="Times New Roman"/>
          <w:bCs/>
          <w:sz w:val="24"/>
          <w:szCs w:val="24"/>
          <w:lang w:val="uk-UA"/>
        </w:rPr>
        <w:t xml:space="preserve">, що склався на початок року по коштах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отриманих від відшкодування </w:t>
      </w:r>
      <w:r w:rsidRPr="00E97848">
        <w:rPr>
          <w:rFonts w:ascii="Times New Roman" w:hAnsi="Times New Roman"/>
          <w:bCs/>
          <w:sz w:val="24"/>
          <w:szCs w:val="24"/>
          <w:lang w:val="uk-UA"/>
        </w:rPr>
        <w:t xml:space="preserve">втрат сільськогосподарського та лісогосподарського виробництва  передбачити видатки </w:t>
      </w:r>
      <w:r w:rsidR="002954E7">
        <w:rPr>
          <w:rFonts w:ascii="Times New Roman" w:hAnsi="Times New Roman"/>
          <w:bCs/>
          <w:sz w:val="24"/>
          <w:szCs w:val="24"/>
          <w:lang w:val="uk-UA"/>
        </w:rPr>
        <w:t xml:space="preserve"> в сумі 118 896 грн. </w:t>
      </w:r>
      <w:r w:rsidRPr="00E97848">
        <w:rPr>
          <w:rFonts w:ascii="Times New Roman" w:hAnsi="Times New Roman"/>
          <w:bCs/>
          <w:sz w:val="24"/>
          <w:szCs w:val="24"/>
          <w:lang w:val="uk-UA"/>
        </w:rPr>
        <w:t>по:</w:t>
      </w:r>
    </w:p>
    <w:p w14:paraId="17C51DA6" w14:textId="77777777" w:rsidR="003C2058" w:rsidRPr="00E97848" w:rsidRDefault="003C2058" w:rsidP="003C205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31EE172" w14:textId="2DE1DDC1" w:rsidR="003C2058" w:rsidRDefault="003C2058" w:rsidP="003C205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Балаклійській міській раді Харківської області </w:t>
      </w:r>
      <w:r w:rsid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2954E7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 Програми розвитку земельних відносин, раціонального використання  та охорони земель на території Балаклійської територіальної громади Харківської області на 2021-2026 роки</w:t>
      </w:r>
      <w:r w:rsid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0117130 </w:t>
      </w:r>
      <w:r w:rsidRPr="003C20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 заходів із землеустрою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1CD91045" w14:textId="77777777" w:rsidR="002954E7" w:rsidRDefault="002954E7" w:rsidP="003C205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AC1254" w14:textId="2CD5F7F1" w:rsidR="003C2058" w:rsidRPr="002954E7" w:rsidRDefault="002954E7" w:rsidP="002954E7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3C2058" w:rsidRP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ля виготовлення проекту землеустрою щодо відведення земельної ділянки  несільськогосподарського призначення, яка розташована </w:t>
      </w:r>
      <w:proofErr w:type="spellStart"/>
      <w:r w:rsidR="003C2058" w:rsidRP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вул.Газовиків</w:t>
      </w:r>
      <w:proofErr w:type="spellEnd"/>
      <w:r w:rsidR="003C2058" w:rsidRP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межах міста Балаклія  Балаклійської МТГ з метою підготовки лоту для продажу права оренди </w:t>
      </w:r>
      <w:r w:rsidR="0043162A" w:rsidRPr="00295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10 000 грн.</w:t>
      </w:r>
    </w:p>
    <w:p w14:paraId="457443BF" w14:textId="77777777" w:rsidR="0043162A" w:rsidRPr="003C2058" w:rsidRDefault="0043162A" w:rsidP="003C205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8B2C94" w14:textId="52C3D331" w:rsidR="003C2058" w:rsidRPr="002954E7" w:rsidRDefault="0043162A" w:rsidP="002954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954E7">
        <w:rPr>
          <w:rFonts w:ascii="Times New Roman" w:hAnsi="Times New Roman"/>
          <w:bCs/>
          <w:sz w:val="24"/>
          <w:szCs w:val="24"/>
          <w:lang w:val="uk-UA"/>
        </w:rPr>
        <w:t xml:space="preserve">розроблення </w:t>
      </w:r>
      <w:proofErr w:type="spellStart"/>
      <w:r w:rsidRPr="002954E7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2954E7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організації і встановлення меж територій історико-культурного призначення, обмежень у використанні земель та їх </w:t>
      </w:r>
      <w:proofErr w:type="spellStart"/>
      <w:r w:rsidRPr="002954E7">
        <w:rPr>
          <w:rFonts w:ascii="Times New Roman" w:hAnsi="Times New Roman"/>
          <w:bCs/>
          <w:sz w:val="24"/>
          <w:szCs w:val="24"/>
          <w:lang w:val="uk-UA"/>
        </w:rPr>
        <w:t>режимоутворюючих</w:t>
      </w:r>
      <w:proofErr w:type="spellEnd"/>
      <w:r w:rsidRPr="002954E7">
        <w:rPr>
          <w:rFonts w:ascii="Times New Roman" w:hAnsi="Times New Roman"/>
          <w:bCs/>
          <w:sz w:val="24"/>
          <w:szCs w:val="24"/>
          <w:lang w:val="uk-UA"/>
        </w:rPr>
        <w:t xml:space="preserve"> об’єктів — історичного ареалу міста Балаклія Ізюмського району Харківської області 96 000 грн.</w:t>
      </w:r>
    </w:p>
    <w:p w14:paraId="041259CC" w14:textId="77777777" w:rsidR="002954E7" w:rsidRPr="002954E7" w:rsidRDefault="002954E7" w:rsidP="002954E7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</w:p>
    <w:p w14:paraId="705468AF" w14:textId="35688BAD" w:rsidR="0043162A" w:rsidRPr="002954E7" w:rsidRDefault="0043162A" w:rsidP="002954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954E7">
        <w:rPr>
          <w:rFonts w:ascii="Times New Roman" w:hAnsi="Times New Roman"/>
          <w:bCs/>
          <w:sz w:val="24"/>
          <w:szCs w:val="24"/>
          <w:lang w:val="uk-UA"/>
        </w:rPr>
        <w:t>виготовлення агрохімічних паспортів земельних ділянок для підготовки лотів для проведення аукціонів  (торгів) щодо земель сільськогосподарського призначення – 12 896 грн.</w:t>
      </w:r>
    </w:p>
    <w:p w14:paraId="585D40E5" w14:textId="0C8F71DA" w:rsidR="001253BC" w:rsidRDefault="001253BC" w:rsidP="00FF6D10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B96F24E" w14:textId="13FF925E" w:rsidR="001253BC" w:rsidRDefault="007B31FD" w:rsidP="00BA49D8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7B31FD"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 xml:space="preserve">За рахунок іншої дотації з обласного бюджету наданої за рахунок </w:t>
      </w:r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>додаткової дотації з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 xml:space="preserve">державного бюджету місцевим бюджетам на здійснення повноважень органів місцевого самоврядування на </w:t>
      </w:r>
      <w:proofErr w:type="spellStart"/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>деокупованих</w:t>
      </w:r>
      <w:proofErr w:type="spellEnd"/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>, тимчасово окупованих та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>інших територіях України, що зазнали негативного впливу у зв'язку з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53BC" w:rsidRPr="001253BC">
        <w:rPr>
          <w:rFonts w:ascii="Times New Roman" w:hAnsi="Times New Roman"/>
          <w:bCs/>
          <w:sz w:val="24"/>
          <w:szCs w:val="24"/>
          <w:lang w:val="uk-UA"/>
        </w:rPr>
        <w:t xml:space="preserve">повномасштабною збройною агресією Російської Федерації </w:t>
      </w:r>
      <w:r w:rsidR="00607D9E">
        <w:rPr>
          <w:rFonts w:ascii="Times New Roman" w:hAnsi="Times New Roman"/>
          <w:bCs/>
          <w:sz w:val="24"/>
          <w:szCs w:val="24"/>
          <w:lang w:val="uk-UA"/>
        </w:rPr>
        <w:t xml:space="preserve">в сумі 7 662 711 грн. 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 xml:space="preserve">передбачити </w:t>
      </w:r>
      <w:r w:rsidR="00607D9E">
        <w:rPr>
          <w:rFonts w:ascii="Times New Roman" w:hAnsi="Times New Roman"/>
          <w:bCs/>
          <w:sz w:val="24"/>
          <w:szCs w:val="24"/>
          <w:lang w:val="uk-UA"/>
        </w:rPr>
        <w:t xml:space="preserve">наступні 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>видатки</w:t>
      </w:r>
      <w:r w:rsidR="00607D9E">
        <w:rPr>
          <w:rFonts w:ascii="Times New Roman" w:hAnsi="Times New Roman"/>
          <w:bCs/>
          <w:sz w:val="24"/>
          <w:szCs w:val="24"/>
          <w:lang w:val="uk-UA"/>
        </w:rPr>
        <w:t>:</w:t>
      </w:r>
      <w:r w:rsidR="001253B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237EAE41" w14:textId="77777777" w:rsidR="001253BC" w:rsidRDefault="001253BC" w:rsidP="001253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5737A4" w14:textId="18A8EC51" w:rsidR="001253BC" w:rsidRDefault="001253BC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56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 Балаклійської міської ради Харківської області</w:t>
      </w:r>
    </w:p>
    <w:p w14:paraId="3DF2E2CD" w14:textId="77777777" w:rsidR="001253BC" w:rsidRDefault="001253BC" w:rsidP="001253BC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9925903" w14:textId="77777777" w:rsidR="00A16C53" w:rsidRDefault="001253BC" w:rsidP="00A16C5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253BC">
        <w:rPr>
          <w:rFonts w:ascii="Times New Roman" w:hAnsi="Times New Roman"/>
          <w:bCs/>
          <w:sz w:val="24"/>
          <w:szCs w:val="24"/>
          <w:lang w:val="uk-UA"/>
        </w:rPr>
        <w:t>на виплату  педагогічним і науково-педагогічним працівникам державних та комунальних закладів освіти підвищення посадових окладів (ставок заробітної плати)</w:t>
      </w:r>
      <w:r w:rsidR="00607D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253BC">
        <w:rPr>
          <w:rFonts w:ascii="Times New Roman" w:hAnsi="Times New Roman"/>
          <w:bCs/>
          <w:sz w:val="24"/>
          <w:szCs w:val="24"/>
          <w:lang w:val="uk-UA"/>
        </w:rPr>
        <w:t>на 40% згідно Постанови КМУ №1749 від 26 грудня 2025  року Деякі питання оплати праці педагогічних і науково-педагогічних працівників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 сумі 3 413 386 грн.</w:t>
      </w:r>
      <w:r w:rsidR="00A16C53">
        <w:rPr>
          <w:rFonts w:ascii="Times New Roman" w:hAnsi="Times New Roman"/>
          <w:bCs/>
          <w:sz w:val="24"/>
          <w:szCs w:val="24"/>
          <w:lang w:val="uk-UA"/>
        </w:rPr>
        <w:t xml:space="preserve"> З них:</w:t>
      </w:r>
    </w:p>
    <w:p w14:paraId="43ACC24C" w14:textId="2320F875" w:rsidR="00A16C53" w:rsidRDefault="001253BC" w:rsidP="00A16C5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0611010 </w:t>
      </w:r>
      <w:r w:rsidRPr="001253BC">
        <w:rPr>
          <w:rFonts w:ascii="Times New Roman" w:hAnsi="Times New Roman"/>
          <w:bCs/>
          <w:sz w:val="24"/>
          <w:szCs w:val="24"/>
          <w:lang w:val="uk-UA"/>
        </w:rPr>
        <w:t xml:space="preserve">Надання дошкільної освіти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– 2 688 436 грн., </w:t>
      </w:r>
    </w:p>
    <w:p w14:paraId="7A622B38" w14:textId="77777777" w:rsidR="00A16C53" w:rsidRDefault="001253BC" w:rsidP="00A16C5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0611070 </w:t>
      </w:r>
      <w:r w:rsidRPr="001253BC">
        <w:rPr>
          <w:rFonts w:ascii="Times New Roman" w:hAnsi="Times New Roman"/>
          <w:bCs/>
          <w:sz w:val="24"/>
          <w:szCs w:val="24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567 220 грн., </w:t>
      </w:r>
    </w:p>
    <w:p w14:paraId="760F77CE" w14:textId="55A6C862" w:rsidR="001253BC" w:rsidRDefault="001253BC" w:rsidP="00A16C5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 КПКВ 0611141</w:t>
      </w:r>
      <w:r w:rsidRPr="001253BC">
        <w:rPr>
          <w:lang w:val="uk-UA"/>
        </w:rPr>
        <w:t xml:space="preserve"> </w:t>
      </w:r>
      <w:r w:rsidRPr="001253BC">
        <w:rPr>
          <w:rFonts w:ascii="Times New Roman" w:hAnsi="Times New Roman"/>
          <w:bCs/>
          <w:sz w:val="24"/>
          <w:szCs w:val="24"/>
          <w:lang w:val="uk-UA"/>
        </w:rPr>
        <w:t>Забезпечення діяльності інших закладів освіти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157 730 грн. </w:t>
      </w:r>
    </w:p>
    <w:p w14:paraId="07710B19" w14:textId="77777777" w:rsidR="000547CE" w:rsidRPr="00E2598D" w:rsidRDefault="000547CE" w:rsidP="00FF6D10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A008192" w14:textId="77777777" w:rsidR="00BA49D8" w:rsidRDefault="00BA49D8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1C920F0" w14:textId="77777777" w:rsidR="00BA49D8" w:rsidRDefault="00BA49D8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A1B5C1B" w14:textId="77777777" w:rsidR="00BA49D8" w:rsidRDefault="00BA49D8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2C5C126" w14:textId="6C0154B4" w:rsidR="003C2058" w:rsidRDefault="00607D9E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>Управлінню</w:t>
      </w:r>
      <w:r w:rsidR="00E93ED5" w:rsidRPr="00E93ED5">
        <w:rPr>
          <w:rFonts w:ascii="Times New Roman" w:hAnsi="Times New Roman"/>
          <w:bCs/>
          <w:sz w:val="24"/>
          <w:szCs w:val="24"/>
          <w:lang w:val="uk-UA"/>
        </w:rPr>
        <w:t xml:space="preserve"> соціального захисту населення Балаклійської міської ради</w:t>
      </w:r>
      <w:r w:rsidR="00E93ED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02374D9" w14:textId="77777777" w:rsidR="00E93ED5" w:rsidRDefault="00E93ED5" w:rsidP="00E93ED5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757CFA9" w14:textId="04B337F8" w:rsidR="00E93ED5" w:rsidRDefault="00980110" w:rsidP="00E93ED5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E93ED5">
        <w:rPr>
          <w:rFonts w:ascii="Times New Roman" w:hAnsi="Times New Roman"/>
          <w:bCs/>
          <w:sz w:val="24"/>
          <w:szCs w:val="24"/>
          <w:lang w:val="uk-UA"/>
        </w:rPr>
        <w:t>Програми задоволення потреб осіб/сімей у соціальних послугах Балаклійської міської ради (військової адміністрації) Ізюмського району Харківської області на 2024-2028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 КПКВ 0813104 </w:t>
      </w:r>
      <w:r w:rsidRPr="00E93ED5">
        <w:rPr>
          <w:rFonts w:ascii="Times New Roman" w:hAnsi="Times New Roman"/>
          <w:bCs/>
          <w:sz w:val="24"/>
          <w:szCs w:val="24"/>
          <w:lang w:val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 (</w:t>
      </w:r>
      <w:proofErr w:type="spellStart"/>
      <w:r w:rsidRPr="00E93ED5">
        <w:rPr>
          <w:rFonts w:ascii="Times New Roman" w:hAnsi="Times New Roman"/>
          <w:bCs/>
          <w:sz w:val="24"/>
          <w:szCs w:val="24"/>
          <w:lang w:val="uk-UA"/>
        </w:rPr>
        <w:t>терцентр</w:t>
      </w:r>
      <w:proofErr w:type="spellEnd"/>
      <w:r w:rsidRPr="00E93ED5">
        <w:rPr>
          <w:rFonts w:ascii="Times New Roman" w:hAnsi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3ED5" w:rsidRPr="00E93ED5">
        <w:rPr>
          <w:rFonts w:ascii="Times New Roman" w:hAnsi="Times New Roman"/>
          <w:bCs/>
          <w:sz w:val="24"/>
          <w:szCs w:val="24"/>
          <w:lang w:val="uk-UA"/>
        </w:rPr>
        <w:t xml:space="preserve">на виплату </w:t>
      </w:r>
      <w:r w:rsidRPr="00980110">
        <w:rPr>
          <w:rFonts w:ascii="Times New Roman" w:hAnsi="Times New Roman"/>
          <w:bCs/>
          <w:sz w:val="24"/>
          <w:szCs w:val="24"/>
          <w:lang w:val="uk-UA"/>
        </w:rPr>
        <w:t> надавачам соціальних та реабілітаційних послуг</w:t>
      </w:r>
      <w:r w:rsidR="00E93ED5" w:rsidRPr="00E93ED5">
        <w:rPr>
          <w:rFonts w:ascii="Times New Roman" w:hAnsi="Times New Roman"/>
          <w:bCs/>
          <w:sz w:val="24"/>
          <w:szCs w:val="24"/>
          <w:lang w:val="uk-UA"/>
        </w:rPr>
        <w:t xml:space="preserve">  посадових окладів </w:t>
      </w:r>
      <w:r>
        <w:rPr>
          <w:rFonts w:ascii="Times New Roman" w:hAnsi="Times New Roman"/>
          <w:bCs/>
          <w:sz w:val="24"/>
          <w:szCs w:val="24"/>
          <w:lang w:val="uk-UA"/>
        </w:rPr>
        <w:t>з урахуванням коефіцієнта підвищення 2,5, з</w:t>
      </w:r>
      <w:r w:rsidR="00E93ED5" w:rsidRPr="00E93ED5">
        <w:rPr>
          <w:rFonts w:ascii="Times New Roman" w:hAnsi="Times New Roman"/>
          <w:bCs/>
          <w:sz w:val="24"/>
          <w:szCs w:val="24"/>
          <w:lang w:val="uk-UA"/>
        </w:rPr>
        <w:t>гідно Постанови КМУ №1750 від 26 грудня 2025  року Деякі питання оплати праці працівників надавачів соціальних та реабілітаційних послуг</w:t>
      </w:r>
      <w:r w:rsidR="00E93ED5">
        <w:rPr>
          <w:rFonts w:ascii="Times New Roman" w:hAnsi="Times New Roman"/>
          <w:bCs/>
          <w:sz w:val="24"/>
          <w:szCs w:val="24"/>
          <w:lang w:val="uk-UA"/>
        </w:rPr>
        <w:t xml:space="preserve"> в сумі 3 736 620 грн.</w:t>
      </w:r>
    </w:p>
    <w:p w14:paraId="7DC7E059" w14:textId="77F6C059" w:rsidR="00AC7C3E" w:rsidRDefault="00AC7C3E" w:rsidP="00E93ED5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03E06A6" w14:textId="6F306968" w:rsidR="00AC7C3E" w:rsidRDefault="00AC7C3E" w:rsidP="000547CE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C7C3E">
        <w:rPr>
          <w:rFonts w:ascii="Times New Roman" w:hAnsi="Times New Roman"/>
          <w:bCs/>
          <w:sz w:val="24"/>
          <w:szCs w:val="24"/>
          <w:lang w:val="uk-UA"/>
        </w:rPr>
        <w:t>Відділ</w:t>
      </w:r>
      <w:r w:rsidR="00607D9E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AC7C3E">
        <w:rPr>
          <w:rFonts w:ascii="Times New Roman" w:hAnsi="Times New Roman"/>
          <w:bCs/>
          <w:sz w:val="24"/>
          <w:szCs w:val="24"/>
          <w:lang w:val="uk-UA"/>
        </w:rPr>
        <w:t xml:space="preserve"> культури, молоді, спорту та туризму Балаклійської міської ради Харківської області</w:t>
      </w:r>
    </w:p>
    <w:p w14:paraId="674A0A6D" w14:textId="77777777" w:rsidR="000547CE" w:rsidRPr="00E2598D" w:rsidRDefault="000547CE" w:rsidP="00FF6D10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CB8B9F2" w14:textId="1A8B2653" w:rsidR="003C2058" w:rsidRDefault="00980110" w:rsidP="00FF6D10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E93ED5">
        <w:rPr>
          <w:rFonts w:ascii="Times New Roman" w:hAnsi="Times New Roman"/>
          <w:bCs/>
          <w:sz w:val="24"/>
          <w:szCs w:val="24"/>
          <w:lang w:val="uk-UA"/>
        </w:rPr>
        <w:t>Програми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C7C3E">
        <w:rPr>
          <w:rFonts w:ascii="Times New Roman" w:hAnsi="Times New Roman"/>
          <w:bCs/>
          <w:sz w:val="24"/>
          <w:szCs w:val="24"/>
          <w:lang w:val="uk-UA"/>
        </w:rPr>
        <w:t>розвитку культури і туризму в Балаклійській міській раді Харківської області на 2022-2026 роки (зі змінами 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 за КПКВ 1011080 </w:t>
      </w:r>
      <w:r w:rsidRPr="00AC7C3E">
        <w:rPr>
          <w:rFonts w:ascii="Times New Roman" w:hAnsi="Times New Roman"/>
          <w:bCs/>
          <w:sz w:val="24"/>
          <w:szCs w:val="24"/>
          <w:lang w:val="uk-UA"/>
        </w:rPr>
        <w:t>Надання спеціалізованої освіти мистецькими школами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C7C3E" w:rsidRPr="00AC7C3E">
        <w:rPr>
          <w:rFonts w:ascii="Times New Roman" w:hAnsi="Times New Roman"/>
          <w:bCs/>
          <w:sz w:val="24"/>
          <w:szCs w:val="24"/>
          <w:lang w:val="uk-UA"/>
        </w:rPr>
        <w:t>на виплату  педагогічним і науково-педагогічним працівникам державних та комунальних закладів освіти підвищення посадових окладів (ставок заробітної плати)на 40% згідно Постанови КМУ №1749 від 26 грудня 2025  року Деякі питання оплати праці педагогічних і науково-педагогічних працівників</w:t>
      </w:r>
      <w:r w:rsidR="00AC7C3E">
        <w:rPr>
          <w:rFonts w:ascii="Times New Roman" w:hAnsi="Times New Roman"/>
          <w:bCs/>
          <w:sz w:val="24"/>
          <w:szCs w:val="24"/>
          <w:lang w:val="uk-UA"/>
        </w:rPr>
        <w:t xml:space="preserve"> в сумі 511 705 грн. </w:t>
      </w:r>
    </w:p>
    <w:p w14:paraId="23109B9B" w14:textId="77777777" w:rsidR="00980110" w:rsidRDefault="00980110" w:rsidP="00D660F9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EEF7569" w14:textId="2716119A" w:rsidR="00613A0D" w:rsidRDefault="002C2F5E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="00613A0D" w:rsidRPr="00E97848">
        <w:rPr>
          <w:rFonts w:ascii="Times New Roman" w:hAnsi="Times New Roman"/>
          <w:bCs/>
          <w:sz w:val="24"/>
          <w:szCs w:val="24"/>
          <w:lang w:val="en-US"/>
        </w:rPr>
        <w:t>V</w:t>
      </w:r>
      <w:r w:rsidR="00613A0D" w:rsidRPr="00E9784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613A0D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перерозподілу </w:t>
      </w:r>
      <w:r w:rsid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передбачених </w:t>
      </w:r>
      <w:r w:rsidR="00613A0D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раніше </w:t>
      </w:r>
      <w:r w:rsid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асигнувань </w:t>
      </w:r>
      <w:r w:rsidR="00613A0D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передбачити ліміти по</w:t>
      </w:r>
      <w:r w:rsid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49DCB2" w14:textId="77777777" w:rsidR="00E05D70" w:rsidRDefault="00E05D70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E83DB7" w14:textId="1F3FF294" w:rsidR="00E05D70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C84D72F" w14:textId="77777777" w:rsidR="00E05D70" w:rsidRDefault="00E05D70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7832EE" w14:textId="25947CCF" w:rsidR="00613A0D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цивільного захисту Балаклійської міської ради на 2024-2026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КПКВ 0117330 Будівництво  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 об'єктів комунальної власності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проходження експертизи проекту на об’єкт: «Будівництво будівлі Центру безпеки з захисною спорудою подвійного призначення на території Балаклійської територіальної громади за </w:t>
      </w:r>
      <w:proofErr w:type="spellStart"/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Харківська область, Ізюмський район, село Волохів Яр, вул. Миру»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115 000 грн.</w:t>
      </w:r>
    </w:p>
    <w:p w14:paraId="45C191C5" w14:textId="2E020C1B" w:rsidR="00613A0D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1A3DE8" w14:textId="73A49D0F" w:rsidR="00D45D5A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 w:rsidR="00E05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 Балаклійської міської ради Харківської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9F88301" w14:textId="77777777" w:rsidR="00E05D70" w:rsidRDefault="00E05D70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9743F9" w14:textId="02B844B4" w:rsidR="00613A0D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0610160 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</w:t>
      </w:r>
      <w:r w:rsidR="00E05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13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експлуатаційних витрат по приміщеннях структур відділу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 20 000 грн.</w:t>
      </w:r>
    </w:p>
    <w:p w14:paraId="56B522B0" w14:textId="7E00A60E" w:rsidR="00613A0D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758EAE" w14:textId="7E189A85" w:rsidR="00613A0D" w:rsidRDefault="00613A0D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 0611021 </w:t>
      </w:r>
      <w:r w:rsidRPr="00613A0D">
        <w:rPr>
          <w:rFonts w:ascii="Times New Roman" w:hAnsi="Times New Roman"/>
          <w:bCs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 сумі 700 815 грн. В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т</w:t>
      </w:r>
      <w:r w:rsidR="00E05D70">
        <w:rPr>
          <w:rFonts w:ascii="Times New Roman" w:hAnsi="Times New Roman"/>
          <w:bCs/>
          <w:sz w:val="24"/>
          <w:szCs w:val="24"/>
          <w:lang w:val="uk-UA"/>
        </w:rPr>
        <w:t>.ч</w:t>
      </w:r>
      <w:proofErr w:type="spellEnd"/>
      <w:r w:rsidR="00E05D70"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1FC94103" w14:textId="2C8BAE68" w:rsidR="00613A0D" w:rsidRPr="00E05D70" w:rsidRDefault="00613A0D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оплата за медогляд працівників Балаклійських ліцеїв № 3,4,5, які будуть працювати в змішаному форматі навчання в укритті  Балаклійського   ліцею № 2  (66 </w:t>
      </w:r>
      <w:proofErr w:type="spellStart"/>
      <w:r w:rsidRPr="00E05D70">
        <w:rPr>
          <w:rFonts w:ascii="Times New Roman" w:hAnsi="Times New Roman"/>
          <w:bCs/>
          <w:sz w:val="24"/>
          <w:szCs w:val="24"/>
          <w:lang w:val="uk-UA"/>
        </w:rPr>
        <w:t>чол</w:t>
      </w:r>
      <w:proofErr w:type="spellEnd"/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.) </w:t>
      </w:r>
      <w:r w:rsidR="00F62000">
        <w:rPr>
          <w:rFonts w:ascii="Times New Roman" w:hAnsi="Times New Roman"/>
          <w:bCs/>
          <w:sz w:val="24"/>
          <w:szCs w:val="24"/>
          <w:lang w:val="en-US"/>
        </w:rPr>
        <w:t>89 563</w:t>
      </w: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 грн.</w:t>
      </w:r>
    </w:p>
    <w:p w14:paraId="2B0309FB" w14:textId="05B53E8A" w:rsidR="00613A0D" w:rsidRPr="00E05D70" w:rsidRDefault="00613A0D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оплата за послуги щодо мікрофільмування </w:t>
      </w:r>
      <w:proofErr w:type="spellStart"/>
      <w:r w:rsidRPr="00E05D70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укриття Балаклійського ліцею №</w:t>
      </w:r>
      <w:r w:rsidR="00E72C00" w:rsidRPr="00E05D70">
        <w:rPr>
          <w:rFonts w:ascii="Times New Roman" w:hAnsi="Times New Roman"/>
          <w:bCs/>
          <w:sz w:val="24"/>
          <w:szCs w:val="24"/>
          <w:lang w:val="uk-UA"/>
        </w:rPr>
        <w:t>грн.</w:t>
      </w: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 2 (1566 аркушів) та здача в архів до страхового фонду документів     56 417 грн.</w:t>
      </w:r>
    </w:p>
    <w:p w14:paraId="4A5B261F" w14:textId="6AD4C1E3" w:rsidR="00E72C00" w:rsidRPr="00E05D70" w:rsidRDefault="00E72C00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>оплата послуг з вимірювання наявності радону в укритті Балаклійського ліцею № 2    15 386 грн.</w:t>
      </w:r>
    </w:p>
    <w:p w14:paraId="04F7C84D" w14:textId="0CF4BCC9" w:rsidR="00E72C00" w:rsidRPr="00E05D70" w:rsidRDefault="00E72C00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>поточний ремонт водогону</w:t>
      </w:r>
      <w:r w:rsidR="00C5736A" w:rsidRPr="00C5736A">
        <w:rPr>
          <w:rFonts w:ascii="Times New Roman" w:hAnsi="Times New Roman"/>
          <w:bCs/>
          <w:sz w:val="24"/>
          <w:szCs w:val="24"/>
        </w:rPr>
        <w:t xml:space="preserve"> </w:t>
      </w:r>
      <w:r w:rsidRPr="00E05D70">
        <w:rPr>
          <w:rFonts w:ascii="Times New Roman" w:hAnsi="Times New Roman"/>
          <w:bCs/>
          <w:sz w:val="24"/>
          <w:szCs w:val="24"/>
          <w:lang w:val="uk-UA"/>
        </w:rPr>
        <w:t>Балаклійського ліцею № 1  24 849 грн.</w:t>
      </w:r>
    </w:p>
    <w:p w14:paraId="70E5412B" w14:textId="23FB2F22" w:rsidR="00E72C00" w:rsidRPr="00E05D70" w:rsidRDefault="00E72C00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>послуги з адміністрування програмного забезпечення «Електронний засіб навчального призначення»</w:t>
      </w:r>
      <w:r w:rsidR="00C5736A" w:rsidRPr="00C5736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D70">
        <w:rPr>
          <w:rFonts w:ascii="Times New Roman" w:hAnsi="Times New Roman"/>
          <w:bCs/>
          <w:sz w:val="24"/>
          <w:szCs w:val="24"/>
          <w:lang w:val="uk-UA"/>
        </w:rPr>
        <w:t>Дидактичний мультимедійний матеріал «КРАЇНА МРІЙ» для закладів загальної середньої освіти    499 600 грн.</w:t>
      </w:r>
    </w:p>
    <w:p w14:paraId="03A14D0B" w14:textId="07F16BFB" w:rsidR="00D45D5A" w:rsidRPr="00E05D70" w:rsidRDefault="00613A0D" w:rsidP="004B3342">
      <w:pPr>
        <w:pStyle w:val="a3"/>
        <w:numPr>
          <w:ilvl w:val="0"/>
          <w:numId w:val="2"/>
        </w:num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72C00" w:rsidRPr="00E05D70">
        <w:rPr>
          <w:rFonts w:ascii="Times New Roman" w:hAnsi="Times New Roman"/>
          <w:bCs/>
          <w:sz w:val="24"/>
          <w:szCs w:val="24"/>
          <w:lang w:val="uk-UA"/>
        </w:rPr>
        <w:t xml:space="preserve">оплата за вивезення та утилізацію твердих побутових відходів після агресії </w:t>
      </w:r>
      <w:proofErr w:type="spellStart"/>
      <w:r w:rsidR="00E72C00" w:rsidRPr="00E05D70">
        <w:rPr>
          <w:rFonts w:ascii="Times New Roman" w:hAnsi="Times New Roman"/>
          <w:bCs/>
          <w:sz w:val="24"/>
          <w:szCs w:val="24"/>
          <w:lang w:val="uk-UA"/>
        </w:rPr>
        <w:t>рф</w:t>
      </w:r>
      <w:proofErr w:type="spellEnd"/>
      <w:r w:rsidR="00E72C00" w:rsidRPr="00E05D70">
        <w:rPr>
          <w:rFonts w:ascii="Times New Roman" w:hAnsi="Times New Roman"/>
          <w:bCs/>
          <w:sz w:val="24"/>
          <w:szCs w:val="24"/>
          <w:lang w:val="uk-UA"/>
        </w:rPr>
        <w:t xml:space="preserve">   Балаклійському ліцеї № 1 та Балаклійському ліцеї № 5   15 000</w:t>
      </w:r>
      <w:r w:rsidRPr="00E05D70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E72C00" w:rsidRPr="00E05D70">
        <w:rPr>
          <w:rFonts w:ascii="Times New Roman" w:hAnsi="Times New Roman"/>
          <w:bCs/>
          <w:sz w:val="24"/>
          <w:szCs w:val="24"/>
          <w:lang w:val="uk-UA"/>
        </w:rPr>
        <w:t>грн.</w:t>
      </w:r>
    </w:p>
    <w:p w14:paraId="75936066" w14:textId="77777777" w:rsidR="00D45D5A" w:rsidRDefault="00D45D5A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8E643F3" w14:textId="3D59D441" w:rsidR="00613A0D" w:rsidRDefault="00D45D5A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0611141 </w:t>
      </w:r>
      <w:r w:rsidR="00613A0D" w:rsidRPr="00613A0D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D45D5A">
        <w:rPr>
          <w:rFonts w:ascii="Times New Roman" w:hAnsi="Times New Roman"/>
          <w:bCs/>
          <w:sz w:val="24"/>
          <w:szCs w:val="24"/>
          <w:lang w:val="uk-UA"/>
        </w:rPr>
        <w:t>Забезпечення діяльності інших закладів освіти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13A0D" w:rsidRPr="00613A0D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D45D5A">
        <w:rPr>
          <w:rFonts w:ascii="Times New Roman" w:hAnsi="Times New Roman"/>
          <w:bCs/>
          <w:sz w:val="24"/>
          <w:szCs w:val="24"/>
          <w:lang w:val="uk-UA"/>
        </w:rPr>
        <w:t>на оплату експлуатаційних витрат по приміщеннях структур відділу освіти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 сумі 110 000 грн.</w:t>
      </w:r>
      <w:r w:rsidR="00613A0D" w:rsidRPr="00613A0D"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</w:p>
    <w:p w14:paraId="67AE068A" w14:textId="77777777" w:rsidR="004B3342" w:rsidRDefault="004B3342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A3088DF" w14:textId="1264E5E5" w:rsidR="00BF0005" w:rsidRDefault="00BF0005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 КПКВ 0611151</w:t>
      </w:r>
      <w:r w:rsidRPr="00BF0005">
        <w:rPr>
          <w:lang w:val="uk-UA"/>
        </w:rPr>
        <w:t xml:space="preserve"> </w:t>
      </w:r>
      <w:r w:rsidRPr="00BF0005">
        <w:rPr>
          <w:rFonts w:ascii="Times New Roman" w:hAnsi="Times New Roman"/>
          <w:bCs/>
          <w:sz w:val="24"/>
          <w:szCs w:val="24"/>
          <w:lang w:val="uk-UA"/>
        </w:rPr>
        <w:t xml:space="preserve">Забезпечення діяльності </w:t>
      </w:r>
      <w:proofErr w:type="spellStart"/>
      <w:r w:rsidRPr="00BF0005">
        <w:rPr>
          <w:rFonts w:ascii="Times New Roman" w:hAnsi="Times New Roman"/>
          <w:bCs/>
          <w:sz w:val="24"/>
          <w:szCs w:val="24"/>
          <w:lang w:val="uk-UA"/>
        </w:rPr>
        <w:t>інклюзивно</w:t>
      </w:r>
      <w:proofErr w:type="spellEnd"/>
      <w:r w:rsidRPr="00BF0005">
        <w:rPr>
          <w:rFonts w:ascii="Times New Roman" w:hAnsi="Times New Roman"/>
          <w:bCs/>
          <w:sz w:val="24"/>
          <w:szCs w:val="24"/>
          <w:lang w:val="uk-UA"/>
        </w:rPr>
        <w:t>-ресурсних центрів за рахунок коштів місцевих бюджетів»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F62000" w:rsidRPr="00F62000">
        <w:rPr>
          <w:rFonts w:ascii="Times New Roman" w:hAnsi="Times New Roman"/>
          <w:bCs/>
          <w:sz w:val="24"/>
          <w:szCs w:val="24"/>
          <w:lang w:val="uk-UA"/>
        </w:rPr>
        <w:t>для оплати ЄСВ в повному обсязі до кінця поточного року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 сумі 10 532 грн.</w:t>
      </w:r>
    </w:p>
    <w:p w14:paraId="2230FB15" w14:textId="000DCA3B" w:rsidR="00BF0005" w:rsidRDefault="00BF0005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0611160 </w:t>
      </w:r>
      <w:r w:rsidRPr="00BF0005">
        <w:rPr>
          <w:rFonts w:ascii="Times New Roman" w:hAnsi="Times New Roman"/>
          <w:bCs/>
          <w:sz w:val="24"/>
          <w:szCs w:val="24"/>
          <w:lang w:val="uk-UA"/>
        </w:rPr>
        <w:t>«Забезпечення діяльності центрів професійного розвитку педагогічних працівників»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F0005">
        <w:rPr>
          <w:rFonts w:ascii="Times New Roman" w:hAnsi="Times New Roman"/>
          <w:bCs/>
          <w:sz w:val="24"/>
          <w:szCs w:val="24"/>
          <w:lang w:val="uk-UA"/>
        </w:rPr>
        <w:t>на оплату експлуатаційних витрат по приміщеннях структур відділу освіти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49 000 грн.</w:t>
      </w:r>
    </w:p>
    <w:p w14:paraId="4F6361A2" w14:textId="77777777" w:rsidR="004B3342" w:rsidRDefault="004B3342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4F0ED4E" w14:textId="77777777" w:rsidR="00082E04" w:rsidRDefault="004B3342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D97857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D97857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082E04" w:rsidRPr="00082E04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082E04">
        <w:rPr>
          <w:rFonts w:ascii="Times New Roman" w:hAnsi="Times New Roman"/>
          <w:bCs/>
          <w:sz w:val="24"/>
          <w:szCs w:val="24"/>
          <w:lang w:val="uk-UA"/>
        </w:rPr>
        <w:t xml:space="preserve">ередбачити </w:t>
      </w:r>
      <w:proofErr w:type="spellStart"/>
      <w:r w:rsidR="00082E04">
        <w:rPr>
          <w:rFonts w:ascii="Times New Roman" w:hAnsi="Times New Roman"/>
          <w:bCs/>
          <w:sz w:val="24"/>
          <w:szCs w:val="24"/>
          <w:lang w:val="uk-UA"/>
        </w:rPr>
        <w:t>виатки</w:t>
      </w:r>
      <w:proofErr w:type="spellEnd"/>
      <w:r w:rsidR="00082E04">
        <w:rPr>
          <w:rFonts w:ascii="Times New Roman" w:hAnsi="Times New Roman"/>
          <w:bCs/>
          <w:sz w:val="24"/>
          <w:szCs w:val="24"/>
          <w:lang w:val="uk-UA"/>
        </w:rPr>
        <w:t xml:space="preserve"> за наступними напрямками:</w:t>
      </w:r>
    </w:p>
    <w:p w14:paraId="4D666F9A" w14:textId="77777777" w:rsidR="00082E04" w:rsidRDefault="00082E04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</w:p>
    <w:p w14:paraId="23878732" w14:textId="211F6B5C" w:rsidR="00082E04" w:rsidRDefault="004B3342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="00D97857">
        <w:rPr>
          <w:rFonts w:ascii="Times New Roman" w:hAnsi="Times New Roman"/>
          <w:bCs/>
          <w:sz w:val="24"/>
          <w:szCs w:val="24"/>
          <w:lang w:val="uk-UA"/>
        </w:rPr>
        <w:t xml:space="preserve">а КПКВ 0611300 </w:t>
      </w:r>
      <w:r w:rsidR="00D97857" w:rsidRPr="00D97857">
        <w:rPr>
          <w:rFonts w:ascii="Times New Roman" w:hAnsi="Times New Roman"/>
          <w:bCs/>
          <w:sz w:val="24"/>
          <w:szCs w:val="24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освіти</w:t>
      </w:r>
      <w:r w:rsidR="00D97857">
        <w:rPr>
          <w:rFonts w:ascii="Times New Roman" w:hAnsi="Times New Roman"/>
          <w:bCs/>
          <w:sz w:val="24"/>
          <w:szCs w:val="24"/>
          <w:lang w:val="uk-UA"/>
        </w:rPr>
        <w:t xml:space="preserve"> 345 324 грн.</w:t>
      </w:r>
    </w:p>
    <w:p w14:paraId="2C13E711" w14:textId="215A5299" w:rsidR="00D97857" w:rsidRDefault="00082E04" w:rsidP="00613A0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="00D9785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B3342">
        <w:rPr>
          <w:rFonts w:ascii="Times New Roman" w:hAnsi="Times New Roman"/>
          <w:bCs/>
          <w:sz w:val="24"/>
          <w:szCs w:val="24"/>
          <w:lang w:val="uk-UA"/>
        </w:rPr>
        <w:t>З</w:t>
      </w:r>
      <w:r w:rsidR="00D97857">
        <w:rPr>
          <w:rFonts w:ascii="Times New Roman" w:hAnsi="Times New Roman"/>
          <w:bCs/>
          <w:sz w:val="24"/>
          <w:szCs w:val="24"/>
          <w:lang w:val="uk-UA"/>
        </w:rPr>
        <w:t xml:space="preserve"> них:</w:t>
      </w:r>
    </w:p>
    <w:p w14:paraId="6A652504" w14:textId="77D5E85C" w:rsidR="00D97857" w:rsidRPr="004B3342" w:rsidRDefault="004B3342" w:rsidP="004B33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="00D97857" w:rsidRPr="004B3342">
        <w:rPr>
          <w:rFonts w:ascii="Times New Roman" w:hAnsi="Times New Roman"/>
          <w:bCs/>
          <w:sz w:val="24"/>
          <w:szCs w:val="24"/>
          <w:lang w:val="uk-UA"/>
        </w:rPr>
        <w:t xml:space="preserve">а об'єкт  «Нове будівництво захисної споруди цивільного захисту у Петрівському закладі дошкільної освіти (ясла-садок) Балаклійської міської ради Харківської області, за </w:t>
      </w:r>
      <w:proofErr w:type="spellStart"/>
      <w:r w:rsidR="00D97857" w:rsidRPr="004B3342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D97857" w:rsidRPr="004B3342">
        <w:rPr>
          <w:rFonts w:ascii="Times New Roman" w:hAnsi="Times New Roman"/>
          <w:bCs/>
          <w:sz w:val="24"/>
          <w:szCs w:val="24"/>
          <w:lang w:val="uk-UA"/>
        </w:rPr>
        <w:t xml:space="preserve">: Харківська обл., Ізюмський р-н, село Петрівське, </w:t>
      </w:r>
      <w:proofErr w:type="spellStart"/>
      <w:r w:rsidR="00D97857" w:rsidRPr="004B3342">
        <w:rPr>
          <w:rFonts w:ascii="Times New Roman" w:hAnsi="Times New Roman"/>
          <w:bCs/>
          <w:sz w:val="24"/>
          <w:szCs w:val="24"/>
          <w:lang w:val="uk-UA"/>
        </w:rPr>
        <w:t>пров</w:t>
      </w:r>
      <w:proofErr w:type="spellEnd"/>
      <w:r w:rsidR="00D97857" w:rsidRPr="004B3342">
        <w:rPr>
          <w:rFonts w:ascii="Times New Roman" w:hAnsi="Times New Roman"/>
          <w:bCs/>
          <w:sz w:val="24"/>
          <w:szCs w:val="24"/>
          <w:lang w:val="uk-UA"/>
        </w:rPr>
        <w:t>. Центральний, будинок 1/22» 145 200 грн.;</w:t>
      </w:r>
    </w:p>
    <w:p w14:paraId="112A0C1F" w14:textId="6B7BFA36" w:rsidR="00D97857" w:rsidRDefault="00D97857" w:rsidP="004B33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42">
        <w:rPr>
          <w:rFonts w:ascii="Times New Roman" w:hAnsi="Times New Roman"/>
          <w:bCs/>
          <w:sz w:val="24"/>
          <w:szCs w:val="24"/>
          <w:lang w:val="uk-UA"/>
        </w:rPr>
        <w:t>оплат</w:t>
      </w:r>
      <w:r w:rsidR="004B3342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 послуг інженера-консультанта на стадії </w:t>
      </w:r>
      <w:proofErr w:type="spellStart"/>
      <w:r w:rsidRPr="004B3342">
        <w:rPr>
          <w:rFonts w:ascii="Times New Roman" w:hAnsi="Times New Roman"/>
          <w:bCs/>
          <w:sz w:val="24"/>
          <w:szCs w:val="24"/>
          <w:lang w:val="uk-UA"/>
        </w:rPr>
        <w:t>проєктування</w:t>
      </w:r>
      <w:proofErr w:type="spellEnd"/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 та проведення аналізу цін по </w:t>
      </w:r>
      <w:proofErr w:type="spellStart"/>
      <w:r w:rsidRPr="004B3342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 по об'єкту «Капітальний ремонт приміщень їдальні та харчоблоку Балаклійського ліцею № 2 Балаклійської міської ради Харківської області за </w:t>
      </w:r>
      <w:proofErr w:type="spellStart"/>
      <w:r w:rsidRPr="004B3342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: Харківська обл., Ізюмський р-н, місто Балаклія, </w:t>
      </w:r>
      <w:proofErr w:type="spellStart"/>
      <w:r w:rsidRPr="004B3342">
        <w:rPr>
          <w:rFonts w:ascii="Times New Roman" w:hAnsi="Times New Roman"/>
          <w:bCs/>
          <w:sz w:val="24"/>
          <w:szCs w:val="24"/>
          <w:lang w:val="uk-UA"/>
        </w:rPr>
        <w:t>пров</w:t>
      </w:r>
      <w:proofErr w:type="spellEnd"/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. 1-го Травня, будинок 12» 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  <w:r w:rsidRPr="004B3342">
        <w:rPr>
          <w:rFonts w:ascii="Times New Roman" w:hAnsi="Times New Roman"/>
          <w:bCs/>
          <w:sz w:val="24"/>
          <w:szCs w:val="24"/>
          <w:lang w:val="uk-UA"/>
        </w:rPr>
        <w:t>200 124 грн.</w:t>
      </w:r>
    </w:p>
    <w:p w14:paraId="05FC4BB5" w14:textId="1BE6A0CB" w:rsidR="00082E04" w:rsidRDefault="00082E04" w:rsidP="0078263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 КПКВ 0611310 «</w:t>
      </w:r>
      <w:r w:rsidRPr="00082E04">
        <w:rPr>
          <w:rFonts w:ascii="Times New Roman" w:hAnsi="Times New Roman"/>
          <w:bCs/>
          <w:sz w:val="24"/>
          <w:szCs w:val="24"/>
          <w:lang w:val="uk-UA"/>
        </w:rPr>
        <w:t>Реалізація проектів (заходів) з відновлення освітніх установ та закладів, пошкоджених/знищених внаслідок збройної агресії, за рахунок коштів місцевих бюджетів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» на реалізацію проекту </w:t>
      </w:r>
      <w:r w:rsidRPr="00082E04">
        <w:rPr>
          <w:rFonts w:ascii="Times New Roman" w:hAnsi="Times New Roman"/>
          <w:bCs/>
          <w:sz w:val="24"/>
          <w:szCs w:val="24"/>
          <w:lang w:val="uk-UA"/>
        </w:rPr>
        <w:t xml:space="preserve">«Аварійно-відновлювальні роботи (капітальний ремонт) покрівлі, вікон, внутрішнього опорядження пошкоджених місць у будівлі Балаклійського центру дитячої та юнацької творчості за </w:t>
      </w:r>
      <w:proofErr w:type="spellStart"/>
      <w:r w:rsidRPr="00082E04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082E04">
        <w:rPr>
          <w:rFonts w:ascii="Times New Roman" w:hAnsi="Times New Roman"/>
          <w:bCs/>
          <w:sz w:val="24"/>
          <w:szCs w:val="24"/>
          <w:lang w:val="uk-UA"/>
        </w:rPr>
        <w:t xml:space="preserve">: Харківська обл., Ізюмський р., м. Балаклія (місто Балаклія), площа Ростовцева (площа Чернігівця Якова; площа Ростовцева), будинок 23».      (оплата за коригування  </w:t>
      </w:r>
      <w:proofErr w:type="spellStart"/>
      <w:r w:rsidRPr="00082E04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082E04">
        <w:rPr>
          <w:rFonts w:ascii="Times New Roman" w:hAnsi="Times New Roman"/>
          <w:bCs/>
          <w:sz w:val="24"/>
          <w:szCs w:val="24"/>
          <w:lang w:val="uk-UA"/>
        </w:rPr>
        <w:t xml:space="preserve"> та аналіз цін по </w:t>
      </w:r>
      <w:proofErr w:type="spellStart"/>
      <w:r w:rsidRPr="00082E04">
        <w:rPr>
          <w:rFonts w:ascii="Times New Roman" w:hAnsi="Times New Roman"/>
          <w:bCs/>
          <w:sz w:val="24"/>
          <w:szCs w:val="24"/>
          <w:lang w:val="uk-UA"/>
        </w:rPr>
        <w:t>пр</w:t>
      </w:r>
      <w:r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082E04">
        <w:rPr>
          <w:rFonts w:ascii="Times New Roman" w:hAnsi="Times New Roman"/>
          <w:bCs/>
          <w:sz w:val="24"/>
          <w:szCs w:val="24"/>
          <w:lang w:val="uk-UA"/>
        </w:rPr>
        <w:t>єкту</w:t>
      </w:r>
      <w:proofErr w:type="spellEnd"/>
      <w:r w:rsidRPr="00082E04">
        <w:rPr>
          <w:rFonts w:ascii="Times New Roman" w:hAnsi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1 464 грн.</w:t>
      </w:r>
    </w:p>
    <w:p w14:paraId="20498591" w14:textId="77777777" w:rsidR="00782632" w:rsidRDefault="00782632" w:rsidP="00082E04">
      <w:pPr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47E56B0" w14:textId="77777777" w:rsidR="00782632" w:rsidRDefault="00782632" w:rsidP="0078263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D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67D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культури, молоді, спорту та туризму Балаклійської міської ради Харківської області</w:t>
      </w:r>
    </w:p>
    <w:p w14:paraId="5A9C9A44" w14:textId="77777777" w:rsidR="00782632" w:rsidRDefault="00782632" w:rsidP="0078263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CDCDB4" w14:textId="081EC5F4" w:rsidR="00782632" w:rsidRDefault="00782632" w:rsidP="0078263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D97857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D97857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</w:t>
      </w:r>
      <w:r w:rsidRPr="00782632">
        <w:rPr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КПКВ 1015041 «</w:t>
      </w:r>
      <w:r w:rsidRPr="00782632">
        <w:rPr>
          <w:rFonts w:ascii="Times New Roman" w:hAnsi="Times New Roman"/>
          <w:bCs/>
          <w:sz w:val="24"/>
          <w:szCs w:val="24"/>
          <w:lang w:val="uk-UA"/>
        </w:rPr>
        <w:t>Розвиток та підтримка доступної спортивної інфраструктури "Вимпел"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» </w:t>
      </w:r>
      <w:r w:rsidRPr="00782632">
        <w:rPr>
          <w:rFonts w:ascii="Times New Roman" w:hAnsi="Times New Roman"/>
          <w:bCs/>
          <w:sz w:val="24"/>
          <w:szCs w:val="24"/>
          <w:lang w:val="uk-UA"/>
        </w:rPr>
        <w:t xml:space="preserve">для виконання робіт з розробки проектно-кошторисної документації по об’єкту : 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782632">
        <w:rPr>
          <w:rFonts w:ascii="Times New Roman" w:hAnsi="Times New Roman"/>
          <w:bCs/>
          <w:sz w:val="24"/>
          <w:szCs w:val="24"/>
          <w:lang w:val="uk-UA"/>
        </w:rPr>
        <w:t xml:space="preserve">Капітальний ремонт систем опалення, гарячого водопостачання та кондиціювання повітря будівлі спортивної зали КП "БДЮСОК "ВИМПЕЛ" з улаштуванням теплового насоса за адресою:64207, Харківська область, Ізюмський район, </w:t>
      </w:r>
      <w:proofErr w:type="spellStart"/>
      <w:r w:rsidRPr="00782632">
        <w:rPr>
          <w:rFonts w:ascii="Times New Roman" w:hAnsi="Times New Roman"/>
          <w:bCs/>
          <w:sz w:val="24"/>
          <w:szCs w:val="24"/>
          <w:lang w:val="uk-UA"/>
        </w:rPr>
        <w:t>м.Балаклія</w:t>
      </w:r>
      <w:proofErr w:type="spellEnd"/>
      <w:r w:rsidRPr="00782632">
        <w:rPr>
          <w:rFonts w:ascii="Times New Roman" w:hAnsi="Times New Roman"/>
          <w:bCs/>
          <w:sz w:val="24"/>
          <w:szCs w:val="24"/>
          <w:lang w:val="uk-UA"/>
        </w:rPr>
        <w:t>, вул.Центральна,4,будинок 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165 162 грн.</w:t>
      </w:r>
    </w:p>
    <w:p w14:paraId="4DD059A8" w14:textId="77777777" w:rsidR="00782632" w:rsidRDefault="00782632" w:rsidP="0078263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50483D" w14:textId="77777777" w:rsidR="00782632" w:rsidRDefault="00A34B2E" w:rsidP="0078263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34B2E">
        <w:rPr>
          <w:rFonts w:ascii="Times New Roman" w:hAnsi="Times New Roman"/>
          <w:bCs/>
          <w:sz w:val="24"/>
          <w:szCs w:val="24"/>
          <w:lang w:val="uk-UA"/>
        </w:rPr>
        <w:t>Управлінн</w:t>
      </w:r>
      <w:r w:rsidR="004B3342">
        <w:rPr>
          <w:rFonts w:ascii="Times New Roman" w:hAnsi="Times New Roman"/>
          <w:bCs/>
          <w:sz w:val="24"/>
          <w:szCs w:val="24"/>
          <w:lang w:val="uk-UA"/>
        </w:rPr>
        <w:t>ю</w:t>
      </w:r>
      <w:r w:rsidRPr="00A34B2E">
        <w:rPr>
          <w:rFonts w:ascii="Times New Roman" w:hAnsi="Times New Roman"/>
          <w:bCs/>
          <w:sz w:val="24"/>
          <w:szCs w:val="24"/>
          <w:lang w:val="uk-UA"/>
        </w:rPr>
        <w:t xml:space="preserve"> соціального захисту населення Балаклійської міської ради</w:t>
      </w:r>
    </w:p>
    <w:p w14:paraId="24DF357E" w14:textId="77777777" w:rsidR="00BA49D8" w:rsidRPr="00E2598D" w:rsidRDefault="00BA49D8" w:rsidP="00782632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13BC79" w14:textId="3BFAF03D" w:rsidR="00A34B2E" w:rsidRPr="004B3342" w:rsidRDefault="004B3342" w:rsidP="0078263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t xml:space="preserve">а КПКВ 0810160 Управління соціального захисту населення Балаклійської міської ради 40 750 грн. для сплати внесків на підтримку працевлаштування осіб з інвалідністю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t>40 750 грн.</w:t>
      </w:r>
    </w:p>
    <w:p w14:paraId="7CCF6C37" w14:textId="0F089E37" w:rsidR="00A34B2E" w:rsidRPr="004B3342" w:rsidRDefault="004B3342" w:rsidP="004B33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42">
        <w:rPr>
          <w:rFonts w:ascii="Times New Roman" w:hAnsi="Times New Roman"/>
          <w:bCs/>
          <w:sz w:val="24"/>
          <w:szCs w:val="24"/>
          <w:lang w:val="uk-UA"/>
        </w:rPr>
        <w:t>на виконання Програми 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 (зі змінами</w:t>
      </w:r>
      <w:r>
        <w:rPr>
          <w:rFonts w:ascii="Times New Roman" w:hAnsi="Times New Roman"/>
          <w:bCs/>
          <w:sz w:val="24"/>
          <w:szCs w:val="24"/>
          <w:lang w:val="uk-UA"/>
        </w:rPr>
        <w:t>), з</w:t>
      </w:r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t xml:space="preserve">а КПКВ 0813104 Забезпечення соціальними послугами за місцем проживання громадян, які не здатні до самообслуговування у </w:t>
      </w:r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lastRenderedPageBreak/>
        <w:t>зв'язку з похилим віком, хворобою, інвалідністю  (</w:t>
      </w:r>
      <w:proofErr w:type="spellStart"/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t>терцентр</w:t>
      </w:r>
      <w:proofErr w:type="spellEnd"/>
      <w:r w:rsidR="00A34B2E" w:rsidRPr="004B3342">
        <w:rPr>
          <w:rFonts w:ascii="Times New Roman" w:hAnsi="Times New Roman"/>
          <w:bCs/>
          <w:sz w:val="24"/>
          <w:szCs w:val="24"/>
          <w:lang w:val="uk-UA"/>
        </w:rPr>
        <w:t>) 3 000 грн – для страхування спеціалізованого автомобіля соціальне таксі</w:t>
      </w:r>
    </w:p>
    <w:p w14:paraId="7BC52CCD" w14:textId="140EE4B5" w:rsidR="00B34EF5" w:rsidRPr="004B3342" w:rsidRDefault="004B3342" w:rsidP="004B33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235609166"/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bookmarkEnd w:id="4"/>
      <w:r w:rsidRPr="004B3342">
        <w:rPr>
          <w:rFonts w:ascii="Times New Roman" w:hAnsi="Times New Roman"/>
          <w:bCs/>
          <w:sz w:val="24"/>
          <w:szCs w:val="24"/>
          <w:lang w:val="uk-UA"/>
        </w:rPr>
        <w:t>Програми соціально-економічного розвитку Балаклійської міської територіальної громади Харківської області на 2025-2028 роки, з</w:t>
      </w:r>
      <w:r w:rsidR="004F61EC" w:rsidRPr="004B3342">
        <w:rPr>
          <w:rFonts w:ascii="Times New Roman" w:hAnsi="Times New Roman"/>
          <w:bCs/>
          <w:sz w:val="24"/>
          <w:szCs w:val="24"/>
          <w:lang w:val="uk-UA"/>
        </w:rPr>
        <w:t xml:space="preserve">а КПКВ 0813121 «Здійснення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 для оплати проведення додаткових робіт капітального ремонту та технічного нагляду, а саме: заміна пошкоджених вікон внаслідок обстрілу </w:t>
      </w:r>
      <w:proofErr w:type="spellStart"/>
      <w:r w:rsidR="004F61EC" w:rsidRPr="004B3342">
        <w:rPr>
          <w:rFonts w:ascii="Times New Roman" w:hAnsi="Times New Roman"/>
          <w:bCs/>
          <w:sz w:val="24"/>
          <w:szCs w:val="24"/>
          <w:lang w:val="uk-UA"/>
        </w:rPr>
        <w:t>рф</w:t>
      </w:r>
      <w:proofErr w:type="spellEnd"/>
      <w:r w:rsidR="004F61EC" w:rsidRPr="004B3342">
        <w:rPr>
          <w:rFonts w:ascii="Times New Roman" w:hAnsi="Times New Roman"/>
          <w:bCs/>
          <w:sz w:val="24"/>
          <w:szCs w:val="24"/>
          <w:lang w:val="uk-UA"/>
        </w:rPr>
        <w:t xml:space="preserve"> та встановлення захисних ролетів на вікна по об’єкту: «Капітальний ремонт приміщень відділення "Денний догляд" центру соціальних служб Балаклійської міської ради Харківської області за </w:t>
      </w:r>
      <w:proofErr w:type="spellStart"/>
      <w:r w:rsidR="004F61EC" w:rsidRPr="004B3342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4F61EC" w:rsidRPr="004B3342">
        <w:rPr>
          <w:rFonts w:ascii="Times New Roman" w:hAnsi="Times New Roman"/>
          <w:bCs/>
          <w:sz w:val="24"/>
          <w:szCs w:val="24"/>
          <w:lang w:val="uk-UA"/>
        </w:rPr>
        <w:t xml:space="preserve">: м. Балаклія, Харківська 2., площа Якова Чернігівця, буд. 3. прим. 72»  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r w:rsidR="00E354F5" w:rsidRPr="004B3342">
        <w:rPr>
          <w:rFonts w:ascii="Times New Roman" w:hAnsi="Times New Roman"/>
          <w:bCs/>
          <w:sz w:val="24"/>
          <w:szCs w:val="24"/>
          <w:lang w:val="uk-UA"/>
        </w:rPr>
        <w:t>152 150 грн.</w:t>
      </w:r>
    </w:p>
    <w:p w14:paraId="75D62BF7" w14:textId="12A08FF5" w:rsidR="005B0F4F" w:rsidRPr="004B3342" w:rsidRDefault="004B3342" w:rsidP="004B33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>
        <w:rPr>
          <w:rFonts w:ascii="Times New Roman" w:hAnsi="Times New Roman"/>
          <w:bCs/>
          <w:sz w:val="24"/>
          <w:szCs w:val="24"/>
          <w:lang w:val="uk-UA"/>
        </w:rPr>
        <w:t>П</w:t>
      </w:r>
      <w:r w:rsidRPr="004B3342">
        <w:rPr>
          <w:rFonts w:ascii="Times New Roman" w:hAnsi="Times New Roman"/>
          <w:bCs/>
          <w:sz w:val="24"/>
          <w:szCs w:val="24"/>
          <w:lang w:val="uk-UA"/>
        </w:rPr>
        <w:t xml:space="preserve">рограми соціального захисту населення Балаклійської міської ради Харківської області на 2026-2030 роки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="005B0F4F" w:rsidRPr="004B3342">
        <w:rPr>
          <w:rFonts w:ascii="Times New Roman" w:hAnsi="Times New Roman"/>
          <w:bCs/>
          <w:sz w:val="24"/>
          <w:szCs w:val="24"/>
          <w:lang w:val="uk-UA"/>
        </w:rPr>
        <w:t>а КПКВ 0813242 Інші заходи у сфері соціального захисту і соціального забезпечення 94 816 грн. З них:</w:t>
      </w:r>
    </w:p>
    <w:p w14:paraId="074CD313" w14:textId="73877E37" w:rsidR="005B0F4F" w:rsidRPr="005B0F4F" w:rsidRDefault="004B3342" w:rsidP="004B3342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5B0F4F" w:rsidRPr="005B0F4F">
        <w:rPr>
          <w:rFonts w:ascii="Times New Roman" w:hAnsi="Times New Roman"/>
          <w:bCs/>
          <w:sz w:val="24"/>
          <w:szCs w:val="24"/>
          <w:lang w:val="uk-UA"/>
        </w:rPr>
        <w:t>на придбання Центром соціальних служб Балаклійської міської ради Харківської області предметів, матеріалів та обладнання для здійснення соціального супроводу осіб, постраждалих від ворожих атак, з метою визначення їхніх першочергових потреб (стіл, стільці, намет, жилети)</w:t>
      </w:r>
      <w:r w:rsidR="005B0F4F">
        <w:rPr>
          <w:rFonts w:ascii="Times New Roman" w:hAnsi="Times New Roman"/>
          <w:bCs/>
          <w:sz w:val="24"/>
          <w:szCs w:val="24"/>
          <w:lang w:val="uk-UA"/>
        </w:rPr>
        <w:t xml:space="preserve"> 50 000 грн.</w:t>
      </w:r>
    </w:p>
    <w:p w14:paraId="0751546B" w14:textId="1CAC0ACF" w:rsidR="00B34EF5" w:rsidRDefault="005B0F4F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0F4F">
        <w:rPr>
          <w:rFonts w:ascii="Times New Roman" w:hAnsi="Times New Roman"/>
          <w:bCs/>
          <w:sz w:val="24"/>
          <w:szCs w:val="24"/>
          <w:lang w:val="uk-UA"/>
        </w:rPr>
        <w:t>для придбання територіальним центром соціального обслуговування (надання соціальних послуг) Балаклійської міської ради Харківської області палаток/наметів/павільйонів, столів розкладних, стільців розкладних, жилетів для організації виїзних прийомів надати додаткові ліміти та кошти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46 616 грн.</w:t>
      </w:r>
    </w:p>
    <w:p w14:paraId="0F276D43" w14:textId="76975072" w:rsidR="00D42232" w:rsidRDefault="00D4223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5F60C98" w14:textId="5844D25F" w:rsidR="00D42232" w:rsidRDefault="00D4223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42232">
        <w:rPr>
          <w:rFonts w:ascii="Times New Roman" w:hAnsi="Times New Roman"/>
          <w:bCs/>
          <w:sz w:val="24"/>
          <w:szCs w:val="24"/>
          <w:lang w:val="uk-UA"/>
        </w:rPr>
        <w:t>Управлінн</w:t>
      </w:r>
      <w:r w:rsidR="004B3342">
        <w:rPr>
          <w:rFonts w:ascii="Times New Roman" w:hAnsi="Times New Roman"/>
          <w:bCs/>
          <w:sz w:val="24"/>
          <w:szCs w:val="24"/>
          <w:lang w:val="uk-UA"/>
        </w:rPr>
        <w:t>ю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 xml:space="preserve"> житлово-комунального господарства, транспорту та благоустрою Балаклійської міської ради</w:t>
      </w:r>
    </w:p>
    <w:p w14:paraId="46EBAFFA" w14:textId="77777777" w:rsidR="004B3342" w:rsidRDefault="004B334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05EA8D9" w14:textId="77777777" w:rsidR="004B3342" w:rsidRDefault="00D4223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1210160 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4AFC22F9" w14:textId="57DD1B18" w:rsidR="00D42232" w:rsidRDefault="00D4223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42232">
        <w:rPr>
          <w:rFonts w:ascii="Times New Roman" w:hAnsi="Times New Roman"/>
          <w:bCs/>
          <w:sz w:val="24"/>
          <w:szCs w:val="24"/>
          <w:lang w:val="uk-UA"/>
        </w:rPr>
        <w:t>на оплату праці введеної додатково штатної одиниці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74834">
        <w:rPr>
          <w:rFonts w:ascii="Times New Roman" w:hAnsi="Times New Roman"/>
          <w:bCs/>
          <w:sz w:val="24"/>
          <w:szCs w:val="24"/>
          <w:lang w:val="uk-UA"/>
        </w:rPr>
        <w:t>34 460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грн.</w:t>
      </w:r>
      <w:r w:rsidR="00C74834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41684769" w14:textId="1915F63A" w:rsidR="00C74834" w:rsidRDefault="00C74834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нарахування на заробітну плату 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>введеної додатково штатної одиниці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15 658 грн.;</w:t>
      </w:r>
    </w:p>
    <w:p w14:paraId="320B9715" w14:textId="0C8D9389" w:rsidR="00D42232" w:rsidRDefault="004B334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 оплату в</w:t>
      </w:r>
      <w:r w:rsidR="00D42232" w:rsidRPr="00D42232">
        <w:rPr>
          <w:rFonts w:ascii="Times New Roman" w:hAnsi="Times New Roman"/>
          <w:bCs/>
          <w:sz w:val="24"/>
          <w:szCs w:val="24"/>
          <w:lang w:val="uk-UA"/>
        </w:rPr>
        <w:t>нес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ку </w:t>
      </w:r>
      <w:r w:rsidR="00D42232" w:rsidRPr="00D42232">
        <w:rPr>
          <w:rFonts w:ascii="Times New Roman" w:hAnsi="Times New Roman"/>
          <w:bCs/>
          <w:sz w:val="24"/>
          <w:szCs w:val="24"/>
          <w:lang w:val="uk-UA"/>
        </w:rPr>
        <w:t xml:space="preserve"> на підтримку працевлаштування осіб з інвалідністю за І-ІІ квартал 2026 року</w:t>
      </w:r>
      <w:r w:rsidR="00D42232">
        <w:rPr>
          <w:rFonts w:ascii="Times New Roman" w:hAnsi="Times New Roman"/>
          <w:bCs/>
          <w:sz w:val="24"/>
          <w:szCs w:val="24"/>
          <w:lang w:val="uk-UA"/>
        </w:rPr>
        <w:t xml:space="preserve"> 35 572 грн.</w:t>
      </w:r>
    </w:p>
    <w:p w14:paraId="623ADFA6" w14:textId="07A2D8F2" w:rsidR="00D42232" w:rsidRDefault="00D4223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D69819A" w14:textId="79689535" w:rsidR="00D42232" w:rsidRPr="005B0F4F" w:rsidRDefault="004B3342" w:rsidP="005B0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 xml:space="preserve"> проведення ремонту та утримання об’єктів благоустрою на території Балаклійської міської ради Харківської області на 2025-2028 роки</w:t>
      </w:r>
      <w:r>
        <w:rPr>
          <w:rFonts w:ascii="Times New Roman" w:hAnsi="Times New Roman"/>
          <w:bCs/>
          <w:sz w:val="24"/>
          <w:szCs w:val="24"/>
          <w:lang w:val="uk-UA"/>
        </w:rPr>
        <w:t>, з</w:t>
      </w:r>
      <w:r w:rsidR="00D42232">
        <w:rPr>
          <w:rFonts w:ascii="Times New Roman" w:hAnsi="Times New Roman"/>
          <w:bCs/>
          <w:sz w:val="24"/>
          <w:szCs w:val="24"/>
          <w:lang w:val="uk-UA"/>
        </w:rPr>
        <w:t xml:space="preserve">а КПКВ 1216030 </w:t>
      </w:r>
      <w:r w:rsidR="00D42232" w:rsidRPr="00D42232">
        <w:rPr>
          <w:rFonts w:ascii="Times New Roman" w:hAnsi="Times New Roman"/>
          <w:bCs/>
          <w:sz w:val="24"/>
          <w:szCs w:val="24"/>
          <w:lang w:val="uk-UA"/>
        </w:rPr>
        <w:t>«Організація благоустрою населених пунктів»</w:t>
      </w:r>
      <w:r w:rsidR="00D4223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на п</w:t>
      </w:r>
      <w:r w:rsidRPr="00D42232">
        <w:rPr>
          <w:rFonts w:ascii="Times New Roman" w:hAnsi="Times New Roman"/>
          <w:bCs/>
          <w:sz w:val="24"/>
          <w:szCs w:val="24"/>
          <w:lang w:val="uk-UA"/>
        </w:rPr>
        <w:t>ридбання паливно-мастильних матеріалів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42232">
        <w:rPr>
          <w:rFonts w:ascii="Times New Roman" w:hAnsi="Times New Roman"/>
          <w:bCs/>
          <w:sz w:val="24"/>
          <w:szCs w:val="24"/>
          <w:lang w:val="uk-UA"/>
        </w:rPr>
        <w:t>5</w:t>
      </w:r>
      <w:r w:rsidR="00F25FC8">
        <w:rPr>
          <w:rFonts w:ascii="Times New Roman" w:hAnsi="Times New Roman"/>
          <w:bCs/>
          <w:sz w:val="24"/>
          <w:szCs w:val="24"/>
          <w:lang w:val="uk-UA"/>
        </w:rPr>
        <w:t>4</w:t>
      </w:r>
      <w:r w:rsidR="00D42232">
        <w:rPr>
          <w:rFonts w:ascii="Times New Roman" w:hAnsi="Times New Roman"/>
          <w:bCs/>
          <w:sz w:val="24"/>
          <w:szCs w:val="24"/>
          <w:lang w:val="uk-UA"/>
        </w:rPr>
        <w:t xml:space="preserve">0 000 грн. </w:t>
      </w:r>
    </w:p>
    <w:p w14:paraId="37956E1C" w14:textId="77777777" w:rsidR="00861683" w:rsidRDefault="00861683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B6AD540" w14:textId="11D51BBA" w:rsidR="00C74834" w:rsidRDefault="004B3342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="00C74834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0688097A" w14:textId="52654356" w:rsidR="00861683" w:rsidRDefault="004B3342" w:rsidP="0086168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61683">
        <w:rPr>
          <w:rFonts w:ascii="Times New Roman" w:hAnsi="Times New Roman"/>
          <w:bCs/>
          <w:sz w:val="24"/>
          <w:szCs w:val="24"/>
          <w:lang w:val="uk-UA"/>
        </w:rPr>
        <w:t xml:space="preserve">за КПКВ 1216011 </w:t>
      </w:r>
      <w:r w:rsidR="00861683" w:rsidRPr="00C74834">
        <w:rPr>
          <w:rFonts w:ascii="Times New Roman" w:hAnsi="Times New Roman"/>
          <w:bCs/>
          <w:sz w:val="24"/>
          <w:szCs w:val="24"/>
          <w:lang w:val="uk-UA"/>
        </w:rPr>
        <w:t xml:space="preserve">«Експлуатація та технічне обслуговування житлового фонду» </w:t>
      </w:r>
      <w:r w:rsidR="00861683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="00861683" w:rsidRPr="00C74834">
        <w:rPr>
          <w:rFonts w:ascii="Times New Roman" w:hAnsi="Times New Roman"/>
          <w:bCs/>
          <w:sz w:val="24"/>
          <w:szCs w:val="24"/>
          <w:lang w:val="uk-UA"/>
        </w:rPr>
        <w:t xml:space="preserve">«Детальне обстеження багатоквартирного житлового будинку за </w:t>
      </w:r>
      <w:proofErr w:type="spellStart"/>
      <w:r w:rsidR="00861683" w:rsidRPr="00C74834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861683" w:rsidRPr="00C74834">
        <w:rPr>
          <w:rFonts w:ascii="Times New Roman" w:hAnsi="Times New Roman"/>
          <w:bCs/>
          <w:sz w:val="24"/>
          <w:szCs w:val="24"/>
          <w:lang w:val="uk-UA"/>
        </w:rPr>
        <w:t>: Харківська область, Ізюмський район, с. Протопопівка, вул.. Стовбова, буд. 5»</w:t>
      </w:r>
      <w:r w:rsidR="00861683">
        <w:rPr>
          <w:rFonts w:ascii="Times New Roman" w:hAnsi="Times New Roman"/>
          <w:bCs/>
          <w:sz w:val="24"/>
          <w:szCs w:val="24"/>
          <w:lang w:val="uk-UA"/>
        </w:rPr>
        <w:t xml:space="preserve"> 224 грн.;</w:t>
      </w:r>
    </w:p>
    <w:p w14:paraId="2DF84C04" w14:textId="2BE02E84" w:rsidR="00B34EF5" w:rsidRDefault="009660AB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а КПКВ 1216092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"Реалізація проектів  (заходів) з відновлення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об"єктів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житлового фонду, пошкоджених/знищених внаслідок збройної агресії, за рахунок коштів місцевих бюджетів"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на проведення а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варійно-відновлювальн</w:t>
      </w:r>
      <w:r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роб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іт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(капітальний ремонт) частини багатоквартирного будинку за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: вул. Миру, 9 в с. Слобожанське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Асіївського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старостинського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округу Балаклійської територіальної громади Ізюмського району Харківської області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  310 000 грн.</w:t>
      </w:r>
      <w:r w:rsidR="00C74834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2B94360" w14:textId="77777777" w:rsidR="00C74834" w:rsidRDefault="00C74834" w:rsidP="00C15A44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BB8C9E2" w14:textId="1DF5332F" w:rsidR="00C15A44" w:rsidRPr="00C15A44" w:rsidRDefault="009660AB" w:rsidP="00C15A44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На виконання 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2026-2028 роки</w:t>
      </w:r>
      <w:r>
        <w:rPr>
          <w:rFonts w:ascii="Times New Roman" w:hAnsi="Times New Roman"/>
          <w:bCs/>
          <w:sz w:val="24"/>
          <w:szCs w:val="24"/>
          <w:lang w:val="uk-UA"/>
        </w:rPr>
        <w:t>, з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а КПКВ 1217330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"Підготовка та реалізація публічних інвестиційних проектів/програм публічних інвестицій за рахунок коштів місцевого бюджету в інших секторах економічної діяльності"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на надання ф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інансов</w:t>
      </w:r>
      <w:r>
        <w:rPr>
          <w:rFonts w:ascii="Times New Roman" w:hAnsi="Times New Roman"/>
          <w:bCs/>
          <w:sz w:val="24"/>
          <w:szCs w:val="24"/>
          <w:lang w:val="uk-UA"/>
        </w:rPr>
        <w:t>ої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підтримка КП «КП «Джерело» БМР ХО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 на реалізацію публічного інвестиційного проекту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«Нове будівництво газової блочно-модульної котельні за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: Харківська область, Ізюмський район,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м.Балаклій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вул.Центральна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, 2-Г», DREAM-UA-270426-43417F53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> 100 000 грн.</w:t>
      </w:r>
    </w:p>
    <w:p w14:paraId="62CE788B" w14:textId="77777777" w:rsidR="00BA49D8" w:rsidRDefault="00BA49D8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C22F789" w14:textId="657208F4" w:rsidR="00C15A44" w:rsidRDefault="009660AB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15A44">
        <w:rPr>
          <w:rFonts w:ascii="Times New Roman" w:hAnsi="Times New Roman"/>
          <w:bCs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2026-2028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за КПКВ 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1217370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Реалізація інших заходів щодо соціально-економічного розвитку територій</w:t>
      </w:r>
      <w:r w:rsidR="00C15A4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на надання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фінансов</w:t>
      </w:r>
      <w:r>
        <w:rPr>
          <w:rFonts w:ascii="Times New Roman" w:hAnsi="Times New Roman"/>
          <w:bCs/>
          <w:sz w:val="24"/>
          <w:szCs w:val="24"/>
          <w:lang w:val="uk-UA"/>
        </w:rPr>
        <w:t>ої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підтримк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 xml:space="preserve"> комунальни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м підприємствам, </w:t>
      </w:r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т.ч</w:t>
      </w:r>
      <w:proofErr w:type="spellEnd"/>
      <w:r w:rsidR="00C15A44" w:rsidRPr="00C15A4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F789E89" w14:textId="77777777" w:rsidR="00471AE1" w:rsidRDefault="00471AE1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DB92200" w14:textId="5F26CEAB" w:rsidR="00C15A44" w:rsidRDefault="00C15A44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15A44">
        <w:rPr>
          <w:rFonts w:ascii="Times New Roman" w:hAnsi="Times New Roman"/>
          <w:bCs/>
          <w:sz w:val="24"/>
          <w:szCs w:val="24"/>
          <w:lang w:val="uk-UA"/>
        </w:rPr>
        <w:t xml:space="preserve">Фінансова підтримка  КП «Балаклійський </w:t>
      </w:r>
      <w:proofErr w:type="spellStart"/>
      <w:r w:rsidRPr="00C15A44">
        <w:rPr>
          <w:rFonts w:ascii="Times New Roman" w:hAnsi="Times New Roman"/>
          <w:bCs/>
          <w:sz w:val="24"/>
          <w:szCs w:val="24"/>
          <w:lang w:val="uk-UA"/>
        </w:rPr>
        <w:t>Житлокомунсервіс</w:t>
      </w:r>
      <w:proofErr w:type="spellEnd"/>
      <w:r w:rsidRPr="00C15A44">
        <w:rPr>
          <w:rFonts w:ascii="Times New Roman" w:hAnsi="Times New Roman"/>
          <w:bCs/>
          <w:sz w:val="24"/>
          <w:szCs w:val="24"/>
          <w:lang w:val="uk-UA"/>
        </w:rPr>
        <w:t>» БМР ХО</w:t>
      </w:r>
      <w:r w:rsidR="00FF5F66">
        <w:rPr>
          <w:rFonts w:ascii="Times New Roman" w:hAnsi="Times New Roman"/>
          <w:bCs/>
          <w:sz w:val="24"/>
          <w:szCs w:val="24"/>
          <w:lang w:val="uk-UA"/>
        </w:rPr>
        <w:t xml:space="preserve"> 1 581 800 грн.</w:t>
      </w:r>
      <w:r w:rsidR="00471AE1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55CBB89B" w14:textId="6DCC2966" w:rsidR="00C15A44" w:rsidRPr="008F7361" w:rsidRDefault="00C15A44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для створення умов, з метою виконання статутної діяльності підприємства за  червень 2026 року 200 000 грн.;</w:t>
      </w:r>
    </w:p>
    <w:p w14:paraId="0375FE36" w14:textId="6ED6F41F" w:rsidR="00C15A44" w:rsidRPr="008F7361" w:rsidRDefault="00C15A44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Утримання міського звалища ТПВ за липень 2026 року 150 000 грн.</w:t>
      </w:r>
    </w:p>
    <w:p w14:paraId="63984241" w14:textId="2DFCBC74" w:rsidR="00C15A44" w:rsidRPr="008F7361" w:rsidRDefault="00C15A44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Придбання паливно-мастильних матеріалів 535 000 грн.</w:t>
      </w:r>
    </w:p>
    <w:p w14:paraId="2B273CCB" w14:textId="4CEFA435" w:rsidR="00A50E2A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Погашення заборгованості перед ПрАТ «</w:t>
      </w:r>
      <w:proofErr w:type="spellStart"/>
      <w:r w:rsidRPr="008F7361">
        <w:rPr>
          <w:rFonts w:ascii="Times New Roman" w:hAnsi="Times New Roman"/>
          <w:bCs/>
          <w:sz w:val="24"/>
          <w:szCs w:val="24"/>
          <w:lang w:val="uk-UA"/>
        </w:rPr>
        <w:t>Харківенергозбут</w:t>
      </w:r>
      <w:proofErr w:type="spellEnd"/>
      <w:r w:rsidRPr="008F7361">
        <w:rPr>
          <w:rFonts w:ascii="Times New Roman" w:hAnsi="Times New Roman"/>
          <w:bCs/>
          <w:sz w:val="24"/>
          <w:szCs w:val="24"/>
          <w:lang w:val="uk-UA"/>
        </w:rPr>
        <w:t xml:space="preserve">» за електричну енергію  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>400 000 грн.;</w:t>
      </w:r>
    </w:p>
    <w:p w14:paraId="1B5413D6" w14:textId="1A67C821" w:rsidR="00A50E2A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 xml:space="preserve">Придбання шин на сміттєвоз JAC N120 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>46 800 грн.;</w:t>
      </w:r>
    </w:p>
    <w:p w14:paraId="0389B54A" w14:textId="4F6AD85F" w:rsidR="00A50E2A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Придбання запасних частин на сміттєвоз JAC N120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> 130 000 грн.;</w:t>
      </w:r>
    </w:p>
    <w:p w14:paraId="54FC825E" w14:textId="7736C8A5" w:rsidR="00A50E2A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 xml:space="preserve">Придбання запасних частин на Трактор Т-130(бульдозер) 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>10 000 грн.;</w:t>
      </w:r>
    </w:p>
    <w:p w14:paraId="7622299C" w14:textId="448F1C5E" w:rsidR="00A50E2A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 xml:space="preserve">Придбання запасних частин на IVEKOSTRALIS 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>20 000 грн.;</w:t>
      </w:r>
    </w:p>
    <w:p w14:paraId="29A0772C" w14:textId="25872ED5" w:rsidR="00C15A44" w:rsidRPr="008F7361" w:rsidRDefault="00A50E2A" w:rsidP="008F7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7361">
        <w:rPr>
          <w:rFonts w:ascii="Times New Roman" w:hAnsi="Times New Roman"/>
          <w:bCs/>
          <w:sz w:val="24"/>
          <w:szCs w:val="24"/>
          <w:lang w:val="uk-UA"/>
        </w:rPr>
        <w:t>Придбання запасних частин на сміттєвоз КОБАЛЬТ КGB-80</w:t>
      </w:r>
      <w:r w:rsidR="005F3215" w:rsidRPr="008F7361">
        <w:rPr>
          <w:rFonts w:ascii="Times New Roman" w:hAnsi="Times New Roman"/>
          <w:bCs/>
          <w:sz w:val="24"/>
          <w:szCs w:val="24"/>
          <w:lang w:val="uk-UA"/>
        </w:rPr>
        <w:t xml:space="preserve"> 90 000 грн.</w:t>
      </w:r>
    </w:p>
    <w:p w14:paraId="40659428" w14:textId="2661902D" w:rsidR="00C15A44" w:rsidRDefault="00C15A44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7E4D396" w14:textId="644DC29E" w:rsidR="00D84FDD" w:rsidRPr="00625261" w:rsidRDefault="00625261" w:rsidP="0062526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25261">
        <w:rPr>
          <w:rFonts w:ascii="Times New Roman" w:hAnsi="Times New Roman"/>
          <w:bCs/>
          <w:sz w:val="24"/>
          <w:szCs w:val="24"/>
          <w:lang w:val="uk-UA"/>
        </w:rPr>
        <w:t>Фінансова підтримка КП «Балаклійський водоканал» БМР ХО</w:t>
      </w:r>
      <w:r w:rsidR="00FF5F66">
        <w:rPr>
          <w:rFonts w:ascii="Times New Roman" w:hAnsi="Times New Roman"/>
          <w:bCs/>
          <w:sz w:val="24"/>
          <w:szCs w:val="24"/>
          <w:lang w:val="uk-UA"/>
        </w:rPr>
        <w:t xml:space="preserve"> 1 663 612 грн.:</w:t>
      </w:r>
    </w:p>
    <w:p w14:paraId="3775F545" w14:textId="434F2E4F" w:rsidR="00C15A44" w:rsidRDefault="00C15A44" w:rsidP="00D9785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3EB6C2C" w14:textId="38461241" w:rsidR="00FF5F66" w:rsidRPr="00FF5F66" w:rsidRDefault="00FF5F66" w:rsidP="00FF5F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F5F66">
        <w:rPr>
          <w:rFonts w:ascii="Times New Roman" w:hAnsi="Times New Roman"/>
          <w:bCs/>
          <w:sz w:val="24"/>
          <w:szCs w:val="24"/>
          <w:lang w:val="uk-UA"/>
        </w:rPr>
        <w:t>Оплата за розподіл електричної енергії по АТ «Харківобленерго»  за травень, червень 2026 р. – 574 598 грн.;</w:t>
      </w:r>
    </w:p>
    <w:p w14:paraId="3A1A509D" w14:textId="15B17430" w:rsidR="00625261" w:rsidRPr="00FF5F66" w:rsidRDefault="00625261" w:rsidP="00FF5F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F5F66">
        <w:rPr>
          <w:rFonts w:ascii="Times New Roman" w:hAnsi="Times New Roman"/>
          <w:bCs/>
          <w:sz w:val="24"/>
          <w:szCs w:val="24"/>
          <w:lang w:val="uk-UA"/>
        </w:rPr>
        <w:t>Погашення заборгованості за постачання електричної енергії по ТОВ «</w:t>
      </w:r>
      <w:proofErr w:type="spellStart"/>
      <w:r w:rsidRPr="00FF5F66">
        <w:rPr>
          <w:rFonts w:ascii="Times New Roman" w:hAnsi="Times New Roman"/>
          <w:bCs/>
          <w:sz w:val="24"/>
          <w:szCs w:val="24"/>
          <w:lang w:val="uk-UA"/>
        </w:rPr>
        <w:t>Мегаенерго</w:t>
      </w:r>
      <w:proofErr w:type="spellEnd"/>
      <w:r w:rsidRPr="00FF5F66">
        <w:rPr>
          <w:rFonts w:ascii="Times New Roman" w:hAnsi="Times New Roman"/>
          <w:bCs/>
          <w:sz w:val="24"/>
          <w:szCs w:val="24"/>
          <w:lang w:val="uk-UA"/>
        </w:rPr>
        <w:t xml:space="preserve"> Постач» за січень-лютий 2026 р. 1 000 000 грн.;</w:t>
      </w:r>
    </w:p>
    <w:p w14:paraId="1E9356E0" w14:textId="21BAF65E" w:rsidR="00625261" w:rsidRPr="00FF5F66" w:rsidRDefault="00625261" w:rsidP="00FF5F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F5F66">
        <w:rPr>
          <w:rFonts w:ascii="Times New Roman" w:hAnsi="Times New Roman"/>
          <w:bCs/>
          <w:sz w:val="24"/>
          <w:szCs w:val="24"/>
          <w:lang w:val="uk-UA"/>
        </w:rPr>
        <w:t>Послуги з технічного обслуговування спецтехніки JCB 40 014 грн.;</w:t>
      </w:r>
    </w:p>
    <w:p w14:paraId="4FB06929" w14:textId="1AD03417" w:rsidR="00C15A44" w:rsidRPr="00FF5F66" w:rsidRDefault="00625261" w:rsidP="00FF5F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F5F66">
        <w:rPr>
          <w:rFonts w:ascii="Times New Roman" w:hAnsi="Times New Roman"/>
          <w:bCs/>
          <w:sz w:val="24"/>
          <w:szCs w:val="24"/>
          <w:lang w:val="uk-UA"/>
        </w:rPr>
        <w:t>Послуги з ремонту та технічного обслуговування транспортного засобу MAN 18.284 49 000 грн.</w:t>
      </w:r>
    </w:p>
    <w:p w14:paraId="6D1BB2A7" w14:textId="5AA19E23" w:rsidR="00FD58D3" w:rsidRDefault="00FD58D3" w:rsidP="0062526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D1EF85C" w14:textId="5B174B07" w:rsidR="00FD58D3" w:rsidRDefault="00FD58D3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58D3">
        <w:rPr>
          <w:rFonts w:ascii="Times New Roman" w:hAnsi="Times New Roman"/>
          <w:bCs/>
          <w:sz w:val="24"/>
          <w:szCs w:val="24"/>
          <w:lang w:val="uk-UA"/>
        </w:rPr>
        <w:t>Фінансова підтримка КП «</w:t>
      </w:r>
      <w:proofErr w:type="spellStart"/>
      <w:r w:rsidRPr="00FD58D3">
        <w:rPr>
          <w:rFonts w:ascii="Times New Roman" w:hAnsi="Times New Roman"/>
          <w:bCs/>
          <w:sz w:val="24"/>
          <w:szCs w:val="24"/>
          <w:lang w:val="uk-UA"/>
        </w:rPr>
        <w:t>Асіївський</w:t>
      </w:r>
      <w:proofErr w:type="spellEnd"/>
      <w:r w:rsidRPr="00FD58D3">
        <w:rPr>
          <w:rFonts w:ascii="Times New Roman" w:hAnsi="Times New Roman"/>
          <w:bCs/>
          <w:sz w:val="24"/>
          <w:szCs w:val="24"/>
          <w:lang w:val="uk-UA"/>
        </w:rPr>
        <w:t xml:space="preserve"> комунальник» БМР ХО</w:t>
      </w:r>
      <w:r w:rsidR="0058450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A10F8">
        <w:rPr>
          <w:rFonts w:ascii="Times New Roman" w:hAnsi="Times New Roman"/>
          <w:bCs/>
          <w:sz w:val="24"/>
          <w:szCs w:val="24"/>
          <w:lang w:val="uk-UA"/>
        </w:rPr>
        <w:t xml:space="preserve">в сумі </w:t>
      </w:r>
      <w:r w:rsidR="00584506">
        <w:rPr>
          <w:rFonts w:ascii="Times New Roman" w:hAnsi="Times New Roman"/>
          <w:bCs/>
          <w:sz w:val="24"/>
          <w:szCs w:val="24"/>
          <w:lang w:val="uk-UA"/>
        </w:rPr>
        <w:t>10 000 грн., на з</w:t>
      </w:r>
      <w:r w:rsidRPr="00FD58D3">
        <w:rPr>
          <w:rFonts w:ascii="Times New Roman" w:hAnsi="Times New Roman"/>
          <w:bCs/>
          <w:sz w:val="24"/>
          <w:szCs w:val="24"/>
          <w:lang w:val="uk-UA"/>
        </w:rPr>
        <w:t>дійснення технічного нагляду по об’єкту: «Капітальний ремонт водопровідної мережі по вулицях Будівельників, Миру та Квітковій в селищі Слобожанське Ізюмського району Харківської області</w:t>
      </w:r>
      <w:r w:rsidR="00584506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4AE93ED" w14:textId="786DC8D4" w:rsidR="00FD58D3" w:rsidRDefault="00FD58D3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6BE7623" w14:textId="315C14AA" w:rsidR="00FD58D3" w:rsidRDefault="00FD58D3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58D3">
        <w:rPr>
          <w:rFonts w:ascii="Times New Roman" w:hAnsi="Times New Roman"/>
          <w:bCs/>
          <w:sz w:val="24"/>
          <w:szCs w:val="24"/>
          <w:lang w:val="uk-UA"/>
        </w:rPr>
        <w:t>Фінансова підтримка КП «Балаклійські теплові мережі» БМР ХО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94D26">
        <w:rPr>
          <w:rFonts w:ascii="Times New Roman" w:hAnsi="Times New Roman"/>
          <w:bCs/>
          <w:sz w:val="24"/>
          <w:szCs w:val="24"/>
          <w:lang w:val="uk-UA"/>
        </w:rPr>
        <w:t>в сумі 450 000 грн на п</w:t>
      </w:r>
      <w:r w:rsidRPr="00FD58D3">
        <w:rPr>
          <w:rFonts w:ascii="Times New Roman" w:hAnsi="Times New Roman"/>
          <w:bCs/>
          <w:sz w:val="24"/>
          <w:szCs w:val="24"/>
          <w:lang w:val="uk-UA"/>
        </w:rPr>
        <w:t>ридбання автозаправного обладнання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D30C33A" w14:textId="22BE5001" w:rsidR="00D92729" w:rsidRDefault="00D92729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A0FF839" w14:textId="448B8D27" w:rsidR="00D92729" w:rsidRDefault="000554B5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D92729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D92729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 w:rsidR="00D92729">
        <w:rPr>
          <w:rFonts w:ascii="Times New Roman" w:hAnsi="Times New Roman"/>
          <w:bCs/>
          <w:sz w:val="24"/>
          <w:szCs w:val="24"/>
          <w:lang w:val="uk-UA"/>
        </w:rPr>
        <w:t xml:space="preserve"> КПКВ 1217461 </w:t>
      </w:r>
      <w:r w:rsidR="00D92729" w:rsidRPr="00D92729">
        <w:rPr>
          <w:rFonts w:ascii="Times New Roman" w:hAnsi="Times New Roman"/>
          <w:bCs/>
          <w:sz w:val="24"/>
          <w:szCs w:val="24"/>
          <w:lang w:val="uk-UA"/>
        </w:rPr>
        <w:t>Утримання та розвиток автомобільних доріг та дорожньої інфраструктури  за рахунок коштів місцевих бюджетів</w:t>
      </w:r>
      <w:r w:rsidR="00D92729">
        <w:rPr>
          <w:rFonts w:ascii="Times New Roman" w:hAnsi="Times New Roman"/>
          <w:bCs/>
          <w:sz w:val="24"/>
          <w:szCs w:val="24"/>
          <w:lang w:val="uk-UA"/>
        </w:rPr>
        <w:t xml:space="preserve"> 100 000 грн. </w:t>
      </w:r>
      <w:r>
        <w:rPr>
          <w:rFonts w:ascii="Times New Roman" w:hAnsi="Times New Roman"/>
          <w:bCs/>
          <w:sz w:val="24"/>
          <w:szCs w:val="24"/>
          <w:lang w:val="uk-UA"/>
        </w:rPr>
        <w:t>для п</w:t>
      </w:r>
      <w:r w:rsidR="00D92729" w:rsidRPr="00D92729">
        <w:rPr>
          <w:rFonts w:ascii="Times New Roman" w:hAnsi="Times New Roman"/>
          <w:bCs/>
          <w:sz w:val="24"/>
          <w:szCs w:val="24"/>
          <w:lang w:val="uk-UA"/>
        </w:rPr>
        <w:t>ридбання дорожніх знаків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B33A31" w14:textId="41CC3BC6" w:rsidR="00C36EB1" w:rsidRDefault="00C36EB1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31DE9D4" w14:textId="56A359BE" w:rsidR="00C36EB1" w:rsidRDefault="000554B5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Pr="00C36EB1">
        <w:rPr>
          <w:rFonts w:ascii="Times New Roman" w:hAnsi="Times New Roman"/>
          <w:bCs/>
          <w:sz w:val="24"/>
          <w:szCs w:val="24"/>
          <w:lang w:val="uk-UA"/>
        </w:rPr>
        <w:t>Програми ліквідації несанкціонованих сміттєзвалищ на території Балаклійської міської територіальної громади Ізюмського району Харківської області</w:t>
      </w:r>
      <w:r>
        <w:rPr>
          <w:rFonts w:ascii="Times New Roman" w:hAnsi="Times New Roman"/>
          <w:bCs/>
          <w:sz w:val="24"/>
          <w:szCs w:val="24"/>
          <w:lang w:val="uk-UA"/>
        </w:rPr>
        <w:t>, з</w:t>
      </w:r>
      <w:r w:rsidR="00C36EB1">
        <w:rPr>
          <w:rFonts w:ascii="Times New Roman" w:hAnsi="Times New Roman"/>
          <w:bCs/>
          <w:sz w:val="24"/>
          <w:szCs w:val="24"/>
          <w:lang w:val="uk-UA"/>
        </w:rPr>
        <w:t>а КПКВ 1218313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36EB1" w:rsidRPr="00C36EB1">
        <w:rPr>
          <w:rFonts w:ascii="Times New Roman" w:hAnsi="Times New Roman"/>
          <w:bCs/>
          <w:sz w:val="24"/>
          <w:szCs w:val="24"/>
          <w:lang w:val="uk-UA"/>
        </w:rPr>
        <w:t>Ліквідація іншого забруднення навколишнього природного середовища</w:t>
      </w:r>
      <w:r w:rsidR="00C36EB1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>д</w:t>
      </w:r>
      <w:r w:rsidR="00C36EB1" w:rsidRPr="00C36EB1">
        <w:rPr>
          <w:rFonts w:ascii="Times New Roman" w:hAnsi="Times New Roman"/>
          <w:bCs/>
          <w:sz w:val="24"/>
          <w:szCs w:val="24"/>
          <w:lang w:val="uk-UA"/>
        </w:rPr>
        <w:t xml:space="preserve">ля </w:t>
      </w:r>
      <w:r w:rsidR="00C36EB1" w:rsidRPr="00C36EB1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КП «Балаклійський </w:t>
      </w:r>
      <w:proofErr w:type="spellStart"/>
      <w:r w:rsidR="00C36EB1" w:rsidRPr="00C36EB1">
        <w:rPr>
          <w:rFonts w:ascii="Times New Roman" w:hAnsi="Times New Roman"/>
          <w:bCs/>
          <w:sz w:val="24"/>
          <w:szCs w:val="24"/>
          <w:lang w:val="uk-UA"/>
        </w:rPr>
        <w:t>Житлокомунсервіс</w:t>
      </w:r>
      <w:proofErr w:type="spellEnd"/>
      <w:r w:rsidR="00C36EB1" w:rsidRPr="00C36EB1">
        <w:rPr>
          <w:rFonts w:ascii="Times New Roman" w:hAnsi="Times New Roman"/>
          <w:bCs/>
          <w:sz w:val="24"/>
          <w:szCs w:val="24"/>
          <w:lang w:val="uk-UA"/>
        </w:rPr>
        <w:t>» БМР ХО – виконання заходів за липень 2026 року</w:t>
      </w:r>
      <w:r w:rsidR="00C36EB1">
        <w:rPr>
          <w:rFonts w:ascii="Times New Roman" w:hAnsi="Times New Roman"/>
          <w:bCs/>
          <w:sz w:val="24"/>
          <w:szCs w:val="24"/>
          <w:lang w:val="uk-UA"/>
        </w:rPr>
        <w:t xml:space="preserve"> 750 000 грн.</w:t>
      </w:r>
    </w:p>
    <w:p w14:paraId="7AA6386B" w14:textId="77777777" w:rsidR="00BA49D8" w:rsidRPr="00E2598D" w:rsidRDefault="00BA49D8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1373EE9" w14:textId="77777777" w:rsidR="00BA49D8" w:rsidRDefault="00BA49D8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72FD4CC" w14:textId="25F348A9" w:rsidR="00C36EB1" w:rsidRDefault="00C36EB1" w:rsidP="00BA49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36EB1">
        <w:rPr>
          <w:rFonts w:ascii="Times New Roman" w:hAnsi="Times New Roman"/>
          <w:bCs/>
          <w:sz w:val="24"/>
          <w:szCs w:val="24"/>
          <w:lang w:val="uk-UA"/>
        </w:rPr>
        <w:t>Фінансов</w:t>
      </w:r>
      <w:r w:rsidR="00BA49D8">
        <w:rPr>
          <w:rFonts w:ascii="Times New Roman" w:hAnsi="Times New Roman"/>
          <w:bCs/>
          <w:sz w:val="24"/>
          <w:szCs w:val="24"/>
          <w:lang w:val="uk-UA"/>
        </w:rPr>
        <w:t>ому</w:t>
      </w:r>
      <w:r w:rsidRPr="00C36EB1">
        <w:rPr>
          <w:rFonts w:ascii="Times New Roman" w:hAnsi="Times New Roman"/>
          <w:bCs/>
          <w:sz w:val="24"/>
          <w:szCs w:val="24"/>
          <w:lang w:val="uk-UA"/>
        </w:rPr>
        <w:t xml:space="preserve"> управлінн</w:t>
      </w:r>
      <w:r w:rsidR="00BA49D8">
        <w:rPr>
          <w:rFonts w:ascii="Times New Roman" w:hAnsi="Times New Roman"/>
          <w:bCs/>
          <w:sz w:val="24"/>
          <w:szCs w:val="24"/>
          <w:lang w:val="uk-UA"/>
        </w:rPr>
        <w:t>ю</w:t>
      </w:r>
      <w:r w:rsidRPr="00C36EB1">
        <w:rPr>
          <w:rFonts w:ascii="Times New Roman" w:hAnsi="Times New Roman"/>
          <w:bCs/>
          <w:sz w:val="24"/>
          <w:szCs w:val="24"/>
          <w:lang w:val="uk-UA"/>
        </w:rPr>
        <w:t xml:space="preserve"> Балаклійської міської ради Харківської області</w:t>
      </w:r>
    </w:p>
    <w:p w14:paraId="7B932F32" w14:textId="58867CE9" w:rsidR="00C36EB1" w:rsidRDefault="00C36EB1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A72D847" w14:textId="62540DD5" w:rsidR="00C36EB1" w:rsidRDefault="00C36EB1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 КПКВ 3</w:t>
      </w:r>
      <w:r w:rsidR="00EF0069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10160 </w:t>
      </w:r>
      <w:r w:rsidRPr="00C36EB1">
        <w:rPr>
          <w:rFonts w:ascii="Times New Roman" w:hAnsi="Times New Roman"/>
          <w:bCs/>
          <w:sz w:val="24"/>
          <w:szCs w:val="24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F0069">
        <w:rPr>
          <w:rFonts w:ascii="Times New Roman" w:hAnsi="Times New Roman"/>
          <w:bCs/>
          <w:sz w:val="24"/>
          <w:szCs w:val="24"/>
          <w:lang w:val="uk-UA"/>
        </w:rPr>
        <w:t>- д</w:t>
      </w:r>
      <w:r w:rsidRPr="00C36EB1">
        <w:rPr>
          <w:rFonts w:ascii="Times New Roman" w:hAnsi="Times New Roman"/>
          <w:bCs/>
          <w:sz w:val="24"/>
          <w:szCs w:val="24"/>
          <w:lang w:val="uk-UA"/>
        </w:rPr>
        <w:t>ля перерахування єдиного соціального внеску як роботодавець, що не виконує обов’язок щодо нормативу робочих місць для працевлаштування осіб з інвалідністю згідно Закону України " Про основи соціальної захищеності осіб з інвалідністю в Україні" від 21.03.1991 року (з урахуванням внесених змін)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F006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>53 277 грн.</w:t>
      </w:r>
    </w:p>
    <w:p w14:paraId="18586C0A" w14:textId="77777777" w:rsidR="00EF0069" w:rsidRDefault="00EF0069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5918C51" w14:textId="4DA39A04" w:rsidR="00C2605E" w:rsidRDefault="00C2605E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3719770 </w:t>
      </w:r>
      <w:r w:rsidRPr="00C2605E">
        <w:rPr>
          <w:rFonts w:ascii="Times New Roman" w:hAnsi="Times New Roman"/>
          <w:bCs/>
          <w:sz w:val="24"/>
          <w:szCs w:val="24"/>
          <w:lang w:val="uk-UA"/>
        </w:rPr>
        <w:t>Інші субвенції з місцевого бюджету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зменшити обсяг виділеного раніше міжбюджетного трансферту обласному бюджету </w:t>
      </w:r>
      <w:r w:rsidRPr="00C2605E">
        <w:rPr>
          <w:rFonts w:ascii="Times New Roman" w:hAnsi="Times New Roman"/>
          <w:bCs/>
          <w:sz w:val="24"/>
          <w:szCs w:val="24"/>
          <w:lang w:val="uk-UA"/>
        </w:rPr>
        <w:t>на виконання Порядку використання коштів обласного бюджету на організацію санаторно-курортного лікування громадян, які постраждали внаслідок Чорнобильської катастрофи, віднесених до категорії 1, затвердженого рішенням Харківської обласної ради від 22 травня 2026 року № 1535-VII для організації санаторно-курортного лікування громадян, які постраждали внаслідок Чорнобильської катастрофи, віднесених до категорії 1 на серпень 2026 року кошти для відшкодування (компенсації) вартості наданих послуг санаторно-курортного лікування на території України за рахунок коштів субвенції місцевих бюджетів територіальних громад обласному бюджету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на 18 000 грн.</w:t>
      </w:r>
    </w:p>
    <w:p w14:paraId="55C17D7C" w14:textId="7AF7EC7D" w:rsidR="00C2605E" w:rsidRDefault="00C2605E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0B6A241" w14:textId="72BB760E" w:rsidR="00985E08" w:rsidRDefault="00985E08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3718710 </w:t>
      </w:r>
      <w:r w:rsidRPr="00985E08">
        <w:rPr>
          <w:rFonts w:ascii="Times New Roman" w:hAnsi="Times New Roman"/>
          <w:bCs/>
          <w:sz w:val="24"/>
          <w:szCs w:val="24"/>
          <w:lang w:val="uk-UA"/>
        </w:rPr>
        <w:t>Резервний фонд місцевого бюджету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збільшити обсяг резервного фонду бюджету міської територіальної громади на 654 724 грн.</w:t>
      </w:r>
    </w:p>
    <w:p w14:paraId="2E5BF476" w14:textId="77777777" w:rsidR="00985E08" w:rsidRDefault="00985E08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4E6F9D8" w14:textId="6D9A5A9C" w:rsidR="00BF5F4F" w:rsidRDefault="002A4A9F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V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У зв’язку з розірванням Договору про передачу міжбюджетного трансферту від 23.12.2025 року №13 з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Оскільською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сільською військовою </w:t>
      </w:r>
      <w:r w:rsidR="00BF5F4F">
        <w:rPr>
          <w:rFonts w:ascii="Times New Roman" w:hAnsi="Times New Roman"/>
          <w:bCs/>
          <w:sz w:val="24"/>
          <w:szCs w:val="24"/>
          <w:lang w:val="uk-UA"/>
        </w:rPr>
        <w:t>адміністрацією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2BA94E8" w14:textId="77777777" w:rsidR="00BF5F4F" w:rsidRDefault="00BF5F4F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BCD0A5A" w14:textId="3CC029AB" w:rsidR="00BF5F4F" w:rsidRDefault="00BF5F4F" w:rsidP="00C36E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</w:t>
      </w:r>
    </w:p>
    <w:p w14:paraId="309642C4" w14:textId="77777777" w:rsidR="00BF5F4F" w:rsidRDefault="00BF5F4F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4386D93" w14:textId="3569298C" w:rsidR="00C2605E" w:rsidRPr="00C36EB1" w:rsidRDefault="00BF5F4F" w:rsidP="00C36EB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>меншити обсяги бюджетних асигнувань</w:t>
      </w:r>
      <w:r w:rsidR="002A4A9F" w:rsidRPr="002A4A9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A4A9F"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 </w:t>
      </w:r>
      <w:r w:rsidR="002A4A9F" w:rsidRPr="00C2605E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 w:rsidR="002A4A9F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2A4A9F" w:rsidRPr="00C2605E">
        <w:rPr>
          <w:rFonts w:ascii="Times New Roman" w:hAnsi="Times New Roman"/>
          <w:bCs/>
          <w:sz w:val="24"/>
          <w:szCs w:val="24"/>
          <w:lang w:val="uk-UA"/>
        </w:rPr>
        <w:t xml:space="preserve"> розвитку цивільного захисту Балаклійської міської ради на 2024-2026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 за КПКВ 0118130 </w:t>
      </w:r>
      <w:r w:rsidR="00C2605E" w:rsidRPr="00C2605E">
        <w:rPr>
          <w:rFonts w:ascii="Times New Roman" w:hAnsi="Times New Roman"/>
          <w:bCs/>
          <w:sz w:val="24"/>
          <w:szCs w:val="24"/>
          <w:lang w:val="uk-UA"/>
        </w:rPr>
        <w:t>«Забезпечення діяльності місцевої та добровільної пожежної охорони»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 виділених раніше 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за рахунок іншої субвенції </w:t>
      </w:r>
      <w:proofErr w:type="spellStart"/>
      <w:r w:rsidR="00985E08">
        <w:rPr>
          <w:rFonts w:ascii="Times New Roman" w:hAnsi="Times New Roman"/>
          <w:bCs/>
          <w:sz w:val="24"/>
          <w:szCs w:val="24"/>
          <w:lang w:val="uk-UA"/>
        </w:rPr>
        <w:t>Оскільської</w:t>
      </w:r>
      <w:proofErr w:type="spellEnd"/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 сільської територіальної громади 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на утримання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пожежно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-рятувального підрозділу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Оскільської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сільської ради в с. Студенок на суму 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>
        <w:rPr>
          <w:rFonts w:ascii="Times New Roman" w:hAnsi="Times New Roman"/>
          <w:bCs/>
          <w:sz w:val="24"/>
          <w:szCs w:val="24"/>
          <w:lang w:val="uk-UA"/>
        </w:rPr>
        <w:t> 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>390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605E">
        <w:rPr>
          <w:rFonts w:ascii="Times New Roman" w:hAnsi="Times New Roman"/>
          <w:bCs/>
          <w:sz w:val="24"/>
          <w:szCs w:val="24"/>
          <w:lang w:val="uk-UA"/>
        </w:rPr>
        <w:t>149 грн.</w:t>
      </w:r>
    </w:p>
    <w:p w14:paraId="28648096" w14:textId="77777777" w:rsidR="00FD58D3" w:rsidRPr="00FD58D3" w:rsidRDefault="00FD58D3" w:rsidP="00FD58D3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C319143" w14:textId="5592F3EE" w:rsidR="002607DF" w:rsidRDefault="00BF5F4F" w:rsidP="00BF5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2607DF">
        <w:rPr>
          <w:rFonts w:ascii="Times New Roman" w:hAnsi="Times New Roman"/>
          <w:bCs/>
          <w:sz w:val="24"/>
          <w:szCs w:val="24"/>
          <w:lang w:val="uk-UA"/>
        </w:rPr>
        <w:t>Змінити назву публічного інвестиційного проекту передбаченого на виконання П</w:t>
      </w:r>
      <w:r w:rsidR="002607DF" w:rsidRPr="00EA65B2">
        <w:rPr>
          <w:rFonts w:ascii="Times New Roman" w:hAnsi="Times New Roman"/>
          <w:bCs/>
          <w:sz w:val="24"/>
          <w:szCs w:val="24"/>
          <w:lang w:val="uk-UA"/>
        </w:rPr>
        <w:t xml:space="preserve">рограми </w:t>
      </w:r>
      <w:r w:rsidR="002607D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607DF" w:rsidRPr="00EA65B2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="002607DF">
        <w:rPr>
          <w:rFonts w:ascii="Times New Roman" w:hAnsi="Times New Roman"/>
          <w:bCs/>
          <w:sz w:val="24"/>
          <w:szCs w:val="24"/>
          <w:lang w:val="uk-UA"/>
        </w:rPr>
        <w:t xml:space="preserve"> за КПКВ </w:t>
      </w:r>
    </w:p>
    <w:p w14:paraId="162835F0" w14:textId="304DB049" w:rsidR="002607DF" w:rsidRDefault="002607DF" w:rsidP="00BF5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 «</w:t>
      </w:r>
      <w:r w:rsidRPr="002607DF">
        <w:rPr>
          <w:rFonts w:ascii="Times New Roman" w:hAnsi="Times New Roman"/>
          <w:bCs/>
          <w:sz w:val="24"/>
          <w:szCs w:val="24"/>
          <w:lang w:val="uk-UA"/>
        </w:rPr>
        <w:t xml:space="preserve">Нове будівництво комплексної інженерної </w:t>
      </w:r>
      <w:proofErr w:type="spellStart"/>
      <w:r w:rsidRPr="002607DF">
        <w:rPr>
          <w:rFonts w:ascii="Times New Roman" w:hAnsi="Times New Roman"/>
          <w:bCs/>
          <w:sz w:val="24"/>
          <w:szCs w:val="24"/>
          <w:lang w:val="uk-UA"/>
        </w:rPr>
        <w:t>когенераційної</w:t>
      </w:r>
      <w:proofErr w:type="spellEnd"/>
      <w:r w:rsidRPr="002607DF">
        <w:rPr>
          <w:rFonts w:ascii="Times New Roman" w:hAnsi="Times New Roman"/>
          <w:bCs/>
          <w:sz w:val="24"/>
          <w:szCs w:val="24"/>
          <w:lang w:val="uk-UA"/>
        </w:rPr>
        <w:t xml:space="preserve"> установки для виробництва електричної енергії КП "Балаклійські теплові мережі" БМР ХО  за </w:t>
      </w:r>
      <w:proofErr w:type="spellStart"/>
      <w:r w:rsidRPr="002607DF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2607DF">
        <w:rPr>
          <w:rFonts w:ascii="Times New Roman" w:hAnsi="Times New Roman"/>
          <w:bCs/>
          <w:sz w:val="24"/>
          <w:szCs w:val="24"/>
          <w:lang w:val="uk-UA"/>
        </w:rPr>
        <w:t>: Харківська область, Ізюмський р-н, м. Балаклія, вул. Соборна, 64», DREAM-UA-260326-05AF9387</w:t>
      </w:r>
    </w:p>
    <w:p w14:paraId="0F68089F" w14:textId="24E71E7C" w:rsidR="002607DF" w:rsidRDefault="002607DF" w:rsidP="00BF5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 «</w:t>
      </w:r>
      <w:r w:rsidRPr="002607DF">
        <w:rPr>
          <w:rFonts w:ascii="Times New Roman" w:hAnsi="Times New Roman"/>
          <w:bCs/>
          <w:sz w:val="24"/>
          <w:szCs w:val="24"/>
          <w:lang w:val="uk-UA"/>
        </w:rPr>
        <w:t xml:space="preserve">Нове будівництво комплексної інженерної </w:t>
      </w:r>
      <w:proofErr w:type="spellStart"/>
      <w:r w:rsidRPr="002607DF">
        <w:rPr>
          <w:rFonts w:ascii="Times New Roman" w:hAnsi="Times New Roman"/>
          <w:bCs/>
          <w:sz w:val="24"/>
          <w:szCs w:val="24"/>
          <w:lang w:val="uk-UA"/>
        </w:rPr>
        <w:t>когенераційної</w:t>
      </w:r>
      <w:proofErr w:type="spellEnd"/>
      <w:r w:rsidRPr="002607DF">
        <w:rPr>
          <w:rFonts w:ascii="Times New Roman" w:hAnsi="Times New Roman"/>
          <w:bCs/>
          <w:sz w:val="24"/>
          <w:szCs w:val="24"/>
          <w:lang w:val="uk-UA"/>
        </w:rPr>
        <w:t xml:space="preserve"> установки для виробництва електричної енергії КП «Балаклійські теплові мережі» БМР ХО за </w:t>
      </w:r>
      <w:proofErr w:type="spellStart"/>
      <w:r w:rsidRPr="002607DF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2607DF">
        <w:rPr>
          <w:rFonts w:ascii="Times New Roman" w:hAnsi="Times New Roman"/>
          <w:bCs/>
          <w:sz w:val="24"/>
          <w:szCs w:val="24"/>
          <w:lang w:val="uk-UA"/>
        </w:rPr>
        <w:t>: Харківська область, Ізюмський р-н, м. Балаклія, вул. Соборна, 64-Б»  DREAM-UA-260326-05AF9387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C7BFAC9" w14:textId="77777777" w:rsidR="002607DF" w:rsidRDefault="002607DF" w:rsidP="00BF5F4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4CC4872" w14:textId="01A4C29D" w:rsidR="00BF5F4F" w:rsidRPr="001F78A0" w:rsidRDefault="002607DF" w:rsidP="00BF5F4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VII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BF5F4F">
        <w:rPr>
          <w:rFonts w:ascii="Times New Roman" w:hAnsi="Times New Roman"/>
          <w:bCs/>
          <w:sz w:val="24"/>
          <w:szCs w:val="24"/>
          <w:lang w:val="uk-UA"/>
        </w:rPr>
        <w:t xml:space="preserve">Перерозподілити видатки передбачені на виконання заходів затверджених в громаді місцевих цільових програм наступним чином: </w:t>
      </w:r>
    </w:p>
    <w:p w14:paraId="6D4CF54E" w14:textId="77777777" w:rsidR="00BF5F4F" w:rsidRDefault="00BF5F4F" w:rsidP="00EA65B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B9DC8E" w14:textId="26D5A5F8" w:rsidR="00653615" w:rsidRDefault="00EA65B2" w:rsidP="00EA65B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F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житлово-комунального господарства, транспорту та благоустрою Балаклійської міської ради</w:t>
      </w:r>
      <w:r w:rsidR="006536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F371519" w14:textId="5C27BDA0" w:rsidR="00EA65B2" w:rsidRDefault="00BF5F4F" w:rsidP="00EA65B2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Зменшити видатки передбачені </w:t>
      </w:r>
      <w:r w:rsidR="00EA6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A65B2" w:rsidRPr="00EA65B2">
        <w:rPr>
          <w:rFonts w:ascii="Times New Roman" w:hAnsi="Times New Roman"/>
          <w:bCs/>
          <w:sz w:val="24"/>
          <w:szCs w:val="24"/>
          <w:lang w:val="uk-UA"/>
        </w:rPr>
        <w:t xml:space="preserve">на виконання </w:t>
      </w:r>
      <w:r w:rsidR="00EA65B2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EA65B2" w:rsidRPr="00EA65B2">
        <w:rPr>
          <w:rFonts w:ascii="Times New Roman" w:hAnsi="Times New Roman"/>
          <w:bCs/>
          <w:sz w:val="24"/>
          <w:szCs w:val="24"/>
          <w:lang w:val="uk-UA"/>
        </w:rPr>
        <w:t xml:space="preserve">рограми </w:t>
      </w:r>
      <w:r w:rsidR="00EA65B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A65B2" w:rsidRPr="00EA65B2">
        <w:rPr>
          <w:rFonts w:ascii="Times New Roman" w:hAnsi="Times New Roman"/>
          <w:bCs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="00EA65B2">
        <w:rPr>
          <w:rFonts w:ascii="Times New Roman" w:hAnsi="Times New Roman"/>
          <w:bCs/>
          <w:sz w:val="24"/>
          <w:szCs w:val="24"/>
          <w:lang w:val="uk-UA"/>
        </w:rPr>
        <w:t xml:space="preserve"> :</w:t>
      </w:r>
    </w:p>
    <w:p w14:paraId="0EA6824B" w14:textId="77777777" w:rsidR="00CB0316" w:rsidRDefault="00653615" w:rsidP="00653615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за КПКВ 1217370 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>Реалізація інших заходів щодо соціально-економічного розвитку територій</w:t>
      </w:r>
      <w:r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5A86D161" w14:textId="48D597ED" w:rsidR="00653615" w:rsidRPr="00653615" w:rsidRDefault="00CB0316" w:rsidP="00CB0316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</w:t>
      </w:r>
      <w:r w:rsidR="006536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п</w:t>
      </w:r>
      <w:r w:rsidR="00653615" w:rsidRPr="00653615">
        <w:rPr>
          <w:rFonts w:ascii="Times New Roman" w:hAnsi="Times New Roman"/>
          <w:bCs/>
          <w:sz w:val="24"/>
          <w:szCs w:val="24"/>
          <w:lang w:val="uk-UA"/>
        </w:rPr>
        <w:t>ослуги з виготовлення технічної документації із землеустрою щодо поділу земельної ділянки</w:t>
      </w:r>
      <w:r w:rsidR="00653615">
        <w:rPr>
          <w:rFonts w:ascii="Times New Roman" w:hAnsi="Times New Roman"/>
          <w:bCs/>
          <w:sz w:val="24"/>
          <w:szCs w:val="24"/>
          <w:lang w:val="uk-UA"/>
        </w:rPr>
        <w:t xml:space="preserve"> 10 000 грн.;</w:t>
      </w:r>
    </w:p>
    <w:p w14:paraId="6E07D0BB" w14:textId="77777777" w:rsidR="00CB0316" w:rsidRDefault="00CB0316" w:rsidP="00CB0316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</w:t>
      </w:r>
      <w:r w:rsidR="00653615" w:rsidRPr="00653615">
        <w:rPr>
          <w:rFonts w:ascii="Times New Roman" w:hAnsi="Times New Roman"/>
          <w:bCs/>
          <w:sz w:val="24"/>
          <w:szCs w:val="24"/>
          <w:lang w:val="uk-UA"/>
        </w:rPr>
        <w:t>ослуги з виготовлення проекту землеустрою щодо відведення земельної ділянки</w:t>
      </w:r>
      <w:r w:rsidR="00653615">
        <w:rPr>
          <w:rFonts w:ascii="Times New Roman" w:hAnsi="Times New Roman"/>
          <w:bCs/>
          <w:sz w:val="24"/>
          <w:szCs w:val="24"/>
          <w:lang w:val="uk-UA"/>
        </w:rPr>
        <w:t xml:space="preserve"> 100 000 грн.</w:t>
      </w:r>
      <w:r w:rsidR="006F134D">
        <w:rPr>
          <w:rFonts w:ascii="Times New Roman" w:hAnsi="Times New Roman"/>
          <w:bCs/>
          <w:sz w:val="24"/>
          <w:szCs w:val="24"/>
          <w:lang w:val="uk-UA"/>
        </w:rPr>
        <w:t xml:space="preserve"> та  збільшити видатки за вказаними вище напрямками </w:t>
      </w:r>
    </w:p>
    <w:p w14:paraId="65C6AE88" w14:textId="77777777" w:rsidR="00CB0316" w:rsidRPr="00CB0316" w:rsidRDefault="00CB0316" w:rsidP="00CB0316">
      <w:pPr>
        <w:tabs>
          <w:tab w:val="left" w:pos="0"/>
        </w:tabs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53D2F6C" w14:textId="6168301F" w:rsidR="00653615" w:rsidRDefault="00CB0316" w:rsidP="00CB0316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та перенести їх </w:t>
      </w:r>
      <w:r w:rsidR="006F134D">
        <w:rPr>
          <w:rFonts w:ascii="Times New Roman" w:hAnsi="Times New Roman"/>
          <w:bCs/>
          <w:sz w:val="24"/>
          <w:szCs w:val="24"/>
          <w:lang w:val="uk-UA"/>
        </w:rPr>
        <w:t>на  Програму</w:t>
      </w:r>
      <w:r w:rsidR="006F134D" w:rsidRPr="006F134D">
        <w:rPr>
          <w:rFonts w:ascii="Times New Roman" w:hAnsi="Times New Roman"/>
          <w:bCs/>
          <w:sz w:val="24"/>
          <w:szCs w:val="24"/>
          <w:lang w:val="uk-UA"/>
        </w:rPr>
        <w:t xml:space="preserve">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</w:t>
      </w:r>
    </w:p>
    <w:p w14:paraId="42D0A418" w14:textId="77777777" w:rsidR="00CB0316" w:rsidRDefault="00CB0316" w:rsidP="00653615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3791A0F" w14:textId="63A67E2B" w:rsidR="00653615" w:rsidRDefault="00CB0316" w:rsidP="00653615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Зменшити видатки н</w:t>
      </w:r>
      <w:r w:rsidR="00653615">
        <w:rPr>
          <w:rFonts w:ascii="Times New Roman" w:hAnsi="Times New Roman"/>
          <w:bCs/>
          <w:sz w:val="24"/>
          <w:szCs w:val="24"/>
          <w:lang w:val="uk-UA"/>
        </w:rPr>
        <w:t>а виконання Програми</w:t>
      </w:r>
      <w:r w:rsidR="00653615" w:rsidRPr="00653615">
        <w:rPr>
          <w:rFonts w:ascii="Times New Roman" w:hAnsi="Times New Roman"/>
          <w:bCs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2026-2028 роки</w:t>
      </w:r>
    </w:p>
    <w:p w14:paraId="5029C14A" w14:textId="77777777" w:rsidR="00CB0316" w:rsidRDefault="00CB0316" w:rsidP="00653615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BF087B5" w14:textId="47713689" w:rsidR="00653615" w:rsidRDefault="00653615" w:rsidP="00653615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за КПКВ 1217370 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>Реалізація інших заходів щодо соціально-економічного розвитку територій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. З них на:</w:t>
      </w:r>
    </w:p>
    <w:p w14:paraId="4FC88C27" w14:textId="77777777" w:rsidR="00CB0316" w:rsidRDefault="00CB0316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C07E2C2" w14:textId="01BEEBAA" w:rsidR="00653615" w:rsidRPr="00653615" w:rsidRDefault="00653615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53615">
        <w:rPr>
          <w:rFonts w:ascii="Times New Roman" w:hAnsi="Times New Roman"/>
          <w:bCs/>
          <w:sz w:val="24"/>
          <w:szCs w:val="24"/>
          <w:lang w:val="uk-UA"/>
        </w:rPr>
        <w:t>Фінансов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 xml:space="preserve"> підтримк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 xml:space="preserve">  КП «Балаклійський </w:t>
      </w:r>
      <w:proofErr w:type="spellStart"/>
      <w:r w:rsidRPr="00653615">
        <w:rPr>
          <w:rFonts w:ascii="Times New Roman" w:hAnsi="Times New Roman"/>
          <w:bCs/>
          <w:sz w:val="24"/>
          <w:szCs w:val="24"/>
          <w:lang w:val="uk-UA"/>
        </w:rPr>
        <w:t>Житлокомунсервіс</w:t>
      </w:r>
      <w:proofErr w:type="spellEnd"/>
      <w:r w:rsidRPr="00653615">
        <w:rPr>
          <w:rFonts w:ascii="Times New Roman" w:hAnsi="Times New Roman"/>
          <w:bCs/>
          <w:sz w:val="24"/>
          <w:szCs w:val="24"/>
          <w:lang w:val="uk-UA"/>
        </w:rPr>
        <w:t>» БМР ХО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B52811">
        <w:rPr>
          <w:rFonts w:ascii="Times New Roman" w:hAnsi="Times New Roman"/>
          <w:bCs/>
          <w:sz w:val="24"/>
          <w:szCs w:val="24"/>
          <w:lang w:val="uk-UA"/>
        </w:rPr>
        <w:t>поточні видатки)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 в сумі 427 627 грн. в </w:t>
      </w:r>
      <w:proofErr w:type="spellStart"/>
      <w:r w:rsidR="00985E08">
        <w:rPr>
          <w:rFonts w:ascii="Times New Roman" w:hAnsi="Times New Roman"/>
          <w:bCs/>
          <w:sz w:val="24"/>
          <w:szCs w:val="24"/>
          <w:lang w:val="uk-UA"/>
        </w:rPr>
        <w:t>т.ч</w:t>
      </w:r>
      <w:proofErr w:type="spellEnd"/>
      <w:r w:rsidR="00985E08">
        <w:rPr>
          <w:rFonts w:ascii="Times New Roman" w:hAnsi="Times New Roman"/>
          <w:bCs/>
          <w:sz w:val="24"/>
          <w:szCs w:val="24"/>
          <w:lang w:val="uk-UA"/>
        </w:rPr>
        <w:t>.:</w:t>
      </w:r>
    </w:p>
    <w:p w14:paraId="1592F9BB" w14:textId="41AB50C9" w:rsidR="00653615" w:rsidRPr="00CB0316" w:rsidRDefault="00CB0316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по об’єкту </w:t>
      </w:r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«Монтаж та пусконалагоджувальні роботи системи диспетчерського контролю</w:t>
      </w:r>
      <w:r w:rsidR="006F134D" w:rsidRPr="00CB03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ліфта в будівлі готелю "Ювілейний" за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пл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. Тараса Шевченка, 13  в м. Балаклія Ізюмського району Харківської області» 49 000 грн.;</w:t>
      </w:r>
    </w:p>
    <w:p w14:paraId="428338D3" w14:textId="6CEF0F01" w:rsidR="00653615" w:rsidRPr="00CB0316" w:rsidRDefault="00CB0316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</w:t>
      </w:r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ослуги з кінцевої перевірки ліфта в будівлі готелю "Ювілейний" за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пл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. Тараса Шевченка, 13 в м. Балаклія Ізюмського району Харківської області 19 700 грн.;</w:t>
      </w:r>
    </w:p>
    <w:p w14:paraId="3F27D1D7" w14:textId="481265AA" w:rsidR="00653615" w:rsidRPr="00CB0316" w:rsidRDefault="00653615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0316">
        <w:rPr>
          <w:rFonts w:ascii="Times New Roman" w:hAnsi="Times New Roman"/>
          <w:bCs/>
          <w:sz w:val="24"/>
          <w:szCs w:val="24"/>
          <w:lang w:val="uk-UA"/>
        </w:rPr>
        <w:t xml:space="preserve">Придбання телевізорів для готелю "Ювілейний" 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B0316">
        <w:rPr>
          <w:rFonts w:ascii="Times New Roman" w:hAnsi="Times New Roman"/>
          <w:bCs/>
          <w:sz w:val="24"/>
          <w:szCs w:val="24"/>
          <w:lang w:val="uk-UA"/>
        </w:rPr>
        <w:t>200 000 грн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.;</w:t>
      </w:r>
    </w:p>
    <w:p w14:paraId="75AA011D" w14:textId="04D3141C" w:rsidR="00653615" w:rsidRPr="00CB0316" w:rsidRDefault="00653615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0316">
        <w:rPr>
          <w:rFonts w:ascii="Times New Roman" w:hAnsi="Times New Roman"/>
          <w:bCs/>
          <w:sz w:val="24"/>
          <w:szCs w:val="24"/>
          <w:lang w:val="uk-UA"/>
        </w:rPr>
        <w:t>Придбання меблів для готелю "Ювілейний" 128 927 грн.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15F9B7D7" w14:textId="30B7387C" w:rsidR="00653615" w:rsidRPr="00CB0316" w:rsidRDefault="00653615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0316">
        <w:rPr>
          <w:rFonts w:ascii="Times New Roman" w:hAnsi="Times New Roman"/>
          <w:bCs/>
          <w:sz w:val="24"/>
          <w:szCs w:val="24"/>
          <w:lang w:val="uk-UA"/>
        </w:rPr>
        <w:t>Придбання мережевого обладнання 25 000 грн.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280E61CA" w14:textId="13506FD7" w:rsidR="00653615" w:rsidRPr="00CB0316" w:rsidRDefault="00653615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0316">
        <w:rPr>
          <w:rFonts w:ascii="Times New Roman" w:hAnsi="Times New Roman"/>
          <w:bCs/>
          <w:sz w:val="24"/>
          <w:szCs w:val="24"/>
          <w:lang w:val="uk-UA"/>
        </w:rPr>
        <w:t>Послуги з підключення готелю "Ювілейний" до мережі інтернет» 5 000 грн.</w:t>
      </w:r>
    </w:p>
    <w:p w14:paraId="6AB3B48F" w14:textId="77777777" w:rsidR="00CB0316" w:rsidRDefault="00CB0316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ACA3C14" w14:textId="042A6858" w:rsidR="00653615" w:rsidRPr="00653615" w:rsidRDefault="00653615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53615">
        <w:rPr>
          <w:rFonts w:ascii="Times New Roman" w:hAnsi="Times New Roman"/>
          <w:bCs/>
          <w:sz w:val="24"/>
          <w:szCs w:val="24"/>
          <w:lang w:val="uk-UA"/>
        </w:rPr>
        <w:t>Фінансов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 xml:space="preserve"> підтримк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53615">
        <w:rPr>
          <w:rFonts w:ascii="Times New Roman" w:hAnsi="Times New Roman"/>
          <w:bCs/>
          <w:sz w:val="24"/>
          <w:szCs w:val="24"/>
          <w:lang w:val="uk-UA"/>
        </w:rPr>
        <w:t xml:space="preserve">  КП «Балаклійський </w:t>
      </w:r>
      <w:proofErr w:type="spellStart"/>
      <w:r w:rsidRPr="00653615">
        <w:rPr>
          <w:rFonts w:ascii="Times New Roman" w:hAnsi="Times New Roman"/>
          <w:bCs/>
          <w:sz w:val="24"/>
          <w:szCs w:val="24"/>
          <w:lang w:val="uk-UA"/>
        </w:rPr>
        <w:t>Житлокомунсервіс</w:t>
      </w:r>
      <w:proofErr w:type="spellEnd"/>
      <w:r w:rsidRPr="00653615">
        <w:rPr>
          <w:rFonts w:ascii="Times New Roman" w:hAnsi="Times New Roman"/>
          <w:bCs/>
          <w:sz w:val="24"/>
          <w:szCs w:val="24"/>
          <w:lang w:val="uk-UA"/>
        </w:rPr>
        <w:t>» БМР ХО</w:t>
      </w:r>
      <w:r w:rsidR="00B52811">
        <w:rPr>
          <w:rFonts w:ascii="Times New Roman" w:hAnsi="Times New Roman"/>
          <w:bCs/>
          <w:sz w:val="24"/>
          <w:szCs w:val="24"/>
          <w:lang w:val="uk-UA"/>
        </w:rPr>
        <w:t xml:space="preserve"> (капітальні видатки)</w:t>
      </w:r>
      <w:r w:rsidR="00985E08">
        <w:rPr>
          <w:rFonts w:ascii="Times New Roman" w:hAnsi="Times New Roman"/>
          <w:bCs/>
          <w:sz w:val="24"/>
          <w:szCs w:val="24"/>
          <w:lang w:val="uk-UA"/>
        </w:rPr>
        <w:t xml:space="preserve"> в сумі 1 749 573 грн.</w:t>
      </w:r>
    </w:p>
    <w:p w14:paraId="4B6F9FDC" w14:textId="0E89773C" w:rsidR="00653615" w:rsidRPr="00CB0316" w:rsidRDefault="00CB0316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По об’єкту </w:t>
      </w:r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«Капітальний ремонт ліфту в будівлі готелю "Ювілейний" за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>пл</w:t>
      </w:r>
      <w:proofErr w:type="spellEnd"/>
      <w:r w:rsidR="00653615" w:rsidRPr="00CB0316">
        <w:rPr>
          <w:rFonts w:ascii="Times New Roman" w:hAnsi="Times New Roman"/>
          <w:bCs/>
          <w:sz w:val="24"/>
          <w:szCs w:val="24"/>
          <w:lang w:val="uk-UA"/>
        </w:rPr>
        <w:t xml:space="preserve">. Тараса Шевченка, 13 в м. Балаклія Ізюмського району Харківської області </w:t>
      </w:r>
      <w:r w:rsidR="00B52811" w:rsidRPr="00CB0316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52811" w:rsidRPr="00CB0316">
        <w:rPr>
          <w:rFonts w:ascii="Times New Roman" w:hAnsi="Times New Roman"/>
          <w:bCs/>
          <w:sz w:val="24"/>
          <w:szCs w:val="24"/>
          <w:lang w:val="uk-UA"/>
        </w:rPr>
        <w:t>708 500 грн.</w:t>
      </w:r>
    </w:p>
    <w:p w14:paraId="30E6B0EF" w14:textId="28097991" w:rsidR="00653615" w:rsidRPr="00CB0316" w:rsidRDefault="00653615" w:rsidP="00CB03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0316">
        <w:rPr>
          <w:rFonts w:ascii="Times New Roman" w:hAnsi="Times New Roman"/>
          <w:bCs/>
          <w:sz w:val="24"/>
          <w:szCs w:val="24"/>
          <w:lang w:val="uk-UA"/>
        </w:rPr>
        <w:t>Придбання меблів для готелю "Ювілейний"</w:t>
      </w:r>
      <w:r w:rsidR="00B52811" w:rsidRPr="00CB0316">
        <w:rPr>
          <w:rFonts w:ascii="Times New Roman" w:hAnsi="Times New Roman"/>
          <w:bCs/>
          <w:sz w:val="24"/>
          <w:szCs w:val="24"/>
          <w:lang w:val="uk-UA"/>
        </w:rPr>
        <w:t xml:space="preserve"> 41 073 грн.</w:t>
      </w:r>
    </w:p>
    <w:p w14:paraId="585AE6BB" w14:textId="77777777" w:rsidR="00CB0316" w:rsidRDefault="00CB0316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1372DAC" w14:textId="50F5D2CB" w:rsidR="006F134D" w:rsidRPr="00653615" w:rsidRDefault="006F134D" w:rsidP="00653615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Та перенести 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 xml:space="preserve">зазначені вище видатки на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F134D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 w:rsidR="00CB0316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F134D">
        <w:rPr>
          <w:rFonts w:ascii="Times New Roman" w:hAnsi="Times New Roman"/>
          <w:bCs/>
          <w:sz w:val="24"/>
          <w:szCs w:val="24"/>
          <w:lang w:val="uk-UA"/>
        </w:rPr>
        <w:t xml:space="preserve"> підтримки внутрішньо переміщених осіб в Балаклійській міській територіальній громаді на 2025 – 2029 роки</w:t>
      </w:r>
    </w:p>
    <w:p w14:paraId="5F972701" w14:textId="77777777" w:rsidR="0082622F" w:rsidRPr="00E2598D" w:rsidRDefault="0082622F" w:rsidP="002455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385B2" w14:textId="2D668056" w:rsidR="00113C6B" w:rsidRPr="00420AAA" w:rsidRDefault="000547CE" w:rsidP="0040118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260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01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помісячний перерозподіл бюджетних коштів згідно наданих головними розпорядниками листів.</w:t>
      </w:r>
    </w:p>
    <w:p w14:paraId="4FB046D8" w14:textId="77777777" w:rsidR="00BA49D8" w:rsidRPr="00E2598D" w:rsidRDefault="00BA49D8" w:rsidP="00E61C3C">
      <w:pPr>
        <w:rPr>
          <w:rFonts w:ascii="Times New Roman" w:hAnsi="Times New Roman"/>
          <w:b/>
          <w:bCs/>
          <w:sz w:val="24"/>
          <w:szCs w:val="24"/>
        </w:rPr>
      </w:pPr>
    </w:p>
    <w:p w14:paraId="1EABE4BB" w14:textId="77777777" w:rsidR="00BA49D8" w:rsidRPr="00E2598D" w:rsidRDefault="00BA49D8" w:rsidP="00E61C3C">
      <w:pPr>
        <w:rPr>
          <w:rFonts w:ascii="Times New Roman" w:hAnsi="Times New Roman"/>
          <w:b/>
          <w:bCs/>
          <w:sz w:val="24"/>
          <w:szCs w:val="24"/>
        </w:rPr>
      </w:pPr>
    </w:p>
    <w:p w14:paraId="252AA69D" w14:textId="389A9DFE" w:rsidR="00113C6B" w:rsidRDefault="00401186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362E9D">
        <w:rPr>
          <w:rFonts w:ascii="Times New Roman" w:hAnsi="Times New Roman"/>
          <w:b/>
          <w:bCs/>
          <w:sz w:val="24"/>
          <w:szCs w:val="24"/>
          <w:lang w:val="uk-UA"/>
        </w:rPr>
        <w:t>ачальник</w:t>
      </w:r>
    </w:p>
    <w:p w14:paraId="2E2A496C" w14:textId="704698C5" w:rsidR="00E61C3C" w:rsidRPr="00E61C3C" w:rsidRDefault="00E61C3C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</w:p>
    <w:p w14:paraId="4D4854A0" w14:textId="2FB0BAF9" w:rsidR="004721EE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</w:t>
      </w:r>
      <w:r w:rsidR="00E2598D" w:rsidRPr="00E259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(оригінал підписаний)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r w:rsidR="0040118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Неля МОРДОВІНА</w:t>
      </w:r>
    </w:p>
    <w:sectPr w:rsidR="004721EE" w:rsidRPr="007E12D5" w:rsidSect="00BA49D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4435"/>
    <w:multiLevelType w:val="hybridMultilevel"/>
    <w:tmpl w:val="0E261376"/>
    <w:lvl w:ilvl="0" w:tplc="9676C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6155"/>
    <w:multiLevelType w:val="hybridMultilevel"/>
    <w:tmpl w:val="BA22283E"/>
    <w:lvl w:ilvl="0" w:tplc="C5CEE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C6399"/>
    <w:multiLevelType w:val="hybridMultilevel"/>
    <w:tmpl w:val="B58A1A2E"/>
    <w:lvl w:ilvl="0" w:tplc="E0C80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15845">
    <w:abstractNumId w:val="0"/>
  </w:num>
  <w:num w:numId="2" w16cid:durableId="70007036">
    <w:abstractNumId w:val="1"/>
  </w:num>
  <w:num w:numId="3" w16cid:durableId="18014575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89"/>
    <w:rsid w:val="00002953"/>
    <w:rsid w:val="00003272"/>
    <w:rsid w:val="000035E1"/>
    <w:rsid w:val="00003E9B"/>
    <w:rsid w:val="00004F8D"/>
    <w:rsid w:val="000052E8"/>
    <w:rsid w:val="000062EC"/>
    <w:rsid w:val="0000639E"/>
    <w:rsid w:val="0000667E"/>
    <w:rsid w:val="00006CE8"/>
    <w:rsid w:val="00006E91"/>
    <w:rsid w:val="00007318"/>
    <w:rsid w:val="0001004F"/>
    <w:rsid w:val="0001020C"/>
    <w:rsid w:val="00010A67"/>
    <w:rsid w:val="00011A07"/>
    <w:rsid w:val="00012CDF"/>
    <w:rsid w:val="000138A6"/>
    <w:rsid w:val="00013BF4"/>
    <w:rsid w:val="000142A0"/>
    <w:rsid w:val="000142B3"/>
    <w:rsid w:val="00015A6D"/>
    <w:rsid w:val="00016B99"/>
    <w:rsid w:val="00016EC7"/>
    <w:rsid w:val="000207AA"/>
    <w:rsid w:val="00023599"/>
    <w:rsid w:val="000248E4"/>
    <w:rsid w:val="00024A1E"/>
    <w:rsid w:val="00024DDB"/>
    <w:rsid w:val="00024F75"/>
    <w:rsid w:val="000257C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47CE"/>
    <w:rsid w:val="000554B5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66D6A"/>
    <w:rsid w:val="00067A99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1EE3"/>
    <w:rsid w:val="00082087"/>
    <w:rsid w:val="00082813"/>
    <w:rsid w:val="00082E04"/>
    <w:rsid w:val="00082F2A"/>
    <w:rsid w:val="00083502"/>
    <w:rsid w:val="00083765"/>
    <w:rsid w:val="00083B64"/>
    <w:rsid w:val="00084188"/>
    <w:rsid w:val="000862BB"/>
    <w:rsid w:val="00086DCD"/>
    <w:rsid w:val="00087103"/>
    <w:rsid w:val="00090C7C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4D26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1EF8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76C"/>
    <w:rsid w:val="000B3AAB"/>
    <w:rsid w:val="000B44DE"/>
    <w:rsid w:val="000B4AFB"/>
    <w:rsid w:val="000B5984"/>
    <w:rsid w:val="000B61D1"/>
    <w:rsid w:val="000B7EED"/>
    <w:rsid w:val="000C1AE0"/>
    <w:rsid w:val="000C2F69"/>
    <w:rsid w:val="000C32D7"/>
    <w:rsid w:val="000C4E1A"/>
    <w:rsid w:val="000C5B3B"/>
    <w:rsid w:val="000C5FB3"/>
    <w:rsid w:val="000C64A0"/>
    <w:rsid w:val="000D0B1D"/>
    <w:rsid w:val="000D14B7"/>
    <w:rsid w:val="000D1871"/>
    <w:rsid w:val="000D1B01"/>
    <w:rsid w:val="000D1F86"/>
    <w:rsid w:val="000D2124"/>
    <w:rsid w:val="000D2844"/>
    <w:rsid w:val="000D2A48"/>
    <w:rsid w:val="000D4299"/>
    <w:rsid w:val="000D495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298"/>
    <w:rsid w:val="000E46BC"/>
    <w:rsid w:val="000E5084"/>
    <w:rsid w:val="000E5FC4"/>
    <w:rsid w:val="000E6365"/>
    <w:rsid w:val="000E7325"/>
    <w:rsid w:val="000E7F7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2E3"/>
    <w:rsid w:val="001107C8"/>
    <w:rsid w:val="00111CCB"/>
    <w:rsid w:val="00112F70"/>
    <w:rsid w:val="00113C6B"/>
    <w:rsid w:val="001156C7"/>
    <w:rsid w:val="001176F0"/>
    <w:rsid w:val="0012085A"/>
    <w:rsid w:val="00121005"/>
    <w:rsid w:val="00121FB0"/>
    <w:rsid w:val="00122C2B"/>
    <w:rsid w:val="00123663"/>
    <w:rsid w:val="0012467B"/>
    <w:rsid w:val="00124A9D"/>
    <w:rsid w:val="001253BC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310B"/>
    <w:rsid w:val="001347AF"/>
    <w:rsid w:val="00136AF3"/>
    <w:rsid w:val="00136C33"/>
    <w:rsid w:val="00136F2F"/>
    <w:rsid w:val="00137646"/>
    <w:rsid w:val="001405D1"/>
    <w:rsid w:val="00141527"/>
    <w:rsid w:val="001436C8"/>
    <w:rsid w:val="00143A9F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7F7"/>
    <w:rsid w:val="00152C7B"/>
    <w:rsid w:val="00152F50"/>
    <w:rsid w:val="001535A9"/>
    <w:rsid w:val="0015443C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6262"/>
    <w:rsid w:val="00167590"/>
    <w:rsid w:val="00170642"/>
    <w:rsid w:val="001722D5"/>
    <w:rsid w:val="001724B5"/>
    <w:rsid w:val="0017281C"/>
    <w:rsid w:val="00172CF0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2C0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97501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2DCA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546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1EB"/>
    <w:rsid w:val="001E4F62"/>
    <w:rsid w:val="001E5AEE"/>
    <w:rsid w:val="001E6E1A"/>
    <w:rsid w:val="001E6FD9"/>
    <w:rsid w:val="001E7342"/>
    <w:rsid w:val="001F099D"/>
    <w:rsid w:val="001F140F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0"/>
    <w:rsid w:val="001F78A6"/>
    <w:rsid w:val="00200A10"/>
    <w:rsid w:val="00201BE9"/>
    <w:rsid w:val="00204DBA"/>
    <w:rsid w:val="002052AF"/>
    <w:rsid w:val="00205748"/>
    <w:rsid w:val="00206138"/>
    <w:rsid w:val="002079E9"/>
    <w:rsid w:val="00212ADF"/>
    <w:rsid w:val="002131B0"/>
    <w:rsid w:val="0021412C"/>
    <w:rsid w:val="00214139"/>
    <w:rsid w:val="002147C1"/>
    <w:rsid w:val="002201D2"/>
    <w:rsid w:val="0022299B"/>
    <w:rsid w:val="00223613"/>
    <w:rsid w:val="002239ED"/>
    <w:rsid w:val="00223BFB"/>
    <w:rsid w:val="0022401C"/>
    <w:rsid w:val="00224939"/>
    <w:rsid w:val="00224D57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55CB"/>
    <w:rsid w:val="00246136"/>
    <w:rsid w:val="00246901"/>
    <w:rsid w:val="00246E36"/>
    <w:rsid w:val="002512C2"/>
    <w:rsid w:val="00252FD8"/>
    <w:rsid w:val="00253103"/>
    <w:rsid w:val="0025323C"/>
    <w:rsid w:val="00253A26"/>
    <w:rsid w:val="00253BD2"/>
    <w:rsid w:val="00254D0C"/>
    <w:rsid w:val="002565E4"/>
    <w:rsid w:val="0025788A"/>
    <w:rsid w:val="0026031E"/>
    <w:rsid w:val="002607AB"/>
    <w:rsid w:val="002607DF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41DE"/>
    <w:rsid w:val="00265DF7"/>
    <w:rsid w:val="002664CF"/>
    <w:rsid w:val="00266703"/>
    <w:rsid w:val="00267DAA"/>
    <w:rsid w:val="00270653"/>
    <w:rsid w:val="0027145C"/>
    <w:rsid w:val="002718CD"/>
    <w:rsid w:val="00273318"/>
    <w:rsid w:val="0027348D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0B60"/>
    <w:rsid w:val="002917C0"/>
    <w:rsid w:val="00291932"/>
    <w:rsid w:val="00292205"/>
    <w:rsid w:val="0029233D"/>
    <w:rsid w:val="002924A8"/>
    <w:rsid w:val="0029334A"/>
    <w:rsid w:val="002940E4"/>
    <w:rsid w:val="00294EF3"/>
    <w:rsid w:val="002954E7"/>
    <w:rsid w:val="00295BC1"/>
    <w:rsid w:val="002960B7"/>
    <w:rsid w:val="002972B8"/>
    <w:rsid w:val="00297F81"/>
    <w:rsid w:val="002A0ABB"/>
    <w:rsid w:val="002A10F8"/>
    <w:rsid w:val="002A1625"/>
    <w:rsid w:val="002A1D03"/>
    <w:rsid w:val="002A3685"/>
    <w:rsid w:val="002A3953"/>
    <w:rsid w:val="002A396A"/>
    <w:rsid w:val="002A3E41"/>
    <w:rsid w:val="002A4A9F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2F5E"/>
    <w:rsid w:val="002C3613"/>
    <w:rsid w:val="002C4B84"/>
    <w:rsid w:val="002C67A3"/>
    <w:rsid w:val="002C6B8E"/>
    <w:rsid w:val="002C798E"/>
    <w:rsid w:val="002C7DD6"/>
    <w:rsid w:val="002D00EB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0B30"/>
    <w:rsid w:val="002F117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07969"/>
    <w:rsid w:val="00310863"/>
    <w:rsid w:val="00311CBA"/>
    <w:rsid w:val="00312BD1"/>
    <w:rsid w:val="00313592"/>
    <w:rsid w:val="00314160"/>
    <w:rsid w:val="00314265"/>
    <w:rsid w:val="00314D80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37E42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3C07"/>
    <w:rsid w:val="00354875"/>
    <w:rsid w:val="00356820"/>
    <w:rsid w:val="0035768E"/>
    <w:rsid w:val="003577A4"/>
    <w:rsid w:val="003603A7"/>
    <w:rsid w:val="00360FC0"/>
    <w:rsid w:val="00361485"/>
    <w:rsid w:val="00362E9D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9B9"/>
    <w:rsid w:val="003A3D16"/>
    <w:rsid w:val="003A4347"/>
    <w:rsid w:val="003A50AB"/>
    <w:rsid w:val="003A65D3"/>
    <w:rsid w:val="003A65FC"/>
    <w:rsid w:val="003A6BA5"/>
    <w:rsid w:val="003A6C0A"/>
    <w:rsid w:val="003A6C92"/>
    <w:rsid w:val="003A7ABA"/>
    <w:rsid w:val="003B23C7"/>
    <w:rsid w:val="003B382C"/>
    <w:rsid w:val="003B48F9"/>
    <w:rsid w:val="003B4BEE"/>
    <w:rsid w:val="003B553E"/>
    <w:rsid w:val="003B5ECB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205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5412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E71DD"/>
    <w:rsid w:val="003F0ABA"/>
    <w:rsid w:val="003F0DCD"/>
    <w:rsid w:val="003F1F32"/>
    <w:rsid w:val="003F3B25"/>
    <w:rsid w:val="003F3D15"/>
    <w:rsid w:val="003F617B"/>
    <w:rsid w:val="003F7A43"/>
    <w:rsid w:val="003F7C96"/>
    <w:rsid w:val="00400493"/>
    <w:rsid w:val="00400FBF"/>
    <w:rsid w:val="00401186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4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0AAA"/>
    <w:rsid w:val="00421178"/>
    <w:rsid w:val="00421F0D"/>
    <w:rsid w:val="004223CB"/>
    <w:rsid w:val="004247DC"/>
    <w:rsid w:val="004250A3"/>
    <w:rsid w:val="004251D2"/>
    <w:rsid w:val="0042582F"/>
    <w:rsid w:val="0042622A"/>
    <w:rsid w:val="00426964"/>
    <w:rsid w:val="00426B90"/>
    <w:rsid w:val="00430539"/>
    <w:rsid w:val="0043144A"/>
    <w:rsid w:val="0043162A"/>
    <w:rsid w:val="0043179C"/>
    <w:rsid w:val="00434B34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7BB"/>
    <w:rsid w:val="00462DDF"/>
    <w:rsid w:val="00463643"/>
    <w:rsid w:val="004636D2"/>
    <w:rsid w:val="004640DD"/>
    <w:rsid w:val="00464554"/>
    <w:rsid w:val="00465938"/>
    <w:rsid w:val="0046609C"/>
    <w:rsid w:val="00467D57"/>
    <w:rsid w:val="00470DBC"/>
    <w:rsid w:val="00471AE1"/>
    <w:rsid w:val="00472034"/>
    <w:rsid w:val="004721EE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64F"/>
    <w:rsid w:val="00482FB3"/>
    <w:rsid w:val="004836C9"/>
    <w:rsid w:val="00483A80"/>
    <w:rsid w:val="00483AC8"/>
    <w:rsid w:val="00483FA2"/>
    <w:rsid w:val="00490BCA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97CA7"/>
    <w:rsid w:val="004A0520"/>
    <w:rsid w:val="004A0975"/>
    <w:rsid w:val="004A0D20"/>
    <w:rsid w:val="004A19FA"/>
    <w:rsid w:val="004A1DC6"/>
    <w:rsid w:val="004A29C3"/>
    <w:rsid w:val="004A321D"/>
    <w:rsid w:val="004A35AA"/>
    <w:rsid w:val="004A3A1C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342"/>
    <w:rsid w:val="004B3423"/>
    <w:rsid w:val="004B36B2"/>
    <w:rsid w:val="004B45AA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C7EF3"/>
    <w:rsid w:val="004D22DF"/>
    <w:rsid w:val="004D2928"/>
    <w:rsid w:val="004D3628"/>
    <w:rsid w:val="004D36F2"/>
    <w:rsid w:val="004D3CEC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E7068"/>
    <w:rsid w:val="004F0E75"/>
    <w:rsid w:val="004F1A55"/>
    <w:rsid w:val="004F215C"/>
    <w:rsid w:val="004F2F3C"/>
    <w:rsid w:val="004F5B52"/>
    <w:rsid w:val="004F61EC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7EE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3116C"/>
    <w:rsid w:val="00532B26"/>
    <w:rsid w:val="0053330B"/>
    <w:rsid w:val="005333B0"/>
    <w:rsid w:val="00533853"/>
    <w:rsid w:val="005348D4"/>
    <w:rsid w:val="005354F8"/>
    <w:rsid w:val="00536133"/>
    <w:rsid w:val="005369E4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4B73"/>
    <w:rsid w:val="00564DB2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0FB3"/>
    <w:rsid w:val="00571A2A"/>
    <w:rsid w:val="00571D80"/>
    <w:rsid w:val="005744B3"/>
    <w:rsid w:val="00575C40"/>
    <w:rsid w:val="00575CEA"/>
    <w:rsid w:val="00576557"/>
    <w:rsid w:val="00576D1A"/>
    <w:rsid w:val="00580B0A"/>
    <w:rsid w:val="00581D8C"/>
    <w:rsid w:val="00581FD5"/>
    <w:rsid w:val="00584506"/>
    <w:rsid w:val="00586126"/>
    <w:rsid w:val="00586286"/>
    <w:rsid w:val="00587EA9"/>
    <w:rsid w:val="00587EEA"/>
    <w:rsid w:val="005903BA"/>
    <w:rsid w:val="00590A70"/>
    <w:rsid w:val="00591502"/>
    <w:rsid w:val="005921C9"/>
    <w:rsid w:val="0059311C"/>
    <w:rsid w:val="00593AAF"/>
    <w:rsid w:val="00593BC5"/>
    <w:rsid w:val="005943F8"/>
    <w:rsid w:val="00597908"/>
    <w:rsid w:val="005979E0"/>
    <w:rsid w:val="005A01A3"/>
    <w:rsid w:val="005A09FE"/>
    <w:rsid w:val="005A0EF6"/>
    <w:rsid w:val="005A1419"/>
    <w:rsid w:val="005A198D"/>
    <w:rsid w:val="005A1A5C"/>
    <w:rsid w:val="005A2170"/>
    <w:rsid w:val="005A2557"/>
    <w:rsid w:val="005A56F2"/>
    <w:rsid w:val="005A5D95"/>
    <w:rsid w:val="005A7483"/>
    <w:rsid w:val="005B03DC"/>
    <w:rsid w:val="005B0F4F"/>
    <w:rsid w:val="005B191D"/>
    <w:rsid w:val="005B2551"/>
    <w:rsid w:val="005B2E37"/>
    <w:rsid w:val="005B2F6F"/>
    <w:rsid w:val="005B3061"/>
    <w:rsid w:val="005B32A0"/>
    <w:rsid w:val="005B3513"/>
    <w:rsid w:val="005B3630"/>
    <w:rsid w:val="005B3D7B"/>
    <w:rsid w:val="005B4D93"/>
    <w:rsid w:val="005B519D"/>
    <w:rsid w:val="005B5237"/>
    <w:rsid w:val="005B5D92"/>
    <w:rsid w:val="005B6238"/>
    <w:rsid w:val="005C0147"/>
    <w:rsid w:val="005C0DB8"/>
    <w:rsid w:val="005C27BB"/>
    <w:rsid w:val="005C472E"/>
    <w:rsid w:val="005C5B5F"/>
    <w:rsid w:val="005C603A"/>
    <w:rsid w:val="005C6537"/>
    <w:rsid w:val="005C690A"/>
    <w:rsid w:val="005C701D"/>
    <w:rsid w:val="005C72E3"/>
    <w:rsid w:val="005D174A"/>
    <w:rsid w:val="005D1E41"/>
    <w:rsid w:val="005D2ABF"/>
    <w:rsid w:val="005D35D0"/>
    <w:rsid w:val="005D3DBE"/>
    <w:rsid w:val="005D477C"/>
    <w:rsid w:val="005D4C71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5054"/>
    <w:rsid w:val="005E7CD9"/>
    <w:rsid w:val="005F3215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07D9E"/>
    <w:rsid w:val="00610926"/>
    <w:rsid w:val="006114C4"/>
    <w:rsid w:val="00611B17"/>
    <w:rsid w:val="00611B37"/>
    <w:rsid w:val="00611D08"/>
    <w:rsid w:val="00612B54"/>
    <w:rsid w:val="006137DE"/>
    <w:rsid w:val="00613A0D"/>
    <w:rsid w:val="00617E49"/>
    <w:rsid w:val="00617E7A"/>
    <w:rsid w:val="0062083E"/>
    <w:rsid w:val="006224B4"/>
    <w:rsid w:val="006237E9"/>
    <w:rsid w:val="00624A7D"/>
    <w:rsid w:val="00625261"/>
    <w:rsid w:val="006255AD"/>
    <w:rsid w:val="006255C4"/>
    <w:rsid w:val="00625B13"/>
    <w:rsid w:val="00626920"/>
    <w:rsid w:val="006269FA"/>
    <w:rsid w:val="006278A5"/>
    <w:rsid w:val="00631E75"/>
    <w:rsid w:val="00633D1D"/>
    <w:rsid w:val="006341DC"/>
    <w:rsid w:val="006352F0"/>
    <w:rsid w:val="006353BC"/>
    <w:rsid w:val="00640084"/>
    <w:rsid w:val="00640326"/>
    <w:rsid w:val="0064208F"/>
    <w:rsid w:val="0064347C"/>
    <w:rsid w:val="006438C9"/>
    <w:rsid w:val="006442B0"/>
    <w:rsid w:val="00645143"/>
    <w:rsid w:val="00645650"/>
    <w:rsid w:val="0064571A"/>
    <w:rsid w:val="00646025"/>
    <w:rsid w:val="00646D7A"/>
    <w:rsid w:val="00647359"/>
    <w:rsid w:val="0064789A"/>
    <w:rsid w:val="00647A7C"/>
    <w:rsid w:val="00651268"/>
    <w:rsid w:val="00651E02"/>
    <w:rsid w:val="00652E92"/>
    <w:rsid w:val="00652F8E"/>
    <w:rsid w:val="00653615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3557"/>
    <w:rsid w:val="00694168"/>
    <w:rsid w:val="00696F2B"/>
    <w:rsid w:val="00697119"/>
    <w:rsid w:val="006972F4"/>
    <w:rsid w:val="0069737A"/>
    <w:rsid w:val="00697981"/>
    <w:rsid w:val="006A0416"/>
    <w:rsid w:val="006A14BB"/>
    <w:rsid w:val="006A1AD9"/>
    <w:rsid w:val="006A37AC"/>
    <w:rsid w:val="006A38FF"/>
    <w:rsid w:val="006A397F"/>
    <w:rsid w:val="006A438A"/>
    <w:rsid w:val="006A556E"/>
    <w:rsid w:val="006A678E"/>
    <w:rsid w:val="006A7EEF"/>
    <w:rsid w:val="006B05B8"/>
    <w:rsid w:val="006B0976"/>
    <w:rsid w:val="006B09DA"/>
    <w:rsid w:val="006B2937"/>
    <w:rsid w:val="006B3296"/>
    <w:rsid w:val="006B3441"/>
    <w:rsid w:val="006B4C27"/>
    <w:rsid w:val="006B7BE7"/>
    <w:rsid w:val="006C016B"/>
    <w:rsid w:val="006C0396"/>
    <w:rsid w:val="006C0EFD"/>
    <w:rsid w:val="006C1402"/>
    <w:rsid w:val="006C17B0"/>
    <w:rsid w:val="006C37E5"/>
    <w:rsid w:val="006C3F9F"/>
    <w:rsid w:val="006C4AA5"/>
    <w:rsid w:val="006D1444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134D"/>
    <w:rsid w:val="006F3359"/>
    <w:rsid w:val="006F4720"/>
    <w:rsid w:val="006F4D37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C27"/>
    <w:rsid w:val="00715D3F"/>
    <w:rsid w:val="00720594"/>
    <w:rsid w:val="0072161A"/>
    <w:rsid w:val="00721F63"/>
    <w:rsid w:val="00722429"/>
    <w:rsid w:val="00722A55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27CA1"/>
    <w:rsid w:val="00727F16"/>
    <w:rsid w:val="00730213"/>
    <w:rsid w:val="00730F43"/>
    <w:rsid w:val="00731242"/>
    <w:rsid w:val="007312BB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3F2E"/>
    <w:rsid w:val="00744652"/>
    <w:rsid w:val="007447D6"/>
    <w:rsid w:val="00745AF8"/>
    <w:rsid w:val="007461BF"/>
    <w:rsid w:val="007462CE"/>
    <w:rsid w:val="00746744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3D1"/>
    <w:rsid w:val="007628CE"/>
    <w:rsid w:val="00762B96"/>
    <w:rsid w:val="00762DDF"/>
    <w:rsid w:val="00764E1F"/>
    <w:rsid w:val="00764ED0"/>
    <w:rsid w:val="00766EEF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77984"/>
    <w:rsid w:val="00780360"/>
    <w:rsid w:val="00780C6F"/>
    <w:rsid w:val="00780ED7"/>
    <w:rsid w:val="007812F3"/>
    <w:rsid w:val="00782632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1FDA"/>
    <w:rsid w:val="007934F8"/>
    <w:rsid w:val="00793CFC"/>
    <w:rsid w:val="00795891"/>
    <w:rsid w:val="007976D6"/>
    <w:rsid w:val="00797ADE"/>
    <w:rsid w:val="007A01F9"/>
    <w:rsid w:val="007A055C"/>
    <w:rsid w:val="007A05DA"/>
    <w:rsid w:val="007A21E2"/>
    <w:rsid w:val="007A2B8A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CC"/>
    <w:rsid w:val="007A7FD9"/>
    <w:rsid w:val="007B00B4"/>
    <w:rsid w:val="007B0A81"/>
    <w:rsid w:val="007B31FD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547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6F"/>
    <w:rsid w:val="007D6CEF"/>
    <w:rsid w:val="007E0EC4"/>
    <w:rsid w:val="007E105A"/>
    <w:rsid w:val="007E12D5"/>
    <w:rsid w:val="007E1F41"/>
    <w:rsid w:val="007E43FA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383"/>
    <w:rsid w:val="0080296E"/>
    <w:rsid w:val="0080342C"/>
    <w:rsid w:val="00804DE4"/>
    <w:rsid w:val="00805842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22F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110"/>
    <w:rsid w:val="00835640"/>
    <w:rsid w:val="00835655"/>
    <w:rsid w:val="00835D5A"/>
    <w:rsid w:val="00836BE8"/>
    <w:rsid w:val="0084029D"/>
    <w:rsid w:val="0084047A"/>
    <w:rsid w:val="00840E81"/>
    <w:rsid w:val="00841802"/>
    <w:rsid w:val="00841F2C"/>
    <w:rsid w:val="00841F63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56325"/>
    <w:rsid w:val="0086032A"/>
    <w:rsid w:val="00860578"/>
    <w:rsid w:val="00861683"/>
    <w:rsid w:val="00861784"/>
    <w:rsid w:val="008617F2"/>
    <w:rsid w:val="00862192"/>
    <w:rsid w:val="00862942"/>
    <w:rsid w:val="00862AC8"/>
    <w:rsid w:val="00863042"/>
    <w:rsid w:val="008633A0"/>
    <w:rsid w:val="00863587"/>
    <w:rsid w:val="00863621"/>
    <w:rsid w:val="008640BD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5CFC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493B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1581"/>
    <w:rsid w:val="008A256F"/>
    <w:rsid w:val="008A25D3"/>
    <w:rsid w:val="008A2942"/>
    <w:rsid w:val="008A2C65"/>
    <w:rsid w:val="008A3AFF"/>
    <w:rsid w:val="008A3D41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5663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A72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361"/>
    <w:rsid w:val="008F743F"/>
    <w:rsid w:val="008F75DC"/>
    <w:rsid w:val="008F76A1"/>
    <w:rsid w:val="008F78B4"/>
    <w:rsid w:val="0090117B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5EB"/>
    <w:rsid w:val="009466FB"/>
    <w:rsid w:val="00946ED1"/>
    <w:rsid w:val="00947B5F"/>
    <w:rsid w:val="00947E04"/>
    <w:rsid w:val="00952548"/>
    <w:rsid w:val="009530FC"/>
    <w:rsid w:val="00953339"/>
    <w:rsid w:val="00953DAC"/>
    <w:rsid w:val="009542F1"/>
    <w:rsid w:val="009543F9"/>
    <w:rsid w:val="00954B9B"/>
    <w:rsid w:val="00956B1E"/>
    <w:rsid w:val="00956B8A"/>
    <w:rsid w:val="009570EB"/>
    <w:rsid w:val="0095787A"/>
    <w:rsid w:val="00957F62"/>
    <w:rsid w:val="0096056F"/>
    <w:rsid w:val="009624FC"/>
    <w:rsid w:val="0096296C"/>
    <w:rsid w:val="00962A53"/>
    <w:rsid w:val="0096361A"/>
    <w:rsid w:val="00963D30"/>
    <w:rsid w:val="00964184"/>
    <w:rsid w:val="009642B3"/>
    <w:rsid w:val="009643BC"/>
    <w:rsid w:val="00965216"/>
    <w:rsid w:val="00965D6B"/>
    <w:rsid w:val="009660AB"/>
    <w:rsid w:val="00966740"/>
    <w:rsid w:val="00967A59"/>
    <w:rsid w:val="00971030"/>
    <w:rsid w:val="00972B26"/>
    <w:rsid w:val="00974A70"/>
    <w:rsid w:val="00974EBA"/>
    <w:rsid w:val="00975153"/>
    <w:rsid w:val="00975176"/>
    <w:rsid w:val="00975A61"/>
    <w:rsid w:val="00976081"/>
    <w:rsid w:val="0097639F"/>
    <w:rsid w:val="00980110"/>
    <w:rsid w:val="00980AB9"/>
    <w:rsid w:val="00982728"/>
    <w:rsid w:val="00983CCD"/>
    <w:rsid w:val="00983D09"/>
    <w:rsid w:val="0098463D"/>
    <w:rsid w:val="0098511D"/>
    <w:rsid w:val="009853A2"/>
    <w:rsid w:val="009856BD"/>
    <w:rsid w:val="0098587E"/>
    <w:rsid w:val="00985BF6"/>
    <w:rsid w:val="00985E08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16FA"/>
    <w:rsid w:val="009B2C02"/>
    <w:rsid w:val="009B3FD6"/>
    <w:rsid w:val="009B5A0F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421"/>
    <w:rsid w:val="009D4C81"/>
    <w:rsid w:val="009D62B6"/>
    <w:rsid w:val="009D6327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5C5B"/>
    <w:rsid w:val="009E6528"/>
    <w:rsid w:val="009E6842"/>
    <w:rsid w:val="009E73B6"/>
    <w:rsid w:val="009F0947"/>
    <w:rsid w:val="009F1329"/>
    <w:rsid w:val="009F1F80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5A33"/>
    <w:rsid w:val="00A06C63"/>
    <w:rsid w:val="00A06DCB"/>
    <w:rsid w:val="00A070EF"/>
    <w:rsid w:val="00A075AC"/>
    <w:rsid w:val="00A07C8A"/>
    <w:rsid w:val="00A10088"/>
    <w:rsid w:val="00A11546"/>
    <w:rsid w:val="00A123FE"/>
    <w:rsid w:val="00A1321C"/>
    <w:rsid w:val="00A1425C"/>
    <w:rsid w:val="00A15558"/>
    <w:rsid w:val="00A15732"/>
    <w:rsid w:val="00A16A0B"/>
    <w:rsid w:val="00A16AB7"/>
    <w:rsid w:val="00A16C53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B2E"/>
    <w:rsid w:val="00A34C0A"/>
    <w:rsid w:val="00A358E5"/>
    <w:rsid w:val="00A35A03"/>
    <w:rsid w:val="00A3648F"/>
    <w:rsid w:val="00A3673E"/>
    <w:rsid w:val="00A36AB6"/>
    <w:rsid w:val="00A37440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E2A"/>
    <w:rsid w:val="00A50F79"/>
    <w:rsid w:val="00A5103B"/>
    <w:rsid w:val="00A519EB"/>
    <w:rsid w:val="00A530AB"/>
    <w:rsid w:val="00A5319C"/>
    <w:rsid w:val="00A53714"/>
    <w:rsid w:val="00A53FD9"/>
    <w:rsid w:val="00A541F6"/>
    <w:rsid w:val="00A54EE6"/>
    <w:rsid w:val="00A56961"/>
    <w:rsid w:val="00A56C21"/>
    <w:rsid w:val="00A57E8D"/>
    <w:rsid w:val="00A57F6E"/>
    <w:rsid w:val="00A60A4A"/>
    <w:rsid w:val="00A618D8"/>
    <w:rsid w:val="00A62DD0"/>
    <w:rsid w:val="00A62F09"/>
    <w:rsid w:val="00A62FAA"/>
    <w:rsid w:val="00A63B18"/>
    <w:rsid w:val="00A64521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6BE9"/>
    <w:rsid w:val="00A9708E"/>
    <w:rsid w:val="00A97D2B"/>
    <w:rsid w:val="00AA08BD"/>
    <w:rsid w:val="00AA1101"/>
    <w:rsid w:val="00AA346C"/>
    <w:rsid w:val="00AA4626"/>
    <w:rsid w:val="00AA468A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BAC"/>
    <w:rsid w:val="00AB4FFD"/>
    <w:rsid w:val="00AB51F7"/>
    <w:rsid w:val="00AB5BBB"/>
    <w:rsid w:val="00AB659B"/>
    <w:rsid w:val="00AB70B1"/>
    <w:rsid w:val="00AC031F"/>
    <w:rsid w:val="00AC1590"/>
    <w:rsid w:val="00AC1D26"/>
    <w:rsid w:val="00AC22A7"/>
    <w:rsid w:val="00AC2A7F"/>
    <w:rsid w:val="00AC2ABC"/>
    <w:rsid w:val="00AC2E09"/>
    <w:rsid w:val="00AC34C8"/>
    <w:rsid w:val="00AC37E6"/>
    <w:rsid w:val="00AC3A7A"/>
    <w:rsid w:val="00AC3E4F"/>
    <w:rsid w:val="00AC43D9"/>
    <w:rsid w:val="00AC4B16"/>
    <w:rsid w:val="00AC7C3E"/>
    <w:rsid w:val="00AC7E84"/>
    <w:rsid w:val="00AD1947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976"/>
    <w:rsid w:val="00AF5F6F"/>
    <w:rsid w:val="00AF7990"/>
    <w:rsid w:val="00AF7EE8"/>
    <w:rsid w:val="00B00F1C"/>
    <w:rsid w:val="00B02388"/>
    <w:rsid w:val="00B02425"/>
    <w:rsid w:val="00B0284E"/>
    <w:rsid w:val="00B03394"/>
    <w:rsid w:val="00B03534"/>
    <w:rsid w:val="00B037D0"/>
    <w:rsid w:val="00B0462E"/>
    <w:rsid w:val="00B05093"/>
    <w:rsid w:val="00B0553B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0C19"/>
    <w:rsid w:val="00B22FCB"/>
    <w:rsid w:val="00B23305"/>
    <w:rsid w:val="00B244FE"/>
    <w:rsid w:val="00B253A9"/>
    <w:rsid w:val="00B25FCD"/>
    <w:rsid w:val="00B26023"/>
    <w:rsid w:val="00B264E3"/>
    <w:rsid w:val="00B26D58"/>
    <w:rsid w:val="00B2792F"/>
    <w:rsid w:val="00B30177"/>
    <w:rsid w:val="00B304D3"/>
    <w:rsid w:val="00B314A9"/>
    <w:rsid w:val="00B33511"/>
    <w:rsid w:val="00B34B3D"/>
    <w:rsid w:val="00B34EF5"/>
    <w:rsid w:val="00B35890"/>
    <w:rsid w:val="00B358F7"/>
    <w:rsid w:val="00B35FAD"/>
    <w:rsid w:val="00B361C1"/>
    <w:rsid w:val="00B36C0B"/>
    <w:rsid w:val="00B378D3"/>
    <w:rsid w:val="00B40126"/>
    <w:rsid w:val="00B40248"/>
    <w:rsid w:val="00B40395"/>
    <w:rsid w:val="00B40503"/>
    <w:rsid w:val="00B406FF"/>
    <w:rsid w:val="00B40B5E"/>
    <w:rsid w:val="00B41407"/>
    <w:rsid w:val="00B4198A"/>
    <w:rsid w:val="00B424C2"/>
    <w:rsid w:val="00B42E94"/>
    <w:rsid w:val="00B43A11"/>
    <w:rsid w:val="00B43CFA"/>
    <w:rsid w:val="00B4422D"/>
    <w:rsid w:val="00B46EDD"/>
    <w:rsid w:val="00B47045"/>
    <w:rsid w:val="00B4758C"/>
    <w:rsid w:val="00B50758"/>
    <w:rsid w:val="00B50794"/>
    <w:rsid w:val="00B514F8"/>
    <w:rsid w:val="00B52141"/>
    <w:rsid w:val="00B5281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4BE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67DD9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171A"/>
    <w:rsid w:val="00B9272A"/>
    <w:rsid w:val="00B92EF6"/>
    <w:rsid w:val="00B92FED"/>
    <w:rsid w:val="00B9330F"/>
    <w:rsid w:val="00B937B0"/>
    <w:rsid w:val="00B938CF"/>
    <w:rsid w:val="00B93B1A"/>
    <w:rsid w:val="00B946B3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49D8"/>
    <w:rsid w:val="00BA5518"/>
    <w:rsid w:val="00BA57E6"/>
    <w:rsid w:val="00BA59DC"/>
    <w:rsid w:val="00BA5E0B"/>
    <w:rsid w:val="00BA76AB"/>
    <w:rsid w:val="00BA774C"/>
    <w:rsid w:val="00BB02BA"/>
    <w:rsid w:val="00BB09F4"/>
    <w:rsid w:val="00BB1391"/>
    <w:rsid w:val="00BB18A1"/>
    <w:rsid w:val="00BB2182"/>
    <w:rsid w:val="00BB2953"/>
    <w:rsid w:val="00BB2DD7"/>
    <w:rsid w:val="00BB313F"/>
    <w:rsid w:val="00BB3AC8"/>
    <w:rsid w:val="00BB50C3"/>
    <w:rsid w:val="00BB5BD8"/>
    <w:rsid w:val="00BB5C71"/>
    <w:rsid w:val="00BB5D93"/>
    <w:rsid w:val="00BB6559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5254"/>
    <w:rsid w:val="00BC625B"/>
    <w:rsid w:val="00BC6F55"/>
    <w:rsid w:val="00BC7267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0324"/>
    <w:rsid w:val="00BE0F65"/>
    <w:rsid w:val="00BE1560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0005"/>
    <w:rsid w:val="00BF13E1"/>
    <w:rsid w:val="00BF2183"/>
    <w:rsid w:val="00BF3611"/>
    <w:rsid w:val="00BF5F4F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5A44"/>
    <w:rsid w:val="00C16533"/>
    <w:rsid w:val="00C17544"/>
    <w:rsid w:val="00C176A4"/>
    <w:rsid w:val="00C17763"/>
    <w:rsid w:val="00C20637"/>
    <w:rsid w:val="00C20B74"/>
    <w:rsid w:val="00C21D2D"/>
    <w:rsid w:val="00C21FFA"/>
    <w:rsid w:val="00C23E6A"/>
    <w:rsid w:val="00C24011"/>
    <w:rsid w:val="00C2503B"/>
    <w:rsid w:val="00C2562A"/>
    <w:rsid w:val="00C2605E"/>
    <w:rsid w:val="00C264A5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4D7A"/>
    <w:rsid w:val="00C361B9"/>
    <w:rsid w:val="00C36B08"/>
    <w:rsid w:val="00C36EB1"/>
    <w:rsid w:val="00C37E7B"/>
    <w:rsid w:val="00C37FD7"/>
    <w:rsid w:val="00C413BD"/>
    <w:rsid w:val="00C427CD"/>
    <w:rsid w:val="00C43864"/>
    <w:rsid w:val="00C43A23"/>
    <w:rsid w:val="00C43C2B"/>
    <w:rsid w:val="00C445F2"/>
    <w:rsid w:val="00C45D80"/>
    <w:rsid w:val="00C46313"/>
    <w:rsid w:val="00C46EC6"/>
    <w:rsid w:val="00C501F1"/>
    <w:rsid w:val="00C50B0D"/>
    <w:rsid w:val="00C50F55"/>
    <w:rsid w:val="00C51425"/>
    <w:rsid w:val="00C5233F"/>
    <w:rsid w:val="00C5292E"/>
    <w:rsid w:val="00C5412D"/>
    <w:rsid w:val="00C5485D"/>
    <w:rsid w:val="00C56758"/>
    <w:rsid w:val="00C56A67"/>
    <w:rsid w:val="00C56C49"/>
    <w:rsid w:val="00C5736A"/>
    <w:rsid w:val="00C609D1"/>
    <w:rsid w:val="00C60C68"/>
    <w:rsid w:val="00C650B6"/>
    <w:rsid w:val="00C66FEA"/>
    <w:rsid w:val="00C67E03"/>
    <w:rsid w:val="00C7050D"/>
    <w:rsid w:val="00C717CD"/>
    <w:rsid w:val="00C727AD"/>
    <w:rsid w:val="00C72E6E"/>
    <w:rsid w:val="00C72FA0"/>
    <w:rsid w:val="00C73C2C"/>
    <w:rsid w:val="00C7447E"/>
    <w:rsid w:val="00C74834"/>
    <w:rsid w:val="00C758FA"/>
    <w:rsid w:val="00C766CF"/>
    <w:rsid w:val="00C76D33"/>
    <w:rsid w:val="00C8037B"/>
    <w:rsid w:val="00C8088C"/>
    <w:rsid w:val="00C80F82"/>
    <w:rsid w:val="00C8140E"/>
    <w:rsid w:val="00C81856"/>
    <w:rsid w:val="00C858DF"/>
    <w:rsid w:val="00C85F5B"/>
    <w:rsid w:val="00C874AA"/>
    <w:rsid w:val="00C90363"/>
    <w:rsid w:val="00C913B2"/>
    <w:rsid w:val="00C914B4"/>
    <w:rsid w:val="00C91F88"/>
    <w:rsid w:val="00C924C9"/>
    <w:rsid w:val="00C92EF8"/>
    <w:rsid w:val="00C930B3"/>
    <w:rsid w:val="00C93B5A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0BCB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316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D7780"/>
    <w:rsid w:val="00CE14C3"/>
    <w:rsid w:val="00CE1EA5"/>
    <w:rsid w:val="00CE2F3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6D2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59C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68B2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232"/>
    <w:rsid w:val="00D42DEA"/>
    <w:rsid w:val="00D433E7"/>
    <w:rsid w:val="00D45223"/>
    <w:rsid w:val="00D45687"/>
    <w:rsid w:val="00D45D5A"/>
    <w:rsid w:val="00D45F59"/>
    <w:rsid w:val="00D46DD7"/>
    <w:rsid w:val="00D472D8"/>
    <w:rsid w:val="00D4779D"/>
    <w:rsid w:val="00D521C9"/>
    <w:rsid w:val="00D52964"/>
    <w:rsid w:val="00D55B84"/>
    <w:rsid w:val="00D56410"/>
    <w:rsid w:val="00D572DC"/>
    <w:rsid w:val="00D57B32"/>
    <w:rsid w:val="00D60912"/>
    <w:rsid w:val="00D60CCE"/>
    <w:rsid w:val="00D61A4B"/>
    <w:rsid w:val="00D63D5B"/>
    <w:rsid w:val="00D6423E"/>
    <w:rsid w:val="00D660F9"/>
    <w:rsid w:val="00D67388"/>
    <w:rsid w:val="00D67D7C"/>
    <w:rsid w:val="00D7119F"/>
    <w:rsid w:val="00D718E4"/>
    <w:rsid w:val="00D72C91"/>
    <w:rsid w:val="00D73EC4"/>
    <w:rsid w:val="00D743FF"/>
    <w:rsid w:val="00D7503C"/>
    <w:rsid w:val="00D75F76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46F"/>
    <w:rsid w:val="00D84FCE"/>
    <w:rsid w:val="00D84FDD"/>
    <w:rsid w:val="00D851AE"/>
    <w:rsid w:val="00D852B5"/>
    <w:rsid w:val="00D85B87"/>
    <w:rsid w:val="00D86195"/>
    <w:rsid w:val="00D8643B"/>
    <w:rsid w:val="00D86588"/>
    <w:rsid w:val="00D8754A"/>
    <w:rsid w:val="00D90859"/>
    <w:rsid w:val="00D9149F"/>
    <w:rsid w:val="00D9251D"/>
    <w:rsid w:val="00D92729"/>
    <w:rsid w:val="00D931E6"/>
    <w:rsid w:val="00D939D1"/>
    <w:rsid w:val="00D93D5D"/>
    <w:rsid w:val="00D93E1C"/>
    <w:rsid w:val="00D941F3"/>
    <w:rsid w:val="00D9572D"/>
    <w:rsid w:val="00D95B35"/>
    <w:rsid w:val="00D9699C"/>
    <w:rsid w:val="00D96ED1"/>
    <w:rsid w:val="00D97857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3433"/>
    <w:rsid w:val="00DB6193"/>
    <w:rsid w:val="00DB6255"/>
    <w:rsid w:val="00DB677C"/>
    <w:rsid w:val="00DB6C40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84F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4A2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DF7FF8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5D70"/>
    <w:rsid w:val="00E0700C"/>
    <w:rsid w:val="00E12232"/>
    <w:rsid w:val="00E125B4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98D"/>
    <w:rsid w:val="00E25C08"/>
    <w:rsid w:val="00E262AD"/>
    <w:rsid w:val="00E26F76"/>
    <w:rsid w:val="00E2706C"/>
    <w:rsid w:val="00E27B15"/>
    <w:rsid w:val="00E27EA6"/>
    <w:rsid w:val="00E27F7F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4F5"/>
    <w:rsid w:val="00E358DD"/>
    <w:rsid w:val="00E36389"/>
    <w:rsid w:val="00E366CB"/>
    <w:rsid w:val="00E368FC"/>
    <w:rsid w:val="00E40E9C"/>
    <w:rsid w:val="00E41783"/>
    <w:rsid w:val="00E41AA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2426"/>
    <w:rsid w:val="00E54AB2"/>
    <w:rsid w:val="00E54F58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1FAD"/>
    <w:rsid w:val="00E72268"/>
    <w:rsid w:val="00E72C00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5E4"/>
    <w:rsid w:val="00E92991"/>
    <w:rsid w:val="00E92BF0"/>
    <w:rsid w:val="00E93B41"/>
    <w:rsid w:val="00E93ED5"/>
    <w:rsid w:val="00E94711"/>
    <w:rsid w:val="00E9539E"/>
    <w:rsid w:val="00E95B58"/>
    <w:rsid w:val="00E96BFB"/>
    <w:rsid w:val="00E96D76"/>
    <w:rsid w:val="00E974C6"/>
    <w:rsid w:val="00E97848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5BD8"/>
    <w:rsid w:val="00EA65B2"/>
    <w:rsid w:val="00EA7514"/>
    <w:rsid w:val="00EB0C7A"/>
    <w:rsid w:val="00EB24BD"/>
    <w:rsid w:val="00EB2AB6"/>
    <w:rsid w:val="00EB3BC7"/>
    <w:rsid w:val="00EB4BE5"/>
    <w:rsid w:val="00EB5163"/>
    <w:rsid w:val="00EB7231"/>
    <w:rsid w:val="00EB7B95"/>
    <w:rsid w:val="00EC0989"/>
    <w:rsid w:val="00EC2C9D"/>
    <w:rsid w:val="00EC2F68"/>
    <w:rsid w:val="00EC3E58"/>
    <w:rsid w:val="00EC4217"/>
    <w:rsid w:val="00EC5B96"/>
    <w:rsid w:val="00EC708C"/>
    <w:rsid w:val="00ED00AA"/>
    <w:rsid w:val="00ED1F7F"/>
    <w:rsid w:val="00ED22DC"/>
    <w:rsid w:val="00ED4C0D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E6B55"/>
    <w:rsid w:val="00EF0069"/>
    <w:rsid w:val="00EF015C"/>
    <w:rsid w:val="00EF0314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725"/>
    <w:rsid w:val="00F0094F"/>
    <w:rsid w:val="00F01993"/>
    <w:rsid w:val="00F019F1"/>
    <w:rsid w:val="00F020AA"/>
    <w:rsid w:val="00F02145"/>
    <w:rsid w:val="00F025AC"/>
    <w:rsid w:val="00F02BE8"/>
    <w:rsid w:val="00F0429F"/>
    <w:rsid w:val="00F0447B"/>
    <w:rsid w:val="00F0464F"/>
    <w:rsid w:val="00F04B28"/>
    <w:rsid w:val="00F04FAD"/>
    <w:rsid w:val="00F0531F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4DB"/>
    <w:rsid w:val="00F148BB"/>
    <w:rsid w:val="00F1550F"/>
    <w:rsid w:val="00F1567B"/>
    <w:rsid w:val="00F157D0"/>
    <w:rsid w:val="00F177C2"/>
    <w:rsid w:val="00F17BD0"/>
    <w:rsid w:val="00F21211"/>
    <w:rsid w:val="00F212C9"/>
    <w:rsid w:val="00F232D2"/>
    <w:rsid w:val="00F232E4"/>
    <w:rsid w:val="00F23A28"/>
    <w:rsid w:val="00F2557D"/>
    <w:rsid w:val="00F255B6"/>
    <w:rsid w:val="00F25FC8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39A6"/>
    <w:rsid w:val="00F44CA2"/>
    <w:rsid w:val="00F4608E"/>
    <w:rsid w:val="00F471CD"/>
    <w:rsid w:val="00F479FA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373"/>
    <w:rsid w:val="00F574F3"/>
    <w:rsid w:val="00F5756D"/>
    <w:rsid w:val="00F607AD"/>
    <w:rsid w:val="00F60CC4"/>
    <w:rsid w:val="00F61EE6"/>
    <w:rsid w:val="00F62000"/>
    <w:rsid w:val="00F62191"/>
    <w:rsid w:val="00F64903"/>
    <w:rsid w:val="00F65F02"/>
    <w:rsid w:val="00F665BC"/>
    <w:rsid w:val="00F66842"/>
    <w:rsid w:val="00F66CB9"/>
    <w:rsid w:val="00F70B7F"/>
    <w:rsid w:val="00F72403"/>
    <w:rsid w:val="00F732B5"/>
    <w:rsid w:val="00F741C9"/>
    <w:rsid w:val="00F745D1"/>
    <w:rsid w:val="00F7478C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86F4D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5D7F"/>
    <w:rsid w:val="00F964D4"/>
    <w:rsid w:val="00F97388"/>
    <w:rsid w:val="00FA04CD"/>
    <w:rsid w:val="00FA1AEB"/>
    <w:rsid w:val="00FA1B76"/>
    <w:rsid w:val="00FA3443"/>
    <w:rsid w:val="00FA3741"/>
    <w:rsid w:val="00FA4809"/>
    <w:rsid w:val="00FA6459"/>
    <w:rsid w:val="00FA6D8A"/>
    <w:rsid w:val="00FA6F7C"/>
    <w:rsid w:val="00FA7AAC"/>
    <w:rsid w:val="00FA7B24"/>
    <w:rsid w:val="00FB0BAE"/>
    <w:rsid w:val="00FB1A4B"/>
    <w:rsid w:val="00FB3284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0E04"/>
    <w:rsid w:val="00FD1A31"/>
    <w:rsid w:val="00FD1C43"/>
    <w:rsid w:val="00FD1E71"/>
    <w:rsid w:val="00FD2368"/>
    <w:rsid w:val="00FD40AB"/>
    <w:rsid w:val="00FD4777"/>
    <w:rsid w:val="00FD5238"/>
    <w:rsid w:val="00FD5391"/>
    <w:rsid w:val="00FD58D3"/>
    <w:rsid w:val="00FD5A61"/>
    <w:rsid w:val="00FD72E0"/>
    <w:rsid w:val="00FE06DE"/>
    <w:rsid w:val="00FE0F19"/>
    <w:rsid w:val="00FE0FD0"/>
    <w:rsid w:val="00FE1578"/>
    <w:rsid w:val="00FE5684"/>
    <w:rsid w:val="00FE5868"/>
    <w:rsid w:val="00FE6E6F"/>
    <w:rsid w:val="00FE71C4"/>
    <w:rsid w:val="00FE727D"/>
    <w:rsid w:val="00FE7612"/>
    <w:rsid w:val="00FF2038"/>
    <w:rsid w:val="00FF49DD"/>
    <w:rsid w:val="00FF4D7E"/>
    <w:rsid w:val="00FF5E21"/>
    <w:rsid w:val="00FF5E48"/>
    <w:rsid w:val="00FF5F66"/>
    <w:rsid w:val="00FF676C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1B7EE2DD-3D68-4B0D-92D1-5AC3BBF7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54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12A9-6A1B-456C-9DEE-D536F55C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12</Pages>
  <Words>23308</Words>
  <Characters>13287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Попкова</cp:lastModifiedBy>
  <cp:revision>63</cp:revision>
  <cp:lastPrinted>2026-06-11T06:16:00Z</cp:lastPrinted>
  <dcterms:created xsi:type="dcterms:W3CDTF">2026-07-21T22:02:00Z</dcterms:created>
  <dcterms:modified xsi:type="dcterms:W3CDTF">2026-07-24T10:49:00Z</dcterms:modified>
</cp:coreProperties>
</file>