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754B21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70640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22.06.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1118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надання дозволу на виконання робіт</w:t>
      </w:r>
    </w:p>
    <w:p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щодо розроблення технічної документації</w:t>
      </w:r>
    </w:p>
    <w:p w:rsid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 нормативної грошової оцінки </w:t>
      </w:r>
    </w:p>
    <w:p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земельних ділянок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,</w:t>
      </w: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розташованих на </w:t>
      </w:r>
    </w:p>
    <w:p w:rsidR="00D723E8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території  Волохово-Ярського старостинського округу</w:t>
      </w:r>
    </w:p>
    <w:p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Default="00527194" w:rsidP="005271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 w:rsidR="003645AF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стимулювання раціонального використання та охорони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</w:t>
      </w:r>
      <w:r w:rsidR="003645AF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, виз</w:t>
      </w:r>
      <w:r>
        <w:rPr>
          <w:rFonts w:ascii="Times New Roman" w:hAnsi="Times New Roman" w:cs="Times New Roman"/>
          <w:sz w:val="24"/>
          <w:szCs w:val="24"/>
          <w:lang w:val="uk-UA"/>
        </w:rPr>
        <w:t>начення розмірів плати за землю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, приведення у відповідність до вимог чинного законодавства України нормативної грошової оцінки земель в межах </w:t>
      </w:r>
      <w:r>
        <w:rPr>
          <w:rFonts w:ascii="Times New Roman" w:hAnsi="Times New Roman" w:cs="Times New Roman"/>
          <w:sz w:val="24"/>
          <w:szCs w:val="24"/>
          <w:lang w:val="uk-UA"/>
        </w:rPr>
        <w:t>Балаклійської територіальної громади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  <w:r w:rsidR="003645A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ст.ст. 4, 6, 10, 15 Закону України «Про правовий режим воєнного стану»</w:t>
      </w:r>
      <w:bookmarkEnd w:id="0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B224F8"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B224F8"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наказом 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начальника</w:t>
      </w:r>
      <w:r w:rsidR="005F59EA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Балаклійської міської військової адміністрації Ізюмського району Харківської області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16.06.2026 №9 В «Про відрядження Віталія КАРАБАНОВА»,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ст.ст. 26, 59 Закону України «Про місцеве самоврядування в Україні»,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ст. 6, 13, 15, 18, 20  Закону України «Про оцінку земель», ст.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201 Земельного Кодексу України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27194" w:rsidRPr="003645AF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Дозволити 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робіт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>щодо розроблення технічної документації з нормативної грошової оцінки земельних ділянок, розташованих на території Волохово-Ярського старостинського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</w:t>
      </w:r>
    </w:p>
    <w:p w:rsidR="00527194" w:rsidRPr="00527194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Балаклійській міській раді </w:t>
      </w:r>
      <w:r w:rsidR="005F59EA">
        <w:rPr>
          <w:rFonts w:ascii="Times New Roman" w:hAnsi="Times New Roman" w:cs="Times New Roman"/>
          <w:sz w:val="24"/>
          <w:szCs w:val="24"/>
          <w:lang w:val="uk-UA"/>
        </w:rPr>
        <w:t>розробити технічну документацію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>з нормативної грошової оцінки земельних ділянок, розташованих на території Волохово-Ярського старостинського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622C" w:rsidRDefault="003645AF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59EA" w:rsidRPr="005F59E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Тетяну ГРУНСЬКУ.</w:t>
      </w:r>
    </w:p>
    <w:p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5F59EA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5F59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14DBB">
        <w:rPr>
          <w:rFonts w:ascii="Times New Roman" w:hAnsi="Times New Roman" w:cs="Times New Roman"/>
          <w:b/>
          <w:sz w:val="28"/>
          <w:szCs w:val="28"/>
          <w:lang w:val="uk-UA"/>
        </w:rPr>
        <w:t>Максим БУДЯНСЬКИЙ</w:t>
      </w:r>
    </w:p>
    <w:p w:rsidR="00714DBB" w:rsidRDefault="00714DBB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bookmarkStart w:id="1" w:name="_GoBack"/>
      <w:bookmarkEnd w:id="1"/>
    </w:p>
    <w:sectPr w:rsidR="00714DBB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21" w:rsidRDefault="00754B21" w:rsidP="006F6B17">
      <w:pPr>
        <w:spacing w:after="0" w:line="240" w:lineRule="auto"/>
      </w:pPr>
      <w:r>
        <w:separator/>
      </w:r>
    </w:p>
  </w:endnote>
  <w:endnote w:type="continuationSeparator" w:id="0">
    <w:p w:rsidR="00754B21" w:rsidRDefault="00754B21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21" w:rsidRDefault="00754B21" w:rsidP="006F6B17">
      <w:pPr>
        <w:spacing w:after="0" w:line="240" w:lineRule="auto"/>
      </w:pPr>
      <w:r>
        <w:separator/>
      </w:r>
    </w:p>
  </w:footnote>
  <w:footnote w:type="continuationSeparator" w:id="0">
    <w:p w:rsidR="00754B21" w:rsidRDefault="00754B21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1701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2026-06-22T09:47:00Z</cp:lastPrinted>
  <dcterms:created xsi:type="dcterms:W3CDTF">2026-06-24T07:58:00Z</dcterms:created>
  <dcterms:modified xsi:type="dcterms:W3CDTF">2026-06-24T07:58:00Z</dcterms:modified>
</cp:coreProperties>
</file>