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6517" w:rsidRDefault="00DF6517" w:rsidP="00DF6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9D130F">
        <w:rPr>
          <w:rFonts w:ascii="Times New Roman" w:hAnsi="Times New Roman"/>
          <w:i/>
        </w:rPr>
        <w:t>Обґрунтування технічних якісних характеристик предмета закупівлі</w:t>
      </w:r>
    </w:p>
    <w:p w:rsidR="00DF6517" w:rsidRPr="00DE6BD6" w:rsidRDefault="00DF6517" w:rsidP="00DF6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E6BD6">
        <w:rPr>
          <w:rFonts w:ascii="Times New Roman" w:hAnsi="Times New Roman"/>
          <w:i/>
        </w:rPr>
        <w:t xml:space="preserve">Капітальний ремонт ліфту в будівлі готелю «Ювілейний» за </w:t>
      </w:r>
      <w:proofErr w:type="spellStart"/>
      <w:r w:rsidRPr="00DE6BD6">
        <w:rPr>
          <w:rFonts w:ascii="Times New Roman" w:hAnsi="Times New Roman"/>
          <w:i/>
        </w:rPr>
        <w:t>адресою</w:t>
      </w:r>
      <w:proofErr w:type="spellEnd"/>
      <w:r w:rsidRPr="00DE6BD6">
        <w:rPr>
          <w:rFonts w:ascii="Times New Roman" w:hAnsi="Times New Roman"/>
          <w:i/>
        </w:rPr>
        <w:t xml:space="preserve">: </w:t>
      </w:r>
      <w:proofErr w:type="spellStart"/>
      <w:r w:rsidRPr="00DE6BD6">
        <w:rPr>
          <w:rFonts w:ascii="Times New Roman" w:hAnsi="Times New Roman"/>
          <w:i/>
        </w:rPr>
        <w:t>пл.Тараса</w:t>
      </w:r>
      <w:proofErr w:type="spellEnd"/>
      <w:r w:rsidRPr="00DE6BD6">
        <w:rPr>
          <w:rFonts w:ascii="Times New Roman" w:hAnsi="Times New Roman"/>
          <w:i/>
        </w:rPr>
        <w:t xml:space="preserve"> Шевченка,13 в </w:t>
      </w:r>
      <w:proofErr w:type="spellStart"/>
      <w:r w:rsidRPr="00DE6BD6">
        <w:rPr>
          <w:rFonts w:ascii="Times New Roman" w:hAnsi="Times New Roman"/>
          <w:i/>
        </w:rPr>
        <w:t>м.Балаклія</w:t>
      </w:r>
      <w:proofErr w:type="spellEnd"/>
      <w:r w:rsidRPr="00DE6BD6">
        <w:rPr>
          <w:rFonts w:ascii="Times New Roman" w:hAnsi="Times New Roman"/>
          <w:i/>
        </w:rPr>
        <w:t xml:space="preserve"> Ізюмського району Харківської області</w:t>
      </w:r>
      <w:r w:rsidRPr="00DE6BD6">
        <w:rPr>
          <w:rFonts w:ascii="Times New Roman" w:hAnsi="Times New Roman"/>
          <w:b/>
          <w:bCs/>
        </w:rPr>
        <w:t xml:space="preserve"> </w:t>
      </w:r>
    </w:p>
    <w:p w:rsidR="00DF6517" w:rsidRPr="00DE6BD6" w:rsidRDefault="00DF6517" w:rsidP="00DF6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DE6BD6">
        <w:rPr>
          <w:rFonts w:ascii="Times New Roman" w:hAnsi="Times New Roman"/>
          <w:b/>
          <w:bCs/>
        </w:rPr>
        <w:t>Код ДК 021:2015 45450000-6 Інші завершальні будівельні роботи</w:t>
      </w:r>
    </w:p>
    <w:p w:rsidR="00DF6517" w:rsidRPr="00DE6BD6" w:rsidRDefault="00DF6517" w:rsidP="00DF65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F6517" w:rsidRPr="00DE6BD6" w:rsidRDefault="00DF6517" w:rsidP="00DF65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E6BD6">
        <w:rPr>
          <w:rFonts w:ascii="Times New Roman" w:hAnsi="Times New Roman"/>
        </w:rPr>
        <w:t xml:space="preserve">1. Клас </w:t>
      </w:r>
      <w:r w:rsidRPr="00DE6BD6">
        <w:rPr>
          <w:rFonts w:ascii="Times New Roman" w:hAnsi="Times New Roman"/>
          <w:spacing w:val="-1"/>
        </w:rPr>
        <w:t>наслідків</w:t>
      </w:r>
      <w:r w:rsidRPr="00DE6BD6">
        <w:rPr>
          <w:rFonts w:ascii="Times New Roman" w:hAnsi="Times New Roman"/>
        </w:rPr>
        <w:t xml:space="preserve"> (відповідальності): СС1</w:t>
      </w:r>
    </w:p>
    <w:p w:rsidR="00DF6517" w:rsidRPr="00DE6BD6" w:rsidRDefault="00DF6517" w:rsidP="00DF6517">
      <w:pPr>
        <w:jc w:val="both"/>
        <w:rPr>
          <w:rFonts w:ascii="Times New Roman" w:hAnsi="Times New Roman"/>
          <w:spacing w:val="-1"/>
        </w:rPr>
      </w:pPr>
      <w:r w:rsidRPr="00DE6BD6">
        <w:rPr>
          <w:rFonts w:ascii="Times New Roman" w:hAnsi="Times New Roman"/>
        </w:rPr>
        <w:t xml:space="preserve">Роботи повинні бути виконані відповідно до </w:t>
      </w:r>
      <w:proofErr w:type="spellStart"/>
      <w:r w:rsidRPr="00DE6BD6">
        <w:rPr>
          <w:rFonts w:ascii="Times New Roman" w:hAnsi="Times New Roman"/>
        </w:rPr>
        <w:t>проєкту</w:t>
      </w:r>
      <w:proofErr w:type="spellEnd"/>
      <w:r w:rsidRPr="00DE6BD6">
        <w:rPr>
          <w:rFonts w:ascii="Times New Roman" w:hAnsi="Times New Roman"/>
          <w:spacing w:val="23"/>
        </w:rPr>
        <w:t xml:space="preserve"> «</w:t>
      </w:r>
      <w:r w:rsidRPr="00DE6BD6">
        <w:rPr>
          <w:rFonts w:ascii="Times New Roman" w:hAnsi="Times New Roman"/>
          <w:b/>
          <w:bCs/>
          <w:i/>
        </w:rPr>
        <w:t xml:space="preserve">Капітальний ремонт ліфту в будівлі готелю «Ювілейний» за </w:t>
      </w:r>
      <w:proofErr w:type="spellStart"/>
      <w:r w:rsidRPr="00DE6BD6">
        <w:rPr>
          <w:rFonts w:ascii="Times New Roman" w:hAnsi="Times New Roman"/>
          <w:b/>
          <w:bCs/>
          <w:i/>
        </w:rPr>
        <w:t>адресою</w:t>
      </w:r>
      <w:proofErr w:type="spellEnd"/>
      <w:r w:rsidRPr="00DE6BD6">
        <w:rPr>
          <w:rFonts w:ascii="Times New Roman" w:hAnsi="Times New Roman"/>
          <w:b/>
          <w:bCs/>
          <w:i/>
        </w:rPr>
        <w:t xml:space="preserve">: </w:t>
      </w:r>
      <w:proofErr w:type="spellStart"/>
      <w:r w:rsidRPr="00DE6BD6">
        <w:rPr>
          <w:rFonts w:ascii="Times New Roman" w:hAnsi="Times New Roman"/>
          <w:b/>
          <w:bCs/>
          <w:i/>
        </w:rPr>
        <w:t>пл.Тараса</w:t>
      </w:r>
      <w:proofErr w:type="spellEnd"/>
      <w:r w:rsidRPr="00DE6BD6">
        <w:rPr>
          <w:rFonts w:ascii="Times New Roman" w:hAnsi="Times New Roman"/>
          <w:b/>
          <w:bCs/>
          <w:i/>
        </w:rPr>
        <w:t xml:space="preserve"> Шевченка,13 в </w:t>
      </w:r>
      <w:proofErr w:type="spellStart"/>
      <w:r w:rsidRPr="00DE6BD6">
        <w:rPr>
          <w:rFonts w:ascii="Times New Roman" w:hAnsi="Times New Roman"/>
          <w:b/>
          <w:bCs/>
          <w:i/>
        </w:rPr>
        <w:t>м.Балаклія</w:t>
      </w:r>
      <w:proofErr w:type="spellEnd"/>
      <w:r w:rsidRPr="00DE6BD6">
        <w:rPr>
          <w:rFonts w:ascii="Times New Roman" w:hAnsi="Times New Roman"/>
          <w:b/>
          <w:bCs/>
          <w:i/>
        </w:rPr>
        <w:t xml:space="preserve"> Ізюмського району Харківської області</w:t>
      </w:r>
      <w:r w:rsidRPr="00DE6BD6">
        <w:rPr>
          <w:rFonts w:ascii="Times New Roman" w:hAnsi="Times New Roman"/>
        </w:rPr>
        <w:t xml:space="preserve">» (експертний звіт  №52447 від 09.09.2025 року, Реєстраційний номер EX01:7888-4076-5803-9081 доступний на порталі Єдиної державної  електронної системи у сфері будівництва за посиланням  https://e-construction.gov.ua/document_detail/doc_id=3717888407616096039/optype=6)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</w:r>
      <w:r w:rsidRPr="00DE6BD6">
        <w:rPr>
          <w:rFonts w:ascii="Times New Roman" w:hAnsi="Times New Roman"/>
          <w:spacing w:val="-1"/>
        </w:rPr>
        <w:t xml:space="preserve">відповідати </w:t>
      </w:r>
      <w:r w:rsidRPr="00DE6BD6">
        <w:rPr>
          <w:rFonts w:ascii="Times New Roman" w:hAnsi="Times New Roman"/>
        </w:rPr>
        <w:t xml:space="preserve">вимогам нормативно-правових </w:t>
      </w:r>
      <w:r w:rsidRPr="00DE6BD6">
        <w:rPr>
          <w:rFonts w:ascii="Times New Roman" w:hAnsi="Times New Roman"/>
          <w:spacing w:val="-1"/>
        </w:rPr>
        <w:t xml:space="preserve">актів </w:t>
      </w:r>
      <w:r w:rsidRPr="00DE6BD6">
        <w:rPr>
          <w:rFonts w:ascii="Times New Roman" w:hAnsi="Times New Roman"/>
        </w:rPr>
        <w:t xml:space="preserve">і </w:t>
      </w:r>
      <w:r w:rsidRPr="00DE6BD6">
        <w:rPr>
          <w:rFonts w:ascii="Times New Roman" w:hAnsi="Times New Roman"/>
          <w:spacing w:val="-1"/>
        </w:rPr>
        <w:t xml:space="preserve">нормативним документам </w:t>
      </w:r>
      <w:r w:rsidRPr="00DE6BD6">
        <w:rPr>
          <w:rFonts w:ascii="Times New Roman" w:hAnsi="Times New Roman"/>
        </w:rPr>
        <w:t xml:space="preserve">у галузі </w:t>
      </w:r>
      <w:r w:rsidRPr="00DE6BD6">
        <w:rPr>
          <w:rFonts w:ascii="Times New Roman" w:hAnsi="Times New Roman"/>
          <w:spacing w:val="-1"/>
        </w:rPr>
        <w:t xml:space="preserve">будівництва, </w:t>
      </w:r>
      <w:proofErr w:type="spellStart"/>
      <w:r w:rsidRPr="00DE6BD6">
        <w:rPr>
          <w:rFonts w:ascii="Times New Roman" w:hAnsi="Times New Roman"/>
        </w:rPr>
        <w:t>проєктній</w:t>
      </w:r>
      <w:proofErr w:type="spellEnd"/>
      <w:r w:rsidRPr="00DE6BD6">
        <w:rPr>
          <w:rFonts w:ascii="Times New Roman" w:hAnsi="Times New Roman"/>
        </w:rPr>
        <w:t xml:space="preserve"> </w:t>
      </w:r>
      <w:r w:rsidRPr="00DE6BD6">
        <w:rPr>
          <w:rFonts w:ascii="Times New Roman" w:hAnsi="Times New Roman"/>
          <w:spacing w:val="-1"/>
        </w:rPr>
        <w:t xml:space="preserve">документації, </w:t>
      </w:r>
      <w:r w:rsidRPr="00DE6BD6">
        <w:rPr>
          <w:rFonts w:ascii="Times New Roman" w:hAnsi="Times New Roman"/>
        </w:rPr>
        <w:t xml:space="preserve">умовам </w:t>
      </w:r>
      <w:proofErr w:type="spellStart"/>
      <w:r w:rsidRPr="00DE6BD6">
        <w:rPr>
          <w:rFonts w:ascii="Times New Roman" w:hAnsi="Times New Roman"/>
        </w:rPr>
        <w:t>проєкту</w:t>
      </w:r>
      <w:proofErr w:type="spellEnd"/>
      <w:r w:rsidRPr="00DE6BD6">
        <w:rPr>
          <w:rFonts w:ascii="Times New Roman" w:hAnsi="Times New Roman"/>
        </w:rPr>
        <w:t xml:space="preserve"> </w:t>
      </w:r>
      <w:r w:rsidRPr="00DE6BD6">
        <w:rPr>
          <w:rFonts w:ascii="Times New Roman" w:hAnsi="Times New Roman"/>
          <w:spacing w:val="-1"/>
        </w:rPr>
        <w:t xml:space="preserve">договору </w:t>
      </w:r>
      <w:r w:rsidRPr="00DE6BD6">
        <w:rPr>
          <w:rFonts w:ascii="Times New Roman" w:hAnsi="Times New Roman"/>
        </w:rPr>
        <w:t xml:space="preserve">про </w:t>
      </w:r>
      <w:r w:rsidRPr="00DE6BD6">
        <w:rPr>
          <w:rFonts w:ascii="Times New Roman" w:hAnsi="Times New Roman"/>
          <w:spacing w:val="-1"/>
        </w:rPr>
        <w:t>закупівлю.</w:t>
      </w:r>
    </w:p>
    <w:p w:rsidR="00DF6517" w:rsidRPr="00DE6BD6" w:rsidRDefault="00DF6517" w:rsidP="00DF65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 w:rsidRPr="00DE6BD6">
        <w:rPr>
          <w:rFonts w:ascii="Times New Roman" w:hAnsi="Times New Roman"/>
          <w:b/>
          <w:bCs/>
        </w:rPr>
        <w:t xml:space="preserve">2. Вимоги до  </w:t>
      </w:r>
      <w:r w:rsidRPr="00DE6BD6">
        <w:rPr>
          <w:rFonts w:ascii="Times New Roman" w:hAnsi="Times New Roman"/>
          <w:b/>
          <w:bCs/>
          <w:spacing w:val="-1"/>
        </w:rPr>
        <w:t xml:space="preserve">формування </w:t>
      </w:r>
      <w:r w:rsidRPr="00DE6BD6">
        <w:rPr>
          <w:rFonts w:ascii="Times New Roman" w:hAnsi="Times New Roman"/>
          <w:b/>
          <w:bCs/>
        </w:rPr>
        <w:t>ціни тендерної пропозиції (договірної ціни)</w:t>
      </w:r>
    </w:p>
    <w:p w:rsidR="00DF6517" w:rsidRPr="00DE6BD6" w:rsidRDefault="00DF6517" w:rsidP="00DF6517">
      <w:pPr>
        <w:spacing w:after="0" w:line="240" w:lineRule="auto"/>
        <w:jc w:val="both"/>
        <w:rPr>
          <w:rFonts w:ascii="Times New Roman" w:hAnsi="Times New Roman"/>
        </w:rPr>
      </w:pPr>
      <w:r w:rsidRPr="00DE6BD6">
        <w:rPr>
          <w:rFonts w:ascii="Times New Roman" w:hAnsi="Times New Roman"/>
        </w:rPr>
        <w:t>Відповідно до Порядку застосування кошторисних норм та нормативів з ціноутворення при визначенні вартості будівництва, затвердженого наказом Міністерства розвитку громад та територій України від 25.06.2021 № 162, кошторисних норм України у будівництві “Настанова з визначення вартості будівництва”, затверджених наказом Міністерства розвитку громад та територій України від 01.11.2021 № 281 (із змінами) (далі – Настанова), що  є обов’я</w:t>
      </w:r>
      <w:bookmarkStart w:id="0" w:name="_GoBack"/>
      <w:bookmarkEnd w:id="0"/>
      <w:r w:rsidRPr="00DE6BD6">
        <w:rPr>
          <w:rFonts w:ascii="Times New Roman" w:hAnsi="Times New Roman"/>
        </w:rPr>
        <w:t xml:space="preserve">зковою для визначення вартості будівництва об’єктів, що споруджуються із залученням бюджетних коштів, коштів державних і комунальних підприємств, установ та організацій, а також кредитів, наданих під державні гарантії (далі – державні кошти),  ціна пропозиції учасника (договірна ціна) розраховується на підставі нормативної потреби в трудових і матеріально- технічних ресурсах, необхідних для здійснення </w:t>
      </w:r>
      <w:proofErr w:type="spellStart"/>
      <w:r w:rsidRPr="00DE6BD6">
        <w:rPr>
          <w:rFonts w:ascii="Times New Roman" w:hAnsi="Times New Roman"/>
        </w:rPr>
        <w:t>проєктних</w:t>
      </w:r>
      <w:proofErr w:type="spellEnd"/>
      <w:r w:rsidRPr="00DE6BD6">
        <w:rPr>
          <w:rFonts w:ascii="Times New Roman" w:hAnsi="Times New Roman"/>
        </w:rPr>
        <w:t xml:space="preserve"> рішень щодо об’єкта будівництва, та поточних цін на них, обсяги та види яких передбачені затвердженою </w:t>
      </w:r>
      <w:proofErr w:type="spellStart"/>
      <w:r w:rsidRPr="00DE6BD6">
        <w:rPr>
          <w:rFonts w:ascii="Times New Roman" w:hAnsi="Times New Roman"/>
        </w:rPr>
        <w:t>проєктною</w:t>
      </w:r>
      <w:proofErr w:type="spellEnd"/>
      <w:r w:rsidRPr="00DE6BD6">
        <w:rPr>
          <w:rFonts w:ascii="Times New Roman" w:hAnsi="Times New Roman"/>
        </w:rPr>
        <w:t xml:space="preserve"> документацією. </w:t>
      </w:r>
    </w:p>
    <w:p w:rsidR="00DF6517" w:rsidRPr="00DE6BD6" w:rsidRDefault="00DF6517" w:rsidP="00DF6517">
      <w:pPr>
        <w:spacing w:after="0" w:line="240" w:lineRule="auto"/>
        <w:jc w:val="both"/>
        <w:rPr>
          <w:rFonts w:ascii="Times New Roman" w:hAnsi="Times New Roman"/>
        </w:rPr>
      </w:pPr>
      <w:r w:rsidRPr="00DE6BD6">
        <w:rPr>
          <w:rFonts w:ascii="Times New Roman" w:hAnsi="Times New Roman"/>
        </w:rPr>
        <w:t xml:space="preserve">Ціна пропозиції учасника (договірна ціна) повинна відповідати положенням розділу V Настанови У договірній ціні учасник визначає вартість усіх запропонованих до виконання робіт, необхідних для здійснення </w:t>
      </w:r>
      <w:proofErr w:type="spellStart"/>
      <w:r w:rsidRPr="00DE6BD6">
        <w:rPr>
          <w:rFonts w:ascii="Times New Roman" w:hAnsi="Times New Roman"/>
        </w:rPr>
        <w:t>проєктних</w:t>
      </w:r>
      <w:proofErr w:type="spellEnd"/>
      <w:r w:rsidRPr="00DE6BD6">
        <w:rPr>
          <w:rFonts w:ascii="Times New Roman" w:hAnsi="Times New Roman"/>
        </w:rPr>
        <w:t xml:space="preserve"> рішень щодо об’єкта замовлення відповідно до додатка № 2   цієї тендерної документації, у тому числі робіт, виконання яких передбачається субпідрядниками. </w:t>
      </w:r>
    </w:p>
    <w:p w:rsidR="00DF6517" w:rsidRPr="00DE6BD6" w:rsidRDefault="00DF6517" w:rsidP="00DF6517">
      <w:pPr>
        <w:spacing w:after="0" w:line="240" w:lineRule="auto"/>
        <w:jc w:val="both"/>
        <w:rPr>
          <w:rFonts w:ascii="Times New Roman" w:hAnsi="Times New Roman"/>
        </w:rPr>
      </w:pPr>
      <w:r w:rsidRPr="00DE6BD6">
        <w:rPr>
          <w:rFonts w:ascii="Times New Roman" w:hAnsi="Times New Roman"/>
        </w:rPr>
        <w:t xml:space="preserve">Вид договірної ціни за умовами цієї закупівлі: динамічна. Учасник </w:t>
      </w:r>
      <w:r w:rsidRPr="00DE6BD6">
        <w:rPr>
          <w:rFonts w:ascii="Times New Roman" w:hAnsi="Times New Roman"/>
          <w:b/>
        </w:rPr>
        <w:t xml:space="preserve">НЕ ВКЛЮЧАЄ </w:t>
      </w:r>
      <w:r w:rsidRPr="00DE6BD6">
        <w:rPr>
          <w:rFonts w:ascii="Times New Roman" w:hAnsi="Times New Roman"/>
        </w:rPr>
        <w:t>до розрахунку договірної ціни кошти на покриття додаткових витрат, пов’язаних з інфляційними процесами,  кошти на покриття ризиків.</w:t>
      </w:r>
    </w:p>
    <w:p w:rsidR="00DF6517" w:rsidRPr="00DE6BD6" w:rsidRDefault="00DF6517" w:rsidP="00DF65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DE6BD6">
        <w:rPr>
          <w:rFonts w:ascii="Times New Roman" w:hAnsi="Times New Roman"/>
        </w:rPr>
        <w:t xml:space="preserve">Забезпечення матеріальними ресурсами, необхідними для виконання робіт  згідно з цим Технічним завданням, </w:t>
      </w:r>
      <w:r w:rsidRPr="00DE6BD6">
        <w:rPr>
          <w:rFonts w:ascii="Times New Roman" w:hAnsi="Times New Roman"/>
          <w:spacing w:val="-1"/>
        </w:rPr>
        <w:t xml:space="preserve">відповідно </w:t>
      </w:r>
      <w:r w:rsidRPr="00DE6BD6">
        <w:rPr>
          <w:rFonts w:ascii="Times New Roman" w:hAnsi="Times New Roman"/>
        </w:rPr>
        <w:t xml:space="preserve">до умов </w:t>
      </w:r>
      <w:proofErr w:type="spellStart"/>
      <w:r w:rsidRPr="00DE6BD6">
        <w:rPr>
          <w:rFonts w:ascii="Times New Roman" w:hAnsi="Times New Roman"/>
        </w:rPr>
        <w:t>проєкту</w:t>
      </w:r>
      <w:proofErr w:type="spellEnd"/>
      <w:r w:rsidRPr="00DE6BD6">
        <w:rPr>
          <w:rFonts w:ascii="Times New Roman" w:hAnsi="Times New Roman"/>
        </w:rPr>
        <w:t xml:space="preserve"> </w:t>
      </w:r>
      <w:r w:rsidRPr="00DE6BD6">
        <w:rPr>
          <w:rFonts w:ascii="Times New Roman" w:hAnsi="Times New Roman"/>
          <w:spacing w:val="-1"/>
        </w:rPr>
        <w:t xml:space="preserve">договору </w:t>
      </w:r>
      <w:r w:rsidRPr="00DE6BD6">
        <w:rPr>
          <w:rFonts w:ascii="Times New Roman" w:hAnsi="Times New Roman"/>
        </w:rPr>
        <w:t xml:space="preserve">про закупівлю, </w:t>
      </w:r>
      <w:r w:rsidRPr="00DE6BD6">
        <w:rPr>
          <w:rFonts w:ascii="Times New Roman" w:hAnsi="Times New Roman"/>
          <w:spacing w:val="-1"/>
        </w:rPr>
        <w:t xml:space="preserve">зазначеного </w:t>
      </w:r>
      <w:r w:rsidRPr="00DE6BD6">
        <w:rPr>
          <w:rFonts w:ascii="Times New Roman" w:hAnsi="Times New Roman"/>
        </w:rPr>
        <w:t xml:space="preserve">в додатку №5 до тендерної </w:t>
      </w:r>
      <w:r w:rsidRPr="00DE6BD6">
        <w:rPr>
          <w:rFonts w:ascii="Times New Roman" w:hAnsi="Times New Roman"/>
          <w:spacing w:val="-1"/>
        </w:rPr>
        <w:t xml:space="preserve">документації, покладається </w:t>
      </w:r>
      <w:r w:rsidRPr="00DE6BD6">
        <w:rPr>
          <w:rFonts w:ascii="Times New Roman" w:hAnsi="Times New Roman"/>
        </w:rPr>
        <w:t xml:space="preserve">на </w:t>
      </w:r>
      <w:r w:rsidRPr="00DE6BD6">
        <w:rPr>
          <w:rFonts w:ascii="Times New Roman" w:hAnsi="Times New Roman"/>
          <w:spacing w:val="-1"/>
        </w:rPr>
        <w:t xml:space="preserve">переможця </w:t>
      </w:r>
      <w:r w:rsidRPr="00DE6BD6">
        <w:rPr>
          <w:rFonts w:ascii="Times New Roman" w:hAnsi="Times New Roman"/>
        </w:rPr>
        <w:t>процедури закупівлі.</w:t>
      </w:r>
    </w:p>
    <w:p w:rsidR="00DF6517" w:rsidRPr="00DE6BD6" w:rsidRDefault="00DF6517" w:rsidP="00DF6517">
      <w:pPr>
        <w:autoSpaceDE w:val="0"/>
        <w:autoSpaceDN w:val="0"/>
        <w:adjustRightInd w:val="0"/>
        <w:spacing w:after="0" w:line="240" w:lineRule="auto"/>
        <w:ind w:firstLine="606"/>
        <w:jc w:val="both"/>
        <w:rPr>
          <w:rFonts w:ascii="Times New Roman" w:hAnsi="Times New Roman"/>
        </w:rPr>
      </w:pPr>
      <w:r w:rsidRPr="00DE6BD6">
        <w:rPr>
          <w:rFonts w:ascii="Times New Roman" w:hAnsi="Times New Roman"/>
        </w:rPr>
        <w:t xml:space="preserve">Учасник відповідає за отримання </w:t>
      </w:r>
      <w:r w:rsidRPr="00DE6BD6">
        <w:rPr>
          <w:rFonts w:ascii="Times New Roman" w:hAnsi="Times New Roman"/>
          <w:spacing w:val="-1"/>
        </w:rPr>
        <w:t xml:space="preserve">всіх необхідних </w:t>
      </w:r>
      <w:r w:rsidRPr="00DE6BD6">
        <w:rPr>
          <w:rFonts w:ascii="Times New Roman" w:hAnsi="Times New Roman"/>
        </w:rPr>
        <w:t xml:space="preserve">дозволів, ліцензій, </w:t>
      </w:r>
      <w:r w:rsidRPr="00DE6BD6">
        <w:rPr>
          <w:rFonts w:ascii="Times New Roman" w:hAnsi="Times New Roman"/>
          <w:spacing w:val="-1"/>
        </w:rPr>
        <w:t xml:space="preserve">необхідних </w:t>
      </w:r>
      <w:r w:rsidRPr="00DE6BD6">
        <w:rPr>
          <w:rFonts w:ascii="Times New Roman" w:hAnsi="Times New Roman"/>
        </w:rPr>
        <w:t xml:space="preserve">для виконання робіт, </w:t>
      </w:r>
      <w:r w:rsidRPr="00DE6BD6">
        <w:rPr>
          <w:rFonts w:ascii="Times New Roman" w:hAnsi="Times New Roman"/>
          <w:spacing w:val="-1"/>
        </w:rPr>
        <w:t xml:space="preserve">передбачених </w:t>
      </w:r>
      <w:r w:rsidRPr="00DE6BD6">
        <w:rPr>
          <w:rFonts w:ascii="Times New Roman" w:hAnsi="Times New Roman"/>
        </w:rPr>
        <w:t>цим  Технічним завданням, та самостійно несе всі витрати на отримання таких дозволів, ліцензій.</w:t>
      </w:r>
    </w:p>
    <w:p w:rsidR="00DF6517" w:rsidRPr="00DE6BD6" w:rsidRDefault="00DF6517" w:rsidP="00DF6517">
      <w:pPr>
        <w:autoSpaceDE w:val="0"/>
        <w:autoSpaceDN w:val="0"/>
        <w:adjustRightInd w:val="0"/>
        <w:spacing w:after="0" w:line="240" w:lineRule="auto"/>
        <w:ind w:firstLine="606"/>
        <w:jc w:val="both"/>
        <w:rPr>
          <w:rFonts w:ascii="Times New Roman" w:hAnsi="Times New Roman"/>
        </w:rPr>
      </w:pPr>
      <w:r w:rsidRPr="00DE6BD6">
        <w:rPr>
          <w:rFonts w:ascii="Times New Roman" w:hAnsi="Times New Roman"/>
        </w:rPr>
        <w:t xml:space="preserve">Учасник повинен гарантувати якість закінчених робіт/послуг і змонтованих конструкцій, досягнення  показників,  визначених  у  технічному завданні,  та  можливість  експлуатації протягом гарантійного строку, зазначеного  в цьому додатку. </w:t>
      </w:r>
    </w:p>
    <w:p w:rsidR="00DF6517" w:rsidRPr="00DE6BD6" w:rsidRDefault="00DF6517" w:rsidP="00DF6517">
      <w:pPr>
        <w:kinsoku w:val="0"/>
        <w:overflowPunct w:val="0"/>
        <w:autoSpaceDE w:val="0"/>
        <w:autoSpaceDN w:val="0"/>
        <w:adjustRightInd w:val="0"/>
        <w:spacing w:before="184" w:after="0" w:line="240" w:lineRule="auto"/>
        <w:ind w:left="607"/>
        <w:rPr>
          <w:rFonts w:ascii="Times New Roman" w:hAnsi="Times New Roman"/>
        </w:rPr>
      </w:pPr>
      <w:r w:rsidRPr="00DE6BD6">
        <w:rPr>
          <w:rFonts w:ascii="Times New Roman" w:hAnsi="Times New Roman"/>
        </w:rPr>
        <w:t xml:space="preserve">3. Строк виконання робіт становить  </w:t>
      </w:r>
      <w:r w:rsidRPr="00DE6BD6">
        <w:rPr>
          <w:rFonts w:ascii="Times New Roman" w:hAnsi="Times New Roman"/>
          <w:b/>
        </w:rPr>
        <w:t>31.12.2026 р</w:t>
      </w:r>
      <w:r w:rsidRPr="00DE6BD6">
        <w:rPr>
          <w:rFonts w:ascii="Times New Roman" w:hAnsi="Times New Roman"/>
        </w:rPr>
        <w:t>.</w:t>
      </w:r>
    </w:p>
    <w:p w:rsidR="00DF6517" w:rsidRPr="00DE6BD6" w:rsidRDefault="00DF6517" w:rsidP="00DF651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7"/>
        <w:jc w:val="both"/>
        <w:rPr>
          <w:rFonts w:ascii="Times New Roman" w:hAnsi="Times New Roman"/>
        </w:rPr>
      </w:pPr>
      <w:r w:rsidRPr="00DE6BD6">
        <w:rPr>
          <w:rFonts w:ascii="Times New Roman" w:hAnsi="Times New Roman"/>
        </w:rPr>
        <w:t xml:space="preserve">4. Місце виконання робіт </w:t>
      </w:r>
      <w:r w:rsidRPr="00DE6BD6">
        <w:rPr>
          <w:rFonts w:ascii="Times New Roman" w:hAnsi="Times New Roman"/>
          <w:spacing w:val="-1"/>
        </w:rPr>
        <w:t>(адреса</w:t>
      </w:r>
      <w:r w:rsidRPr="00DE6BD6">
        <w:rPr>
          <w:rFonts w:ascii="Times New Roman" w:hAnsi="Times New Roman"/>
        </w:rPr>
        <w:t xml:space="preserve"> об’єкта </w:t>
      </w:r>
      <w:r w:rsidRPr="00DE6BD6">
        <w:rPr>
          <w:rFonts w:ascii="Times New Roman" w:hAnsi="Times New Roman"/>
          <w:spacing w:val="-1"/>
        </w:rPr>
        <w:t xml:space="preserve">будівництва): </w:t>
      </w:r>
      <w:r w:rsidRPr="00DE6BD6">
        <w:rPr>
          <w:rFonts w:ascii="Times New Roman" w:hAnsi="Times New Roman"/>
          <w:i/>
          <w:iCs/>
          <w:noProof/>
        </w:rPr>
        <w:t>64200</w:t>
      </w:r>
      <w:r w:rsidRPr="00DE6BD6">
        <w:rPr>
          <w:rStyle w:val="hgkelc"/>
          <w:rFonts w:ascii="Times New Roman" w:hAnsi="Times New Roman"/>
          <w:i/>
          <w:iCs/>
          <w:noProof/>
        </w:rPr>
        <w:t>, Україна, Харк</w:t>
      </w:r>
      <w:r>
        <w:rPr>
          <w:rStyle w:val="hgkelc"/>
          <w:rFonts w:ascii="Times New Roman" w:hAnsi="Times New Roman"/>
          <w:i/>
          <w:iCs/>
          <w:noProof/>
        </w:rPr>
        <w:t>івська область, м. Балаклія, пл</w:t>
      </w:r>
      <w:r w:rsidRPr="00DE6BD6">
        <w:rPr>
          <w:rStyle w:val="hgkelc"/>
          <w:rFonts w:ascii="Times New Roman" w:hAnsi="Times New Roman"/>
          <w:i/>
          <w:iCs/>
          <w:noProof/>
        </w:rPr>
        <w:t>. Тараса Шевченка,13</w:t>
      </w:r>
      <w:r w:rsidRPr="00DE6BD6">
        <w:rPr>
          <w:rFonts w:ascii="Times New Roman" w:hAnsi="Times New Roman"/>
        </w:rPr>
        <w:t xml:space="preserve"> </w:t>
      </w:r>
    </w:p>
    <w:p w:rsidR="00DF6517" w:rsidRPr="00DE6BD6" w:rsidRDefault="00DF6517" w:rsidP="00DF651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07"/>
        <w:rPr>
          <w:rFonts w:ascii="Times New Roman" w:hAnsi="Times New Roman"/>
        </w:rPr>
      </w:pPr>
      <w:r w:rsidRPr="00DE6BD6">
        <w:rPr>
          <w:rFonts w:ascii="Times New Roman" w:hAnsi="Times New Roman"/>
        </w:rPr>
        <w:t xml:space="preserve">5. Обсяг виконання робіт </w:t>
      </w:r>
      <w:r w:rsidRPr="00DE6BD6">
        <w:rPr>
          <w:rFonts w:ascii="Times New Roman" w:hAnsi="Times New Roman"/>
          <w:u w:val="single"/>
        </w:rPr>
        <w:t xml:space="preserve"> </w:t>
      </w:r>
      <w:r w:rsidRPr="00DE6BD6">
        <w:rPr>
          <w:rFonts w:ascii="Times New Roman" w:hAnsi="Times New Roman"/>
          <w:b/>
          <w:u w:val="single"/>
        </w:rPr>
        <w:t>1 робота</w:t>
      </w:r>
    </w:p>
    <w:p w:rsidR="00DF6517" w:rsidRDefault="00DF6517" w:rsidP="00DF651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8" w:firstLine="567"/>
        <w:jc w:val="both"/>
        <w:rPr>
          <w:rFonts w:ascii="Times New Roman" w:hAnsi="Times New Roman"/>
          <w:spacing w:val="-1"/>
        </w:rPr>
      </w:pPr>
      <w:r w:rsidRPr="00DE6BD6">
        <w:rPr>
          <w:rFonts w:ascii="Times New Roman" w:hAnsi="Times New Roman"/>
        </w:rPr>
        <w:t xml:space="preserve">6. Гарантійний строк </w:t>
      </w:r>
      <w:r w:rsidRPr="00DE6BD6">
        <w:rPr>
          <w:rFonts w:ascii="Times New Roman" w:hAnsi="Times New Roman"/>
          <w:spacing w:val="-1"/>
        </w:rPr>
        <w:t xml:space="preserve">експлуатації об’єкта будівництва </w:t>
      </w:r>
      <w:r w:rsidRPr="00DE6BD6">
        <w:rPr>
          <w:rFonts w:ascii="Times New Roman" w:hAnsi="Times New Roman"/>
        </w:rPr>
        <w:t>становить</w:t>
      </w:r>
      <w:r w:rsidRPr="00DE6BD6">
        <w:rPr>
          <w:rFonts w:ascii="Times New Roman" w:hAnsi="Times New Roman"/>
          <w:spacing w:val="24"/>
        </w:rPr>
        <w:t xml:space="preserve"> 10 </w:t>
      </w:r>
      <w:r w:rsidRPr="00DE6BD6">
        <w:rPr>
          <w:rFonts w:ascii="Times New Roman" w:hAnsi="Times New Roman"/>
          <w:spacing w:val="-1"/>
        </w:rPr>
        <w:t xml:space="preserve">років </w:t>
      </w:r>
      <w:r w:rsidRPr="00DE6BD6">
        <w:rPr>
          <w:rFonts w:ascii="Times New Roman" w:hAnsi="Times New Roman"/>
        </w:rPr>
        <w:t xml:space="preserve">з дня його прийняття </w:t>
      </w:r>
      <w:r w:rsidRPr="00DE6BD6">
        <w:rPr>
          <w:rFonts w:ascii="Times New Roman" w:hAnsi="Times New Roman"/>
          <w:spacing w:val="-1"/>
        </w:rPr>
        <w:t>замовником.</w:t>
      </w:r>
    </w:p>
    <w:p w:rsidR="00DF6517" w:rsidRDefault="00DF6517">
      <w:pPr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br w:type="page"/>
      </w:r>
    </w:p>
    <w:p w:rsidR="00DF6517" w:rsidRPr="00DE6BD6" w:rsidRDefault="00DF6517" w:rsidP="00DF651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8" w:firstLine="567"/>
        <w:jc w:val="both"/>
        <w:rPr>
          <w:rFonts w:ascii="Times New Roman" w:hAnsi="Times New Roman"/>
          <w:spacing w:val="-1"/>
        </w:rPr>
      </w:pPr>
    </w:p>
    <w:tbl>
      <w:tblPr>
        <w:tblW w:w="10884" w:type="dxa"/>
        <w:tblInd w:w="-709" w:type="dxa"/>
        <w:tblLook w:val="04A0" w:firstRow="1" w:lastRow="0" w:firstColumn="1" w:lastColumn="0" w:noHBand="0" w:noVBand="1"/>
      </w:tblPr>
      <w:tblGrid>
        <w:gridCol w:w="436"/>
        <w:gridCol w:w="2825"/>
        <w:gridCol w:w="1680"/>
        <w:gridCol w:w="1639"/>
        <w:gridCol w:w="1439"/>
        <w:gridCol w:w="1600"/>
        <w:gridCol w:w="1265"/>
      </w:tblGrid>
      <w:tr w:rsidR="00DF6517" w:rsidRPr="009D130F" w:rsidTr="00596AEB">
        <w:trPr>
          <w:trHeight w:val="990"/>
        </w:trPr>
        <w:tc>
          <w:tcPr>
            <w:tcW w:w="10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Капітальний ремонт ліфту в будівлі готелю «Ювілейний» за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адресою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пл.Тараса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Шевченка,13 в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м.Балаклія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Ізюмського району Харківської області</w:t>
            </w:r>
          </w:p>
        </w:tc>
      </w:tr>
      <w:tr w:rsidR="00DF6517" w:rsidRPr="009D130F" w:rsidTr="00596AEB">
        <w:trPr>
          <w:trHeight w:val="14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 глав, робіт та витрат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Сума згідно із ЗКР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 належить до предмета закупівлі (-)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Коригування внаслідок актуалізації цін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Очікувана вартість закупівлі (3+4+5)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Коментарі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  Глава 2. Об'єкти основного призначення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18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Капітальний ремонт ліфту в будівлі готелю «Ювілейний» за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адресою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пл.Тараса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Шевченка,13 в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м.Балаклія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Ізюмського району Харківської області</w:t>
            </w: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прим.72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1 487 139,00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1 487 139,00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Разом по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главi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2: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1 487 139,00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1 487 139,00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 по главах 1-7: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1 487 139,00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1 487 139,00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9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 Глава 10. Утримання служби замовника та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інжинірінгові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послуги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Кошти на здійснення технічного нагляду (1,5 %)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22 307,00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-22 307,00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Разом по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главi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10: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22 307,00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-22 307,00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9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Глава 12. Проектні, вишукувальні роботи, експертиза та авторський нагляд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Кошторисна вартість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проєктних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робіт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10 583,00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-10 583,00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Вартість експертизи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проєктної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документації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3 560,00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-3 560,00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Разом по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главi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12: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14 143,00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-14 143,00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 по главах 1-12: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1 523 589,00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-36 450,00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1 487 139,00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Кошторисний прибуток (П) (7,65 грн./люд.-г.)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11 489,00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11 489,00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11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Кошти на покриття адміністративних витрат будівельних організацій (АВ) (3,89 грн./люд.-г.)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6 566,00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6 566,00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Кошти на покриття ризику всіх учасників будівництва (Р)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8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Кошти на покриття додаткових витрат, пов`язаних з інфляційними процесами  (І)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1 541 644,00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-36 450,00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1 505 194,00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Податок на додану вартість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308 329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-5 173,40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301 038,80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Всього по зведеному кошторисному розрахунку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1 849 973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-41 623,40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1 806 232,80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6517" w:rsidRPr="009D130F" w:rsidTr="00596AEB">
        <w:trPr>
          <w:trHeight w:val="300"/>
        </w:trPr>
        <w:tc>
          <w:tcPr>
            <w:tcW w:w="10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Розрахунок очікуваної вартості робіт  на підставі зведеного кошторисного розрахунку вартості об’єкта будівництва (далі – ЗКР)</w:t>
            </w: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6517" w:rsidRPr="009D130F" w:rsidTr="00596AEB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17" w:rsidRPr="009D130F" w:rsidRDefault="00DF6517" w:rsidP="0059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6517" w:rsidRPr="009D130F" w:rsidTr="00596AEB">
        <w:trPr>
          <w:trHeight w:val="945"/>
        </w:trPr>
        <w:tc>
          <w:tcPr>
            <w:tcW w:w="10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517" w:rsidRPr="009D130F" w:rsidRDefault="00DF6517" w:rsidP="005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Очікувана вартість предмета закупівлі складає 1806232,8 (Один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мiльйон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вiсiмсот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шiсть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тисяч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двiстi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тридцять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двi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гривнi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80 </w:t>
            </w:r>
            <w:proofErr w:type="spellStart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копiйок</w:t>
            </w:r>
            <w:proofErr w:type="spellEnd"/>
            <w:r w:rsidRPr="009D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),  з ПДВ </w:t>
            </w:r>
          </w:p>
        </w:tc>
      </w:tr>
    </w:tbl>
    <w:p w:rsidR="00DF6517" w:rsidRDefault="00DF6517" w:rsidP="00DF6517">
      <w:pPr>
        <w:jc w:val="both"/>
      </w:pPr>
    </w:p>
    <w:p w:rsidR="00E102E7" w:rsidRDefault="00DF6517"/>
    <w:sectPr w:rsidR="00E102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7"/>
    <w:rsid w:val="003C33AB"/>
    <w:rsid w:val="00955E1B"/>
    <w:rsid w:val="00C56854"/>
    <w:rsid w:val="00D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5DD7"/>
  <w15:chartTrackingRefBased/>
  <w15:docId w15:val="{56331553-36B8-4A1C-B1B7-E96885F9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rsid w:val="00DF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3768</Words>
  <Characters>2149</Characters>
  <Application>Microsoft Office Word</Application>
  <DocSecurity>0</DocSecurity>
  <Lines>17</Lines>
  <Paragraphs>11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PassionFlame</dc:creator>
  <cp:keywords/>
  <dc:description/>
  <cp:lastModifiedBy>  </cp:lastModifiedBy>
  <cp:revision>1</cp:revision>
  <dcterms:created xsi:type="dcterms:W3CDTF">2025-10-29T08:41:00Z</dcterms:created>
  <dcterms:modified xsi:type="dcterms:W3CDTF">2025-10-29T08:43:00Z</dcterms:modified>
</cp:coreProperties>
</file>