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A04B7"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4"/>
          <w:szCs w:val="24"/>
          <w:lang w:eastAsia="x-none"/>
        </w:rPr>
      </w:pPr>
      <w:bookmarkStart w:id="0" w:name="_Hlk142047490"/>
      <w:r w:rsidRPr="00BA04B7">
        <w:rPr>
          <w:rFonts w:ascii="Times New Roman" w:eastAsia="Times New Roman" w:hAnsi="Times New Roman"/>
          <w:b/>
          <w:bCs/>
          <w:sz w:val="24"/>
          <w:szCs w:val="24"/>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A04B7" w:rsidRDefault="006E441D" w:rsidP="006853FF">
      <w:pPr>
        <w:jc w:val="center"/>
        <w:rPr>
          <w:rFonts w:ascii="Times New Roman" w:hAnsi="Times New Roman"/>
          <w:color w:val="000000"/>
          <w:sz w:val="24"/>
          <w:szCs w:val="24"/>
        </w:rPr>
      </w:pPr>
    </w:p>
    <w:p w14:paraId="4D584E8D" w14:textId="77777777" w:rsidR="006E441D" w:rsidRPr="00BA04B7" w:rsidRDefault="006E441D" w:rsidP="006853FF">
      <w:pPr>
        <w:jc w:val="center"/>
        <w:rPr>
          <w:rFonts w:ascii="Times New Roman" w:hAnsi="Times New Roman"/>
          <w:color w:val="000000"/>
          <w:sz w:val="24"/>
          <w:szCs w:val="24"/>
        </w:rPr>
      </w:pPr>
      <w:r w:rsidRPr="00BA04B7">
        <w:rPr>
          <w:rFonts w:ascii="Times New Roman" w:hAnsi="Times New Roman"/>
          <w:color w:val="000000"/>
          <w:sz w:val="24"/>
          <w:szCs w:val="24"/>
        </w:rPr>
        <w:t>ОБҐРУНТУВАННЯ</w:t>
      </w:r>
    </w:p>
    <w:p w14:paraId="4FCA4DEA"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1F1BE9EB" w14:textId="77777777" w:rsidR="006E441D" w:rsidRPr="00BA04B7" w:rsidRDefault="006E441D" w:rsidP="006853FF">
      <w:pPr>
        <w:jc w:val="both"/>
        <w:rPr>
          <w:rFonts w:ascii="Times New Roman" w:hAnsi="Times New Roman"/>
          <w:color w:val="000000"/>
          <w:sz w:val="24"/>
          <w:szCs w:val="24"/>
        </w:rPr>
      </w:pPr>
    </w:p>
    <w:p w14:paraId="0CE9A308"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202865" w14:textId="77777777" w:rsidR="006E441D" w:rsidRPr="00BA04B7" w:rsidRDefault="006E441D" w:rsidP="002F3B87">
      <w:pPr>
        <w:spacing w:after="0" w:line="240" w:lineRule="auto"/>
        <w:jc w:val="center"/>
        <w:rPr>
          <w:rFonts w:ascii="Times New Roman" w:hAnsi="Times New Roman"/>
          <w:color w:val="000000"/>
          <w:sz w:val="24"/>
          <w:szCs w:val="24"/>
        </w:rPr>
      </w:pPr>
    </w:p>
    <w:p w14:paraId="60D97E13" w14:textId="2103240B" w:rsidR="000B7FAD" w:rsidRPr="000A5A7E" w:rsidRDefault="006E441D" w:rsidP="002F3B87">
      <w:pPr>
        <w:spacing w:after="0" w:line="240" w:lineRule="auto"/>
        <w:jc w:val="both"/>
        <w:rPr>
          <w:rFonts w:ascii="Times New Roman" w:hAnsi="Times New Roman"/>
          <w:color w:val="454545"/>
          <w:shd w:val="clear" w:color="auto" w:fill="F0F5F2"/>
        </w:rPr>
      </w:pPr>
      <w:r w:rsidRPr="00BA04B7">
        <w:rPr>
          <w:rFonts w:ascii="Times New Roman" w:hAnsi="Times New Roman"/>
          <w:b/>
          <w:color w:val="000000"/>
          <w:sz w:val="24"/>
          <w:szCs w:val="24"/>
        </w:rPr>
        <w:t>Предмет закупівлі:</w:t>
      </w:r>
      <w:r w:rsidRPr="00BA04B7">
        <w:rPr>
          <w:rFonts w:ascii="Times New Roman" w:hAnsi="Times New Roman"/>
          <w:color w:val="000000"/>
          <w:sz w:val="24"/>
          <w:szCs w:val="24"/>
        </w:rPr>
        <w:t xml:space="preserve"> </w:t>
      </w:r>
      <w:bookmarkStart w:id="1" w:name="_Hlk155703040"/>
      <w:bookmarkStart w:id="2" w:name="_Hlk214454551"/>
      <w:r w:rsidR="00A17A83" w:rsidRPr="00A17A83">
        <w:rPr>
          <w:rFonts w:ascii="Times New Roman" w:hAnsi="Times New Roman"/>
          <w:color w:val="454545"/>
        </w:rPr>
        <w:t>ДК 021:2015: 34990000-3 — Регулювальне, запобіжне, сигнальне та освітлювальне обладнання</w:t>
      </w:r>
      <w:r w:rsidR="00A17A83" w:rsidRPr="00A17A83">
        <w:rPr>
          <w:rFonts w:ascii="Times New Roman" w:hAnsi="Times New Roman"/>
          <w:color w:val="454545"/>
        </w:rPr>
        <w:t xml:space="preserve"> </w:t>
      </w:r>
      <w:r w:rsidR="000A5A7E" w:rsidRPr="000A5A7E">
        <w:rPr>
          <w:rFonts w:ascii="Times New Roman" w:hAnsi="Times New Roman"/>
          <w:color w:val="454545"/>
        </w:rPr>
        <w:t>(</w:t>
      </w:r>
      <w:r w:rsidR="00A17A83" w:rsidRPr="00A17A83">
        <w:rPr>
          <w:rFonts w:ascii="Times New Roman" w:hAnsi="Times New Roman"/>
          <w:color w:val="454545"/>
        </w:rPr>
        <w:t>Дорожні знаки з кріпленням</w:t>
      </w:r>
      <w:r w:rsidR="00A17A83">
        <w:rPr>
          <w:rFonts w:ascii="Times New Roman" w:hAnsi="Times New Roman"/>
          <w:color w:val="454545"/>
        </w:rPr>
        <w:t>)</w:t>
      </w:r>
      <w:bookmarkEnd w:id="2"/>
    </w:p>
    <w:bookmarkEnd w:id="1"/>
    <w:p w14:paraId="0A40CED8" w14:textId="2F06441B"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Мета використання товару</w:t>
      </w:r>
      <w:r w:rsidRPr="00BA04B7">
        <w:rPr>
          <w:rFonts w:ascii="Times New Roman" w:hAnsi="Times New Roman"/>
          <w:color w:val="000000"/>
          <w:sz w:val="24"/>
          <w:szCs w:val="24"/>
          <w:lang w:val="ru-RU"/>
        </w:rPr>
        <w:t>: для задоволення потреб Замовника</w:t>
      </w:r>
      <w:r w:rsidR="000B7FAD" w:rsidRPr="00BA04B7">
        <w:rPr>
          <w:rFonts w:ascii="Times New Roman" w:hAnsi="Times New Roman"/>
          <w:color w:val="000000"/>
          <w:sz w:val="24"/>
          <w:szCs w:val="24"/>
          <w:lang w:val="ru-RU"/>
        </w:rPr>
        <w:t>.</w:t>
      </w:r>
    </w:p>
    <w:p w14:paraId="3A4F4803" w14:textId="77777777" w:rsidR="000B7FAD" w:rsidRPr="00BA04B7" w:rsidRDefault="000B7FAD" w:rsidP="002F3B87">
      <w:pPr>
        <w:spacing w:after="0" w:line="240" w:lineRule="auto"/>
        <w:jc w:val="both"/>
        <w:rPr>
          <w:rFonts w:ascii="Times New Roman" w:hAnsi="Times New Roman"/>
          <w:color w:val="000000"/>
          <w:sz w:val="24"/>
          <w:szCs w:val="24"/>
          <w:lang w:val="ru-RU"/>
        </w:rPr>
      </w:pPr>
    </w:p>
    <w:p w14:paraId="2061BC2B" w14:textId="77777777" w:rsidR="00A17A83" w:rsidRDefault="006E441D" w:rsidP="00614CE2">
      <w:pPr>
        <w:spacing w:after="0" w:line="240" w:lineRule="auto"/>
        <w:jc w:val="both"/>
        <w:rPr>
          <w:rFonts w:ascii="Open Sans" w:hAnsi="Open Sans" w:cs="Open Sans"/>
          <w:color w:val="242638"/>
          <w:shd w:val="clear" w:color="auto" w:fill="FFFFFF"/>
        </w:rPr>
      </w:pPr>
      <w:r w:rsidRPr="00BA04B7">
        <w:rPr>
          <w:rFonts w:ascii="Times New Roman" w:hAnsi="Times New Roman"/>
          <w:b/>
          <w:bCs/>
          <w:color w:val="000000"/>
          <w:sz w:val="24"/>
          <w:szCs w:val="24"/>
          <w:lang w:val="ru-RU"/>
        </w:rPr>
        <w:t>Ідентифікатор закупівлі</w:t>
      </w:r>
      <w:r w:rsidR="00E54CFB" w:rsidRPr="00BA04B7">
        <w:rPr>
          <w:rFonts w:ascii="Times New Roman" w:hAnsi="Times New Roman"/>
          <w:color w:val="242638"/>
          <w:sz w:val="24"/>
          <w:szCs w:val="24"/>
          <w:shd w:val="clear" w:color="auto" w:fill="FFFFFF"/>
        </w:rPr>
        <w:t xml:space="preserve">  </w:t>
      </w:r>
      <w:r w:rsidR="00A17A83" w:rsidRPr="00A17A83">
        <w:rPr>
          <w:rFonts w:ascii="Open Sans" w:hAnsi="Open Sans" w:cs="Open Sans"/>
          <w:color w:val="242638"/>
          <w:shd w:val="clear" w:color="auto" w:fill="FFFFFF"/>
        </w:rPr>
        <w:t>UA-2025-11-17-015846-a</w:t>
      </w:r>
    </w:p>
    <w:p w14:paraId="6677A578" w14:textId="3818898D" w:rsidR="00E04103" w:rsidRPr="000A5A7E" w:rsidRDefault="006E441D" w:rsidP="00614CE2">
      <w:pPr>
        <w:spacing w:after="0" w:line="240" w:lineRule="auto"/>
        <w:jc w:val="both"/>
        <w:rPr>
          <w:rFonts w:ascii="Times New Roman" w:hAnsi="Times New Roman"/>
          <w:b/>
          <w:bCs/>
        </w:rPr>
      </w:pPr>
      <w:r w:rsidRPr="000A5A7E">
        <w:rPr>
          <w:rFonts w:ascii="Times New Roman" w:hAnsi="Times New Roman"/>
          <w:b/>
          <w:bCs/>
          <w:color w:val="000000"/>
        </w:rPr>
        <w:t>Найменування замовника</w:t>
      </w:r>
      <w:r w:rsidRPr="000A5A7E">
        <w:rPr>
          <w:rFonts w:ascii="Times New Roman" w:hAnsi="Times New Roman"/>
          <w:color w:val="000000"/>
        </w:rPr>
        <w:t xml:space="preserve">: </w:t>
      </w:r>
      <w:r w:rsidR="00E04103" w:rsidRPr="000A5A7E">
        <w:rPr>
          <w:rFonts w:ascii="Times New Roman" w:hAnsi="Times New Roman"/>
        </w:rPr>
        <w:t>Упpaвлiння житлoвo-кoмунaльнoгo гocпoдapcтвa, тpaнcпopтa тa блaгoуcтpoю Бaлaклiйcькoї мicькoї paди Хapкiвcькoї oблacтi</w:t>
      </w:r>
    </w:p>
    <w:p w14:paraId="6289835C" w14:textId="1713DE0A" w:rsidR="006E441D" w:rsidRPr="00BA04B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16339146"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Юридична адреса замовника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64200</w:t>
      </w:r>
      <w:r w:rsidRPr="00BA04B7">
        <w:rPr>
          <w:rFonts w:ascii="Times New Roman" w:hAnsi="Times New Roman"/>
          <w:color w:val="000000"/>
          <w:sz w:val="24"/>
          <w:szCs w:val="24"/>
        </w:rPr>
        <w:t xml:space="preserve"> Україна, Харківська обл., </w:t>
      </w:r>
      <w:r w:rsidR="00E04103" w:rsidRPr="00BA04B7">
        <w:rPr>
          <w:rFonts w:ascii="Times New Roman" w:hAnsi="Times New Roman"/>
          <w:color w:val="000000"/>
          <w:sz w:val="24"/>
          <w:szCs w:val="24"/>
        </w:rPr>
        <w:t>Ізюмський</w:t>
      </w:r>
      <w:r w:rsidRPr="00BA04B7">
        <w:rPr>
          <w:rFonts w:ascii="Times New Roman" w:hAnsi="Times New Roman"/>
          <w:color w:val="000000"/>
          <w:sz w:val="24"/>
          <w:szCs w:val="24"/>
        </w:rPr>
        <w:t xml:space="preserve"> р-н, м</w:t>
      </w:r>
      <w:r w:rsidR="00E04103" w:rsidRPr="00BA04B7">
        <w:rPr>
          <w:rFonts w:ascii="Times New Roman" w:hAnsi="Times New Roman"/>
          <w:color w:val="000000"/>
          <w:sz w:val="24"/>
          <w:szCs w:val="24"/>
        </w:rPr>
        <w:t>. Балаклі</w:t>
      </w:r>
      <w:r w:rsidRPr="00BA04B7">
        <w:rPr>
          <w:rFonts w:ascii="Times New Roman" w:hAnsi="Times New Roman"/>
          <w:color w:val="000000"/>
          <w:sz w:val="24"/>
          <w:szCs w:val="24"/>
        </w:rPr>
        <w:t xml:space="preserve">, вул </w:t>
      </w:r>
      <w:r w:rsidR="00E04103" w:rsidRPr="00BA04B7">
        <w:rPr>
          <w:rFonts w:ascii="Times New Roman" w:hAnsi="Times New Roman"/>
          <w:color w:val="000000"/>
          <w:sz w:val="24"/>
          <w:szCs w:val="24"/>
        </w:rPr>
        <w:t>Центральна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16</w:t>
      </w:r>
      <w:r w:rsidRPr="00BA04B7">
        <w:rPr>
          <w:rFonts w:ascii="Times New Roman" w:hAnsi="Times New Roman"/>
          <w:color w:val="000000"/>
          <w:sz w:val="24"/>
          <w:szCs w:val="24"/>
        </w:rPr>
        <w:t>.</w:t>
      </w:r>
    </w:p>
    <w:p w14:paraId="0E08AFF0" w14:textId="77777777" w:rsidR="006E441D" w:rsidRPr="00BA04B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Код за ЄДРПОУ: </w:t>
      </w:r>
      <w:r w:rsidR="00E04103" w:rsidRPr="00BA04B7">
        <w:rPr>
          <w:rFonts w:ascii="Times New Roman" w:hAnsi="Times New Roman"/>
          <w:color w:val="000000"/>
          <w:sz w:val="24"/>
          <w:szCs w:val="24"/>
        </w:rPr>
        <w:t>34329096</w:t>
      </w:r>
      <w:r w:rsidRPr="00BA04B7">
        <w:rPr>
          <w:rFonts w:ascii="Times New Roman" w:hAnsi="Times New Roman"/>
          <w:color w:val="000000"/>
          <w:sz w:val="24"/>
          <w:szCs w:val="24"/>
        </w:rPr>
        <w:t>.</w:t>
      </w:r>
    </w:p>
    <w:p w14:paraId="3687183D" w14:textId="77777777" w:rsidR="006E441D" w:rsidRPr="00BA04B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BA04B7" w:rsidRDefault="006E441D" w:rsidP="002F3B87">
      <w:pPr>
        <w:spacing w:after="0" w:line="240" w:lineRule="auto"/>
        <w:jc w:val="both"/>
        <w:rPr>
          <w:rFonts w:ascii="Times New Roman" w:hAnsi="Times New Roman"/>
          <w:color w:val="454545"/>
          <w:sz w:val="24"/>
          <w:szCs w:val="24"/>
        </w:rPr>
      </w:pPr>
      <w:r w:rsidRPr="00BA04B7">
        <w:rPr>
          <w:rFonts w:ascii="Times New Roman" w:hAnsi="Times New Roman"/>
          <w:b/>
          <w:bCs/>
          <w:color w:val="000000"/>
          <w:sz w:val="24"/>
          <w:szCs w:val="24"/>
          <w:lang w:val="ru-RU"/>
        </w:rPr>
        <w:t xml:space="preserve">Категорія замовника: </w:t>
      </w:r>
      <w:r w:rsidR="004E2675" w:rsidRPr="00BA04B7">
        <w:rPr>
          <w:rFonts w:ascii="Times New Roman" w:hAnsi="Times New Roman"/>
          <w:color w:val="454545"/>
          <w:sz w:val="24"/>
          <w:szCs w:val="24"/>
        </w:rPr>
        <w:t>Юридична особа, яка забезпечує потреби держави або територіальної громади</w:t>
      </w:r>
      <w:r w:rsidRPr="00BA04B7">
        <w:rPr>
          <w:rFonts w:ascii="Times New Roman" w:hAnsi="Times New Roman"/>
          <w:color w:val="454545"/>
          <w:sz w:val="24"/>
          <w:szCs w:val="24"/>
        </w:rPr>
        <w:t>.</w:t>
      </w:r>
    </w:p>
    <w:p w14:paraId="280F8C20" w14:textId="77777777" w:rsidR="006E441D" w:rsidRPr="00BA04B7" w:rsidRDefault="006E441D" w:rsidP="002F3B87">
      <w:pPr>
        <w:spacing w:after="0" w:line="240" w:lineRule="auto"/>
        <w:jc w:val="both"/>
        <w:rPr>
          <w:rFonts w:ascii="Times New Roman" w:hAnsi="Times New Roman"/>
          <w:color w:val="000000"/>
          <w:sz w:val="24"/>
          <w:szCs w:val="24"/>
        </w:rPr>
      </w:pPr>
    </w:p>
    <w:p w14:paraId="1EDA16E1" w14:textId="465D2A1F" w:rsidR="000B7FAD" w:rsidRPr="00BA04B7" w:rsidRDefault="006E441D" w:rsidP="000B7FAD">
      <w:pPr>
        <w:spacing w:after="0" w:line="240" w:lineRule="auto"/>
        <w:jc w:val="both"/>
        <w:rPr>
          <w:rFonts w:ascii="Times New Roman" w:hAnsi="Times New Roman"/>
          <w:color w:val="454545"/>
          <w:sz w:val="24"/>
          <w:szCs w:val="24"/>
          <w:shd w:val="clear" w:color="auto" w:fill="F0F5F2"/>
        </w:rPr>
      </w:pPr>
      <w:r w:rsidRPr="00BA04B7">
        <w:rPr>
          <w:rFonts w:ascii="Times New Roman" w:hAnsi="Times New Roman"/>
          <w:b/>
          <w:bCs/>
          <w:color w:val="000000"/>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A17A83" w:rsidRPr="00A17A83">
        <w:rPr>
          <w:rFonts w:ascii="Times New Roman" w:hAnsi="Times New Roman"/>
          <w:color w:val="454545"/>
        </w:rPr>
        <w:t>ДК 021:2015: 34990000-3 — Регулювальне, запобіжне, сигнальне та освітлювальне обладнання (Дорожні знаки з кріпленням)</w:t>
      </w:r>
    </w:p>
    <w:p w14:paraId="24F2CF85" w14:textId="332C9BAA" w:rsidR="006E441D" w:rsidRPr="00BA04B7" w:rsidRDefault="006E441D" w:rsidP="000B7FAD">
      <w:pPr>
        <w:spacing w:after="0" w:line="240" w:lineRule="auto"/>
        <w:rPr>
          <w:rFonts w:ascii="Times New Roman" w:hAnsi="Times New Roman"/>
          <w:color w:val="000000"/>
          <w:sz w:val="24"/>
          <w:szCs w:val="24"/>
        </w:rPr>
      </w:pPr>
      <w:r w:rsidRPr="00BA04B7">
        <w:rPr>
          <w:rFonts w:ascii="Times New Roman" w:hAnsi="Times New Roman"/>
          <w:b/>
          <w:bCs/>
          <w:color w:val="000000"/>
          <w:sz w:val="24"/>
          <w:szCs w:val="24"/>
        </w:rPr>
        <w:t>Кількість товарів</w:t>
      </w:r>
      <w:r w:rsidRPr="00BA04B7">
        <w:rPr>
          <w:rFonts w:ascii="Times New Roman" w:hAnsi="Times New Roman"/>
          <w:color w:val="000000"/>
          <w:sz w:val="24"/>
          <w:szCs w:val="24"/>
        </w:rPr>
        <w:t xml:space="preserve">:  </w:t>
      </w:r>
      <w:r w:rsidR="00A17A83">
        <w:rPr>
          <w:rFonts w:ascii="Times New Roman" w:hAnsi="Times New Roman"/>
          <w:color w:val="000000"/>
          <w:sz w:val="24"/>
          <w:szCs w:val="24"/>
        </w:rPr>
        <w:t>362 шт</w:t>
      </w:r>
      <w:r w:rsidR="000B7FAD" w:rsidRPr="00BA04B7">
        <w:rPr>
          <w:rFonts w:ascii="Times New Roman" w:eastAsia="Times New Roman" w:hAnsi="Times New Roman"/>
          <w:color w:val="454545"/>
          <w:sz w:val="24"/>
          <w:szCs w:val="24"/>
          <w:lang w:eastAsia="uk-UA"/>
        </w:rPr>
        <w:t xml:space="preserve"> </w:t>
      </w:r>
    </w:p>
    <w:p w14:paraId="120FF3AA" w14:textId="77777777" w:rsidR="006E441D" w:rsidRPr="00BA04B7" w:rsidRDefault="006E441D" w:rsidP="002F3B87">
      <w:pPr>
        <w:spacing w:after="0" w:line="240" w:lineRule="auto"/>
        <w:jc w:val="both"/>
        <w:rPr>
          <w:rFonts w:ascii="Times New Roman" w:hAnsi="Times New Roman"/>
          <w:b/>
          <w:bCs/>
          <w:color w:val="000000"/>
          <w:sz w:val="24"/>
          <w:szCs w:val="24"/>
        </w:rPr>
      </w:pPr>
    </w:p>
    <w:p w14:paraId="6823EA36" w14:textId="5B44C5E5" w:rsidR="006E441D" w:rsidRPr="00A17A83" w:rsidRDefault="00A17A83" w:rsidP="002F3B87">
      <w:pPr>
        <w:spacing w:after="0" w:line="240" w:lineRule="auto"/>
        <w:jc w:val="both"/>
        <w:rPr>
          <w:rFonts w:ascii="Times New Roman" w:hAnsi="Times New Roman"/>
          <w:color w:val="000000"/>
          <w:sz w:val="24"/>
          <w:szCs w:val="24"/>
        </w:rPr>
      </w:pPr>
      <w:r w:rsidRPr="00A17A83">
        <w:rPr>
          <w:rFonts w:ascii="Times New Roman" w:hAnsi="Times New Roman"/>
          <w:b/>
          <w:bCs/>
          <w:color w:val="000000"/>
          <w:sz w:val="24"/>
          <w:szCs w:val="24"/>
        </w:rPr>
        <w:t xml:space="preserve">Місце поставки товару: </w:t>
      </w:r>
      <w:r w:rsidRPr="00A17A83">
        <w:rPr>
          <w:rFonts w:ascii="Times New Roman" w:hAnsi="Times New Roman"/>
          <w:color w:val="000000"/>
          <w:sz w:val="24"/>
          <w:szCs w:val="24"/>
        </w:rPr>
        <w:t>64200, Україна, Харківська область,  м. Балаклія, вул. Центральна,16</w:t>
      </w:r>
    </w:p>
    <w:p w14:paraId="44DD0F1B" w14:textId="5C0920F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Строк поставки товарів</w:t>
      </w:r>
      <w:r w:rsidRPr="00BA04B7">
        <w:rPr>
          <w:rFonts w:ascii="Times New Roman" w:hAnsi="Times New Roman"/>
          <w:color w:val="000000"/>
          <w:sz w:val="24"/>
          <w:szCs w:val="24"/>
          <w:lang w:val="ru-RU"/>
        </w:rPr>
        <w:t xml:space="preserve">: </w:t>
      </w:r>
      <w:r w:rsidRPr="00BA04B7">
        <w:rPr>
          <w:rFonts w:ascii="Times New Roman" w:hAnsi="Times New Roman"/>
          <w:color w:val="000000"/>
          <w:sz w:val="24"/>
          <w:szCs w:val="24"/>
        </w:rPr>
        <w:t>До</w:t>
      </w:r>
      <w:r w:rsidR="00B15232"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31 грудня</w:t>
      </w:r>
      <w:r w:rsidRPr="00BA04B7">
        <w:rPr>
          <w:rFonts w:ascii="Times New Roman" w:hAnsi="Times New Roman"/>
          <w:color w:val="000000"/>
          <w:sz w:val="24"/>
          <w:szCs w:val="24"/>
        </w:rPr>
        <w:t xml:space="preserve"> 202</w:t>
      </w:r>
      <w:r w:rsidR="00ED2DB2" w:rsidRPr="00ED2DB2">
        <w:rPr>
          <w:rFonts w:ascii="Times New Roman" w:hAnsi="Times New Roman"/>
          <w:color w:val="000000"/>
          <w:sz w:val="24"/>
          <w:szCs w:val="24"/>
          <w:lang w:val="ru-RU"/>
        </w:rPr>
        <w:t>5</w:t>
      </w:r>
      <w:r w:rsidRPr="00BA04B7">
        <w:rPr>
          <w:rFonts w:ascii="Times New Roman" w:hAnsi="Times New Roman"/>
          <w:color w:val="000000"/>
          <w:sz w:val="24"/>
          <w:szCs w:val="24"/>
        </w:rPr>
        <w:t xml:space="preserve"> року.</w:t>
      </w:r>
    </w:p>
    <w:p w14:paraId="6F995174" w14:textId="77777777" w:rsidR="006E441D" w:rsidRPr="00BA04B7" w:rsidRDefault="006E441D" w:rsidP="002F3B87">
      <w:pPr>
        <w:spacing w:after="0" w:line="240" w:lineRule="auto"/>
        <w:jc w:val="both"/>
        <w:rPr>
          <w:rFonts w:ascii="Times New Roman" w:hAnsi="Times New Roman"/>
          <w:color w:val="000000"/>
          <w:sz w:val="24"/>
          <w:szCs w:val="24"/>
        </w:rPr>
      </w:pPr>
    </w:p>
    <w:p w14:paraId="67D6B664" w14:textId="77777777"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Вид процедури закупівлі</w:t>
      </w:r>
      <w:r w:rsidRPr="00BA04B7">
        <w:rPr>
          <w:rFonts w:ascii="Times New Roman" w:hAnsi="Times New Roman"/>
          <w:color w:val="000000"/>
          <w:sz w:val="24"/>
          <w:szCs w:val="24"/>
          <w:lang w:val="ru-RU"/>
        </w:rPr>
        <w:t>: Відкриті торги з особливостями.</w:t>
      </w:r>
    </w:p>
    <w:p w14:paraId="331FFFB5" w14:textId="77777777" w:rsidR="006E441D" w:rsidRPr="00BA04B7" w:rsidRDefault="006E441D" w:rsidP="002F3B87">
      <w:pPr>
        <w:spacing w:after="0" w:line="240" w:lineRule="auto"/>
        <w:jc w:val="both"/>
        <w:rPr>
          <w:rFonts w:ascii="Times New Roman" w:hAnsi="Times New Roman"/>
          <w:color w:val="000000"/>
          <w:sz w:val="24"/>
          <w:szCs w:val="24"/>
          <w:lang w:val="ru-RU"/>
        </w:rPr>
      </w:pPr>
    </w:p>
    <w:p w14:paraId="6DA19360" w14:textId="26C0FB5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Очікувана вартість предмета закупівлі</w:t>
      </w:r>
      <w:r w:rsidRPr="00BA04B7">
        <w:rPr>
          <w:rFonts w:ascii="Times New Roman" w:hAnsi="Times New Roman"/>
          <w:color w:val="000000"/>
          <w:sz w:val="24"/>
          <w:szCs w:val="24"/>
          <w:lang w:val="ru-RU"/>
        </w:rPr>
        <w:t xml:space="preserve">: </w:t>
      </w:r>
      <w:r w:rsidR="00A17A83">
        <w:rPr>
          <w:rFonts w:ascii="Times New Roman" w:hAnsi="Times New Roman"/>
          <w:color w:val="000000"/>
          <w:sz w:val="24"/>
          <w:szCs w:val="24"/>
          <w:lang w:val="ru-RU"/>
        </w:rPr>
        <w:t>2</w:t>
      </w:r>
      <w:r w:rsidR="00ED2DB2" w:rsidRPr="00ED2DB2">
        <w:rPr>
          <w:rFonts w:ascii="Times New Roman" w:hAnsi="Times New Roman"/>
          <w:color w:val="000000"/>
          <w:sz w:val="24"/>
          <w:szCs w:val="24"/>
          <w:lang w:val="ru-RU"/>
        </w:rPr>
        <w:t>00</w:t>
      </w:r>
      <w:r w:rsidR="00E54CFB"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000,00</w:t>
      </w:r>
      <w:r w:rsidRPr="00BA04B7">
        <w:rPr>
          <w:rFonts w:ascii="Times New Roman" w:hAnsi="Times New Roman"/>
          <w:color w:val="000000"/>
          <w:sz w:val="24"/>
          <w:szCs w:val="24"/>
        </w:rPr>
        <w:t xml:space="preserve"> грн. з ПДВ.</w:t>
      </w:r>
    </w:p>
    <w:p w14:paraId="6A9FB4CC" w14:textId="77777777" w:rsidR="006E441D" w:rsidRPr="00BA04B7" w:rsidRDefault="006E441D" w:rsidP="002F3B87">
      <w:pPr>
        <w:spacing w:after="0" w:line="240" w:lineRule="auto"/>
        <w:jc w:val="both"/>
        <w:rPr>
          <w:rFonts w:ascii="Times New Roman" w:hAnsi="Times New Roman"/>
          <w:color w:val="000000"/>
          <w:sz w:val="24"/>
          <w:szCs w:val="24"/>
        </w:rPr>
      </w:pPr>
    </w:p>
    <w:p w14:paraId="0BE7D7BF" w14:textId="4A467F20" w:rsidR="006E441D" w:rsidRPr="00A17A83"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очікуваної вартості предмета закупівлі</w:t>
      </w:r>
      <w:r w:rsidRPr="00BA04B7">
        <w:rPr>
          <w:rFonts w:ascii="Times New Roman" w:hAnsi="Times New Roman"/>
          <w:color w:val="000000"/>
          <w:sz w:val="24"/>
          <w:szCs w:val="24"/>
        </w:rPr>
        <w:t xml:space="preserve">: Розрахунок очікуваної вартості здійснювався методом порівняння ринкових цін, а саме: проведено моніторинг цін, шляхом </w:t>
      </w:r>
      <w:r w:rsidRPr="00BA04B7">
        <w:rPr>
          <w:rFonts w:ascii="Times New Roman" w:hAnsi="Times New Roman"/>
          <w:color w:val="000000"/>
          <w:sz w:val="24"/>
          <w:szCs w:val="24"/>
        </w:rPr>
        <w:lastRenderedPageBreak/>
        <w:t>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Крім цього, був проведений аналіз закупівель аналогічних Товарів через офіційний портал оприлюднення інформації про публічні закупівлі України «</w:t>
      </w:r>
      <w:r w:rsidRPr="00BA04B7">
        <w:rPr>
          <w:rFonts w:ascii="Times New Roman" w:hAnsi="Times New Roman"/>
          <w:color w:val="000000"/>
          <w:sz w:val="24"/>
          <w:szCs w:val="24"/>
          <w:lang w:val="ru-RU"/>
        </w:rPr>
        <w:t>Prozorro</w:t>
      </w:r>
      <w:r w:rsidRPr="00BA04B7">
        <w:rPr>
          <w:rFonts w:ascii="Times New Roman" w:hAnsi="Times New Roman"/>
          <w:color w:val="000000"/>
          <w:sz w:val="24"/>
          <w:szCs w:val="24"/>
        </w:rPr>
        <w:t>»</w:t>
      </w:r>
    </w:p>
    <w:p w14:paraId="55E0F893" w14:textId="77777777" w:rsidR="000A5A7E" w:rsidRPr="00BA04B7" w:rsidRDefault="000A5A7E" w:rsidP="002F3B87">
      <w:pPr>
        <w:spacing w:after="0" w:line="240" w:lineRule="auto"/>
        <w:jc w:val="both"/>
        <w:rPr>
          <w:rFonts w:ascii="Times New Roman" w:hAnsi="Times New Roman"/>
          <w:color w:val="242638"/>
          <w:sz w:val="24"/>
          <w:szCs w:val="24"/>
          <w:shd w:val="clear" w:color="auto" w:fill="FFFFFF"/>
        </w:rPr>
      </w:pPr>
    </w:p>
    <w:p w14:paraId="0E775777" w14:textId="5B3A6EB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Джерело фінансування</w:t>
      </w:r>
      <w:r w:rsidRPr="00BA04B7">
        <w:rPr>
          <w:rFonts w:ascii="Times New Roman" w:hAnsi="Times New Roman"/>
          <w:color w:val="000000"/>
          <w:sz w:val="24"/>
          <w:szCs w:val="24"/>
        </w:rPr>
        <w:t xml:space="preserve">: місцевий бюджет. </w:t>
      </w:r>
    </w:p>
    <w:p w14:paraId="13631B3E" w14:textId="77777777" w:rsidR="006E441D" w:rsidRPr="00BA04B7" w:rsidRDefault="006E441D" w:rsidP="002F3B87">
      <w:pPr>
        <w:spacing w:after="0" w:line="240" w:lineRule="auto"/>
        <w:jc w:val="both"/>
        <w:rPr>
          <w:rFonts w:ascii="Times New Roman" w:hAnsi="Times New Roman"/>
          <w:color w:val="000000"/>
          <w:sz w:val="24"/>
          <w:szCs w:val="24"/>
        </w:rPr>
      </w:pPr>
    </w:p>
    <w:p w14:paraId="5C18D70A" w14:textId="77777777"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A04B7">
        <w:rPr>
          <w:rFonts w:ascii="Times New Roman" w:hAnsi="Times New Roman"/>
          <w:color w:val="000000"/>
          <w:sz w:val="24"/>
          <w:szCs w:val="24"/>
        </w:rPr>
        <w:t xml:space="preserve"> </w:t>
      </w:r>
    </w:p>
    <w:p w14:paraId="2359CC21" w14:textId="77777777" w:rsidR="005A4BDB" w:rsidRPr="00BA04B7" w:rsidRDefault="005A4BDB" w:rsidP="005A4BDB">
      <w:pPr>
        <w:spacing w:after="0"/>
        <w:ind w:right="263"/>
        <w:jc w:val="center"/>
        <w:rPr>
          <w:rFonts w:ascii="Times New Roman" w:hAnsi="Times New Roman"/>
          <w:b/>
          <w:sz w:val="24"/>
          <w:szCs w:val="24"/>
        </w:rPr>
      </w:pPr>
    </w:p>
    <w:p w14:paraId="33BE00D4" w14:textId="77777777" w:rsidR="00A17A83" w:rsidRPr="00A17A83" w:rsidRDefault="00A17A83" w:rsidP="00A17A83">
      <w:pPr>
        <w:spacing w:after="0" w:line="240" w:lineRule="auto"/>
        <w:jc w:val="center"/>
        <w:rPr>
          <w:rFonts w:ascii="Times New Roman" w:eastAsia="Times New Roman" w:hAnsi="Times New Roman"/>
          <w:b/>
          <w:bCs/>
          <w:iCs/>
        </w:rPr>
      </w:pPr>
      <w:r w:rsidRPr="00A17A83">
        <w:rPr>
          <w:rFonts w:ascii="Times New Roman" w:eastAsia="Times New Roman" w:hAnsi="Times New Roman"/>
          <w:b/>
          <w:bCs/>
          <w:iCs/>
        </w:rPr>
        <w:t>ІІ. Інформація про необхідні технічні, якісні та кількісні характеристики предмета закупівлі</w:t>
      </w:r>
    </w:p>
    <w:p w14:paraId="1B32A36E" w14:textId="77777777" w:rsidR="00A17A83" w:rsidRPr="00A17A83" w:rsidRDefault="00A17A83" w:rsidP="00A17A83">
      <w:pPr>
        <w:spacing w:after="0" w:line="240" w:lineRule="auto"/>
        <w:rPr>
          <w:rFonts w:ascii="Times New Roman" w:eastAsia="Times New Roman" w:hAnsi="Times New Roman"/>
          <w:b/>
          <w:bCs/>
          <w:iCs/>
        </w:rPr>
      </w:pPr>
    </w:p>
    <w:p w14:paraId="00B46159" w14:textId="77777777" w:rsidR="00A17A83" w:rsidRPr="00A17A83" w:rsidRDefault="00A17A83" w:rsidP="00A17A83">
      <w:pPr>
        <w:spacing w:after="0" w:line="240" w:lineRule="auto"/>
        <w:rPr>
          <w:rFonts w:ascii="Times New Roman" w:eastAsia="Times New Roman" w:hAnsi="Times New Roman"/>
          <w:b/>
          <w:bCs/>
          <w:iCs/>
        </w:rPr>
      </w:pPr>
      <w:r w:rsidRPr="00A17A83">
        <w:rPr>
          <w:rFonts w:ascii="Times New Roman" w:eastAsia="Times New Roman" w:hAnsi="Times New Roman"/>
          <w:b/>
          <w:bCs/>
          <w:iCs/>
        </w:rPr>
        <w:t xml:space="preserve">Найменування та кількість </w:t>
      </w:r>
    </w:p>
    <w:p w14:paraId="23073128" w14:textId="77777777" w:rsidR="00A17A83" w:rsidRPr="00A17A83" w:rsidRDefault="00A17A83" w:rsidP="00A17A83">
      <w:pPr>
        <w:spacing w:after="0" w:line="240" w:lineRule="auto"/>
        <w:jc w:val="right"/>
        <w:rPr>
          <w:rFonts w:ascii="Times New Roman" w:eastAsia="Times New Roman" w:hAnsi="Times New Roman"/>
          <w:b/>
          <w:bCs/>
          <w:iCs/>
        </w:rPr>
      </w:pPr>
    </w:p>
    <w:p w14:paraId="65F58A3F" w14:textId="77777777" w:rsidR="00A17A83" w:rsidRPr="00A17A83" w:rsidRDefault="00A17A83" w:rsidP="00A17A83">
      <w:pPr>
        <w:spacing w:after="0" w:line="240" w:lineRule="auto"/>
        <w:jc w:val="right"/>
        <w:rPr>
          <w:rFonts w:ascii="Times New Roman" w:eastAsia="Times New Roman" w:hAnsi="Times New Roman"/>
          <w:b/>
          <w:bCs/>
          <w:iCs/>
        </w:rPr>
      </w:pPr>
      <w:r w:rsidRPr="00A17A83">
        <w:rPr>
          <w:rFonts w:ascii="Times New Roman" w:eastAsia="Times New Roman" w:hAnsi="Times New Roman"/>
          <w:b/>
          <w:bCs/>
          <w:iCs/>
        </w:rPr>
        <w:t xml:space="preserve">Таблиця 1 </w:t>
      </w:r>
    </w:p>
    <w:tbl>
      <w:tblPr>
        <w:tblW w:w="0" w:type="auto"/>
        <w:jc w:val="center"/>
        <w:tblLook w:val="0400" w:firstRow="0" w:lastRow="0" w:firstColumn="0" w:lastColumn="0" w:noHBand="0" w:noVBand="1"/>
      </w:tblPr>
      <w:tblGrid>
        <w:gridCol w:w="927"/>
        <w:gridCol w:w="1983"/>
        <w:gridCol w:w="3061"/>
        <w:gridCol w:w="1708"/>
        <w:gridCol w:w="1666"/>
      </w:tblGrid>
      <w:tr w:rsidR="00A17A83" w:rsidRPr="00A17A83" w14:paraId="30315911" w14:textId="77777777" w:rsidTr="00FE7C63">
        <w:trPr>
          <w:trHeight w:val="315"/>
          <w:jc w:val="center"/>
        </w:trPr>
        <w:tc>
          <w:tcPr>
            <w:tcW w:w="0" w:type="auto"/>
            <w:tcBorders>
              <w:top w:val="single" w:sz="4" w:space="0" w:color="auto"/>
              <w:left w:val="single" w:sz="4" w:space="0" w:color="000000"/>
              <w:bottom w:val="single" w:sz="4" w:space="0" w:color="auto"/>
              <w:right w:val="single" w:sz="4" w:space="0" w:color="000000"/>
            </w:tcBorders>
            <w:vAlign w:val="center"/>
          </w:tcPr>
          <w:p w14:paraId="17C57981"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 поряд.</w:t>
            </w:r>
          </w:p>
        </w:tc>
        <w:tc>
          <w:tcPr>
            <w:tcW w:w="0" w:type="auto"/>
            <w:tcBorders>
              <w:top w:val="single" w:sz="4" w:space="0" w:color="auto"/>
              <w:left w:val="nil"/>
              <w:bottom w:val="single" w:sz="4" w:space="0" w:color="auto"/>
              <w:right w:val="single" w:sz="4" w:space="0" w:color="000000"/>
            </w:tcBorders>
            <w:vAlign w:val="center"/>
          </w:tcPr>
          <w:p w14:paraId="0DD30728"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Номер згідно з ДСТУ 4100:2021</w:t>
            </w:r>
          </w:p>
        </w:tc>
        <w:tc>
          <w:tcPr>
            <w:tcW w:w="0" w:type="auto"/>
            <w:tcBorders>
              <w:top w:val="single" w:sz="4" w:space="0" w:color="auto"/>
              <w:left w:val="nil"/>
              <w:bottom w:val="single" w:sz="4" w:space="0" w:color="auto"/>
              <w:right w:val="single" w:sz="4" w:space="0" w:color="000000"/>
            </w:tcBorders>
            <w:vAlign w:val="center"/>
          </w:tcPr>
          <w:p w14:paraId="73C65355"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Найменування</w:t>
            </w:r>
          </w:p>
        </w:tc>
        <w:tc>
          <w:tcPr>
            <w:tcW w:w="1708" w:type="dxa"/>
            <w:tcBorders>
              <w:top w:val="single" w:sz="4" w:space="0" w:color="auto"/>
              <w:left w:val="nil"/>
              <w:bottom w:val="single" w:sz="4" w:space="0" w:color="auto"/>
              <w:right w:val="single" w:sz="4" w:space="0" w:color="000000"/>
            </w:tcBorders>
            <w:vAlign w:val="center"/>
          </w:tcPr>
          <w:p w14:paraId="1A77E0DD"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Кількість знаків за т-розміром (І), шт</w:t>
            </w:r>
          </w:p>
        </w:tc>
        <w:tc>
          <w:tcPr>
            <w:tcW w:w="1666" w:type="dxa"/>
            <w:tcBorders>
              <w:top w:val="single" w:sz="4" w:space="0" w:color="auto"/>
              <w:left w:val="nil"/>
              <w:bottom w:val="single" w:sz="4" w:space="0" w:color="auto"/>
              <w:right w:val="single" w:sz="4" w:space="0" w:color="000000"/>
            </w:tcBorders>
            <w:vAlign w:val="center"/>
          </w:tcPr>
          <w:p w14:paraId="03FA30DE"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Кількість, шт</w:t>
            </w:r>
          </w:p>
        </w:tc>
      </w:tr>
      <w:tr w:rsidR="00A17A83" w:rsidRPr="00A17A83" w14:paraId="7A955452" w14:textId="77777777" w:rsidTr="00FE7C63">
        <w:trPr>
          <w:trHeight w:val="315"/>
          <w:jc w:val="center"/>
        </w:trPr>
        <w:tc>
          <w:tcPr>
            <w:tcW w:w="0" w:type="auto"/>
            <w:tcBorders>
              <w:top w:val="single" w:sz="4" w:space="0" w:color="auto"/>
              <w:left w:val="single" w:sz="4" w:space="0" w:color="000000"/>
              <w:bottom w:val="single" w:sz="4" w:space="0" w:color="000000"/>
              <w:right w:val="single" w:sz="4" w:space="0" w:color="000000"/>
            </w:tcBorders>
            <w:vAlign w:val="center"/>
          </w:tcPr>
          <w:p w14:paraId="70329F4A"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w:t>
            </w:r>
          </w:p>
        </w:tc>
        <w:tc>
          <w:tcPr>
            <w:tcW w:w="0" w:type="auto"/>
            <w:tcBorders>
              <w:top w:val="single" w:sz="4" w:space="0" w:color="auto"/>
              <w:left w:val="nil"/>
              <w:bottom w:val="single" w:sz="4" w:space="0" w:color="000000"/>
              <w:right w:val="single" w:sz="4" w:space="0" w:color="000000"/>
            </w:tcBorders>
            <w:vAlign w:val="center"/>
          </w:tcPr>
          <w:p w14:paraId="6115C9F9"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2.1</w:t>
            </w:r>
          </w:p>
        </w:tc>
        <w:tc>
          <w:tcPr>
            <w:tcW w:w="0" w:type="auto"/>
            <w:tcBorders>
              <w:top w:val="single" w:sz="4" w:space="0" w:color="auto"/>
              <w:left w:val="nil"/>
              <w:bottom w:val="single" w:sz="4" w:space="0" w:color="000000"/>
              <w:right w:val="single" w:sz="4" w:space="0" w:color="000000"/>
            </w:tcBorders>
            <w:vAlign w:val="center"/>
          </w:tcPr>
          <w:p w14:paraId="1BF24B79"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shd w:val="clear" w:color="auto" w:fill="FFFFFF"/>
              </w:rPr>
              <w:t>Дати дорогу</w:t>
            </w:r>
          </w:p>
        </w:tc>
        <w:tc>
          <w:tcPr>
            <w:tcW w:w="1708" w:type="dxa"/>
            <w:tcBorders>
              <w:top w:val="single" w:sz="4" w:space="0" w:color="auto"/>
              <w:left w:val="nil"/>
              <w:bottom w:val="single" w:sz="4" w:space="0" w:color="000000"/>
              <w:right w:val="single" w:sz="4" w:space="0" w:color="000000"/>
            </w:tcBorders>
            <w:vAlign w:val="center"/>
          </w:tcPr>
          <w:p w14:paraId="394617A8"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4</w:t>
            </w:r>
          </w:p>
        </w:tc>
        <w:tc>
          <w:tcPr>
            <w:tcW w:w="1666" w:type="dxa"/>
            <w:tcBorders>
              <w:top w:val="single" w:sz="4" w:space="0" w:color="auto"/>
              <w:left w:val="nil"/>
              <w:bottom w:val="single" w:sz="4" w:space="0" w:color="000000"/>
              <w:right w:val="single" w:sz="4" w:space="0" w:color="000000"/>
            </w:tcBorders>
          </w:tcPr>
          <w:p w14:paraId="5106526F"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3E2DB6E9" w14:textId="77777777" w:rsidTr="00FE7C63">
        <w:trPr>
          <w:trHeight w:val="307"/>
          <w:jc w:val="center"/>
        </w:trPr>
        <w:tc>
          <w:tcPr>
            <w:tcW w:w="0" w:type="auto"/>
            <w:tcBorders>
              <w:top w:val="nil"/>
              <w:left w:val="single" w:sz="4" w:space="0" w:color="000000"/>
              <w:bottom w:val="single" w:sz="4" w:space="0" w:color="000000"/>
              <w:right w:val="single" w:sz="4" w:space="0" w:color="000000"/>
            </w:tcBorders>
          </w:tcPr>
          <w:p w14:paraId="4DD0D27D"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2</w:t>
            </w:r>
          </w:p>
        </w:tc>
        <w:tc>
          <w:tcPr>
            <w:tcW w:w="0" w:type="auto"/>
            <w:tcBorders>
              <w:top w:val="nil"/>
              <w:left w:val="nil"/>
              <w:bottom w:val="single" w:sz="4" w:space="0" w:color="000000"/>
              <w:right w:val="single" w:sz="4" w:space="0" w:color="000000"/>
            </w:tcBorders>
          </w:tcPr>
          <w:p w14:paraId="5F27D342"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2.3</w:t>
            </w:r>
          </w:p>
        </w:tc>
        <w:tc>
          <w:tcPr>
            <w:tcW w:w="0" w:type="auto"/>
            <w:tcBorders>
              <w:top w:val="nil"/>
              <w:left w:val="nil"/>
              <w:bottom w:val="single" w:sz="4" w:space="0" w:color="000000"/>
              <w:right w:val="single" w:sz="4" w:space="0" w:color="000000"/>
            </w:tcBorders>
          </w:tcPr>
          <w:p w14:paraId="15E0809E"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Головна дорога</w:t>
            </w:r>
          </w:p>
        </w:tc>
        <w:tc>
          <w:tcPr>
            <w:tcW w:w="1708" w:type="dxa"/>
            <w:tcBorders>
              <w:top w:val="nil"/>
              <w:left w:val="nil"/>
              <w:bottom w:val="single" w:sz="4" w:space="0" w:color="000000"/>
              <w:right w:val="single" w:sz="4" w:space="0" w:color="000000"/>
            </w:tcBorders>
          </w:tcPr>
          <w:p w14:paraId="60B2E79E"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4</w:t>
            </w:r>
          </w:p>
        </w:tc>
        <w:tc>
          <w:tcPr>
            <w:tcW w:w="1666" w:type="dxa"/>
            <w:tcBorders>
              <w:top w:val="nil"/>
              <w:left w:val="nil"/>
              <w:bottom w:val="single" w:sz="4" w:space="0" w:color="000000"/>
              <w:right w:val="single" w:sz="4" w:space="0" w:color="000000"/>
            </w:tcBorders>
          </w:tcPr>
          <w:p w14:paraId="4A6C7768"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7C659511"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7ACED239"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3</w:t>
            </w:r>
          </w:p>
        </w:tc>
        <w:tc>
          <w:tcPr>
            <w:tcW w:w="0" w:type="auto"/>
            <w:tcBorders>
              <w:top w:val="nil"/>
              <w:left w:val="nil"/>
              <w:bottom w:val="single" w:sz="4" w:space="0" w:color="000000"/>
              <w:right w:val="single" w:sz="4" w:space="0" w:color="000000"/>
            </w:tcBorders>
            <w:vAlign w:val="center"/>
          </w:tcPr>
          <w:p w14:paraId="6B63BCC8"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2.4</w:t>
            </w:r>
          </w:p>
        </w:tc>
        <w:tc>
          <w:tcPr>
            <w:tcW w:w="0" w:type="auto"/>
            <w:tcBorders>
              <w:top w:val="nil"/>
              <w:left w:val="nil"/>
              <w:bottom w:val="single" w:sz="4" w:space="0" w:color="000000"/>
              <w:right w:val="single" w:sz="4" w:space="0" w:color="000000"/>
            </w:tcBorders>
            <w:vAlign w:val="center"/>
          </w:tcPr>
          <w:p w14:paraId="6C4E2A08"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Кінець головної дороги</w:t>
            </w:r>
          </w:p>
        </w:tc>
        <w:tc>
          <w:tcPr>
            <w:tcW w:w="1708" w:type="dxa"/>
            <w:tcBorders>
              <w:top w:val="nil"/>
              <w:left w:val="nil"/>
              <w:bottom w:val="single" w:sz="4" w:space="0" w:color="000000"/>
              <w:right w:val="single" w:sz="4" w:space="0" w:color="000000"/>
            </w:tcBorders>
            <w:vAlign w:val="center"/>
          </w:tcPr>
          <w:p w14:paraId="0DAF6BF9"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w:t>
            </w:r>
          </w:p>
        </w:tc>
        <w:tc>
          <w:tcPr>
            <w:tcW w:w="1666" w:type="dxa"/>
            <w:tcBorders>
              <w:top w:val="nil"/>
              <w:left w:val="nil"/>
              <w:bottom w:val="single" w:sz="4" w:space="0" w:color="000000"/>
              <w:right w:val="single" w:sz="4" w:space="0" w:color="000000"/>
            </w:tcBorders>
          </w:tcPr>
          <w:p w14:paraId="1DCDD4B3"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645A0BFD"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6014964C"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4</w:t>
            </w:r>
          </w:p>
        </w:tc>
        <w:tc>
          <w:tcPr>
            <w:tcW w:w="0" w:type="auto"/>
            <w:tcBorders>
              <w:top w:val="nil"/>
              <w:left w:val="nil"/>
              <w:bottom w:val="single" w:sz="4" w:space="0" w:color="000000"/>
              <w:right w:val="single" w:sz="4" w:space="0" w:color="000000"/>
            </w:tcBorders>
            <w:vAlign w:val="center"/>
          </w:tcPr>
          <w:p w14:paraId="10D6DBD2"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3.21</w:t>
            </w:r>
          </w:p>
        </w:tc>
        <w:tc>
          <w:tcPr>
            <w:tcW w:w="0" w:type="auto"/>
            <w:tcBorders>
              <w:top w:val="nil"/>
              <w:left w:val="nil"/>
              <w:bottom w:val="single" w:sz="4" w:space="0" w:color="000000"/>
              <w:right w:val="single" w:sz="4" w:space="0" w:color="000000"/>
            </w:tcBorders>
            <w:vAlign w:val="center"/>
          </w:tcPr>
          <w:p w14:paraId="1DBBC495"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В’їзд заборонено</w:t>
            </w:r>
          </w:p>
        </w:tc>
        <w:tc>
          <w:tcPr>
            <w:tcW w:w="1708" w:type="dxa"/>
            <w:tcBorders>
              <w:top w:val="nil"/>
              <w:left w:val="nil"/>
              <w:bottom w:val="single" w:sz="4" w:space="0" w:color="000000"/>
              <w:right w:val="single" w:sz="4" w:space="0" w:color="000000"/>
            </w:tcBorders>
            <w:vAlign w:val="center"/>
          </w:tcPr>
          <w:p w14:paraId="477151EF"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61611471"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47515128"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6D8ADA0D"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5</w:t>
            </w:r>
          </w:p>
        </w:tc>
        <w:tc>
          <w:tcPr>
            <w:tcW w:w="0" w:type="auto"/>
            <w:tcBorders>
              <w:top w:val="nil"/>
              <w:left w:val="nil"/>
              <w:bottom w:val="single" w:sz="4" w:space="0" w:color="000000"/>
              <w:right w:val="single" w:sz="4" w:space="0" w:color="000000"/>
            </w:tcBorders>
            <w:vAlign w:val="center"/>
          </w:tcPr>
          <w:p w14:paraId="02DC0935"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4.1</w:t>
            </w:r>
          </w:p>
        </w:tc>
        <w:tc>
          <w:tcPr>
            <w:tcW w:w="0" w:type="auto"/>
            <w:tcBorders>
              <w:top w:val="nil"/>
              <w:left w:val="nil"/>
              <w:bottom w:val="single" w:sz="4" w:space="0" w:color="000000"/>
              <w:right w:val="single" w:sz="4" w:space="0" w:color="000000"/>
            </w:tcBorders>
            <w:vAlign w:val="center"/>
          </w:tcPr>
          <w:p w14:paraId="4E59D9B2"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Рух прямо</w:t>
            </w:r>
          </w:p>
        </w:tc>
        <w:tc>
          <w:tcPr>
            <w:tcW w:w="1708" w:type="dxa"/>
            <w:tcBorders>
              <w:top w:val="nil"/>
              <w:left w:val="nil"/>
              <w:bottom w:val="single" w:sz="4" w:space="0" w:color="000000"/>
              <w:right w:val="single" w:sz="4" w:space="0" w:color="000000"/>
            </w:tcBorders>
            <w:vAlign w:val="center"/>
          </w:tcPr>
          <w:p w14:paraId="68015848"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16A4B21A"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5724EEA3"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15A350D6"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6</w:t>
            </w:r>
          </w:p>
        </w:tc>
        <w:tc>
          <w:tcPr>
            <w:tcW w:w="0" w:type="auto"/>
            <w:tcBorders>
              <w:top w:val="nil"/>
              <w:left w:val="nil"/>
              <w:bottom w:val="single" w:sz="4" w:space="0" w:color="000000"/>
              <w:right w:val="single" w:sz="4" w:space="0" w:color="000000"/>
            </w:tcBorders>
            <w:vAlign w:val="center"/>
          </w:tcPr>
          <w:p w14:paraId="3560EB66"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5.16</w:t>
            </w:r>
          </w:p>
        </w:tc>
        <w:tc>
          <w:tcPr>
            <w:tcW w:w="0" w:type="auto"/>
            <w:tcBorders>
              <w:top w:val="nil"/>
              <w:left w:val="nil"/>
              <w:bottom w:val="single" w:sz="4" w:space="0" w:color="000000"/>
              <w:right w:val="single" w:sz="4" w:space="0" w:color="000000"/>
            </w:tcBorders>
            <w:vAlign w:val="center"/>
          </w:tcPr>
          <w:p w14:paraId="623370BC"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Напрямки руху по смугах</w:t>
            </w:r>
          </w:p>
        </w:tc>
        <w:tc>
          <w:tcPr>
            <w:tcW w:w="1708" w:type="dxa"/>
            <w:tcBorders>
              <w:top w:val="nil"/>
              <w:left w:val="nil"/>
              <w:bottom w:val="single" w:sz="4" w:space="0" w:color="000000"/>
              <w:right w:val="single" w:sz="4" w:space="0" w:color="000000"/>
            </w:tcBorders>
            <w:vAlign w:val="center"/>
          </w:tcPr>
          <w:p w14:paraId="6A78BD7A"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3</w:t>
            </w:r>
          </w:p>
        </w:tc>
        <w:tc>
          <w:tcPr>
            <w:tcW w:w="1666" w:type="dxa"/>
            <w:tcBorders>
              <w:top w:val="nil"/>
              <w:left w:val="nil"/>
              <w:bottom w:val="single" w:sz="4" w:space="0" w:color="000000"/>
              <w:right w:val="single" w:sz="4" w:space="0" w:color="000000"/>
            </w:tcBorders>
          </w:tcPr>
          <w:p w14:paraId="3509E1B7"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2060B07F"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3EE3D628"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7</w:t>
            </w:r>
          </w:p>
        </w:tc>
        <w:tc>
          <w:tcPr>
            <w:tcW w:w="0" w:type="auto"/>
            <w:tcBorders>
              <w:top w:val="nil"/>
              <w:left w:val="nil"/>
              <w:bottom w:val="single" w:sz="4" w:space="0" w:color="000000"/>
              <w:right w:val="single" w:sz="4" w:space="0" w:color="000000"/>
            </w:tcBorders>
            <w:vAlign w:val="center"/>
          </w:tcPr>
          <w:p w14:paraId="459B886F"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5.38.1</w:t>
            </w:r>
          </w:p>
        </w:tc>
        <w:tc>
          <w:tcPr>
            <w:tcW w:w="0" w:type="auto"/>
            <w:tcBorders>
              <w:top w:val="nil"/>
              <w:left w:val="nil"/>
              <w:bottom w:val="single" w:sz="4" w:space="0" w:color="000000"/>
              <w:right w:val="single" w:sz="4" w:space="0" w:color="000000"/>
            </w:tcBorders>
            <w:vAlign w:val="center"/>
          </w:tcPr>
          <w:p w14:paraId="7ACDE43C"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shd w:val="clear" w:color="auto" w:fill="FFFFFF"/>
              </w:rPr>
              <w:t>Пішохідний перехід</w:t>
            </w:r>
          </w:p>
        </w:tc>
        <w:tc>
          <w:tcPr>
            <w:tcW w:w="1708" w:type="dxa"/>
            <w:tcBorders>
              <w:top w:val="nil"/>
              <w:left w:val="nil"/>
              <w:bottom w:val="single" w:sz="4" w:space="0" w:color="000000"/>
              <w:right w:val="single" w:sz="4" w:space="0" w:color="000000"/>
            </w:tcBorders>
            <w:vAlign w:val="center"/>
          </w:tcPr>
          <w:p w14:paraId="47B9D0CD"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17</w:t>
            </w:r>
          </w:p>
        </w:tc>
        <w:tc>
          <w:tcPr>
            <w:tcW w:w="1666" w:type="dxa"/>
            <w:tcBorders>
              <w:top w:val="nil"/>
              <w:left w:val="nil"/>
              <w:bottom w:val="single" w:sz="4" w:space="0" w:color="000000"/>
              <w:right w:val="single" w:sz="4" w:space="0" w:color="000000"/>
            </w:tcBorders>
          </w:tcPr>
          <w:p w14:paraId="3E8C1DD1"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A5EE653"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385FBC3F"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8</w:t>
            </w:r>
          </w:p>
        </w:tc>
        <w:tc>
          <w:tcPr>
            <w:tcW w:w="0" w:type="auto"/>
            <w:tcBorders>
              <w:top w:val="nil"/>
              <w:left w:val="nil"/>
              <w:bottom w:val="single" w:sz="4" w:space="0" w:color="000000"/>
              <w:right w:val="single" w:sz="4" w:space="0" w:color="000000"/>
            </w:tcBorders>
            <w:vAlign w:val="center"/>
          </w:tcPr>
          <w:p w14:paraId="4BC59AFF"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5.38.2</w:t>
            </w:r>
          </w:p>
        </w:tc>
        <w:tc>
          <w:tcPr>
            <w:tcW w:w="0" w:type="auto"/>
            <w:tcBorders>
              <w:top w:val="nil"/>
              <w:left w:val="nil"/>
              <w:bottom w:val="single" w:sz="4" w:space="0" w:color="000000"/>
              <w:right w:val="single" w:sz="4" w:space="0" w:color="000000"/>
            </w:tcBorders>
            <w:vAlign w:val="center"/>
          </w:tcPr>
          <w:p w14:paraId="76D807DE"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shd w:val="clear" w:color="auto" w:fill="FFFFFF"/>
              </w:rPr>
              <w:t>Пішохідний перехід</w:t>
            </w:r>
          </w:p>
        </w:tc>
        <w:tc>
          <w:tcPr>
            <w:tcW w:w="1708" w:type="dxa"/>
            <w:tcBorders>
              <w:top w:val="nil"/>
              <w:left w:val="nil"/>
              <w:bottom w:val="single" w:sz="4" w:space="0" w:color="000000"/>
              <w:right w:val="single" w:sz="4" w:space="0" w:color="000000"/>
            </w:tcBorders>
            <w:vAlign w:val="center"/>
          </w:tcPr>
          <w:p w14:paraId="58B2CAAE"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17</w:t>
            </w:r>
          </w:p>
        </w:tc>
        <w:tc>
          <w:tcPr>
            <w:tcW w:w="1666" w:type="dxa"/>
            <w:tcBorders>
              <w:top w:val="nil"/>
              <w:left w:val="nil"/>
              <w:bottom w:val="single" w:sz="4" w:space="0" w:color="000000"/>
              <w:right w:val="single" w:sz="4" w:space="0" w:color="000000"/>
            </w:tcBorders>
          </w:tcPr>
          <w:p w14:paraId="5E1658F0"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43C49610"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5B6D0A6"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9</w:t>
            </w:r>
          </w:p>
        </w:tc>
        <w:tc>
          <w:tcPr>
            <w:tcW w:w="0" w:type="auto"/>
            <w:tcBorders>
              <w:top w:val="nil"/>
              <w:left w:val="nil"/>
              <w:bottom w:val="single" w:sz="4" w:space="0" w:color="000000"/>
              <w:right w:val="single" w:sz="4" w:space="0" w:color="000000"/>
            </w:tcBorders>
            <w:vAlign w:val="center"/>
          </w:tcPr>
          <w:p w14:paraId="116F499F"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5.42.1</w:t>
            </w:r>
          </w:p>
        </w:tc>
        <w:tc>
          <w:tcPr>
            <w:tcW w:w="0" w:type="auto"/>
            <w:tcBorders>
              <w:top w:val="nil"/>
              <w:left w:val="nil"/>
              <w:bottom w:val="single" w:sz="4" w:space="0" w:color="000000"/>
              <w:right w:val="single" w:sz="4" w:space="0" w:color="000000"/>
            </w:tcBorders>
            <w:vAlign w:val="center"/>
          </w:tcPr>
          <w:p w14:paraId="75682004"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Місце для стоянки</w:t>
            </w:r>
          </w:p>
        </w:tc>
        <w:tc>
          <w:tcPr>
            <w:tcW w:w="1708" w:type="dxa"/>
            <w:tcBorders>
              <w:top w:val="nil"/>
              <w:left w:val="nil"/>
              <w:bottom w:val="single" w:sz="4" w:space="0" w:color="000000"/>
              <w:right w:val="single" w:sz="4" w:space="0" w:color="000000"/>
            </w:tcBorders>
            <w:vAlign w:val="center"/>
          </w:tcPr>
          <w:p w14:paraId="36A12FB1"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12</w:t>
            </w:r>
          </w:p>
        </w:tc>
        <w:tc>
          <w:tcPr>
            <w:tcW w:w="1666" w:type="dxa"/>
            <w:tcBorders>
              <w:top w:val="nil"/>
              <w:left w:val="nil"/>
              <w:bottom w:val="single" w:sz="4" w:space="0" w:color="000000"/>
              <w:right w:val="single" w:sz="4" w:space="0" w:color="000000"/>
            </w:tcBorders>
          </w:tcPr>
          <w:p w14:paraId="60AF650D"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1A027DC"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67BDC4B1"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10</w:t>
            </w:r>
          </w:p>
        </w:tc>
        <w:tc>
          <w:tcPr>
            <w:tcW w:w="0" w:type="auto"/>
            <w:tcBorders>
              <w:top w:val="nil"/>
              <w:left w:val="nil"/>
              <w:bottom w:val="single" w:sz="4" w:space="0" w:color="000000"/>
              <w:right w:val="single" w:sz="4" w:space="0" w:color="000000"/>
            </w:tcBorders>
            <w:vAlign w:val="center"/>
          </w:tcPr>
          <w:p w14:paraId="762FB52E"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5.43</w:t>
            </w:r>
          </w:p>
        </w:tc>
        <w:tc>
          <w:tcPr>
            <w:tcW w:w="0" w:type="auto"/>
            <w:tcBorders>
              <w:top w:val="nil"/>
              <w:left w:val="nil"/>
              <w:bottom w:val="single" w:sz="4" w:space="0" w:color="000000"/>
              <w:right w:val="single" w:sz="4" w:space="0" w:color="000000"/>
            </w:tcBorders>
            <w:vAlign w:val="center"/>
          </w:tcPr>
          <w:p w14:paraId="1F46A1B8"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rPr>
              <w:t>Зона стоянки</w:t>
            </w:r>
          </w:p>
        </w:tc>
        <w:tc>
          <w:tcPr>
            <w:tcW w:w="1708" w:type="dxa"/>
            <w:tcBorders>
              <w:top w:val="nil"/>
              <w:left w:val="nil"/>
              <w:bottom w:val="single" w:sz="4" w:space="0" w:color="000000"/>
              <w:right w:val="single" w:sz="4" w:space="0" w:color="000000"/>
            </w:tcBorders>
            <w:vAlign w:val="center"/>
          </w:tcPr>
          <w:p w14:paraId="73B6DAFE"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7</w:t>
            </w:r>
          </w:p>
        </w:tc>
        <w:tc>
          <w:tcPr>
            <w:tcW w:w="1666" w:type="dxa"/>
            <w:tcBorders>
              <w:top w:val="nil"/>
              <w:left w:val="nil"/>
              <w:bottom w:val="single" w:sz="4" w:space="0" w:color="000000"/>
              <w:right w:val="single" w:sz="4" w:space="0" w:color="000000"/>
            </w:tcBorders>
          </w:tcPr>
          <w:p w14:paraId="48FC4998"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471FF36B"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825DC04"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11</w:t>
            </w:r>
          </w:p>
        </w:tc>
        <w:tc>
          <w:tcPr>
            <w:tcW w:w="0" w:type="auto"/>
            <w:tcBorders>
              <w:top w:val="nil"/>
              <w:left w:val="nil"/>
              <w:bottom w:val="single" w:sz="4" w:space="0" w:color="000000"/>
              <w:right w:val="single" w:sz="4" w:space="0" w:color="000000"/>
            </w:tcBorders>
            <w:vAlign w:val="center"/>
          </w:tcPr>
          <w:p w14:paraId="6F766F06"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5.44</w:t>
            </w:r>
          </w:p>
        </w:tc>
        <w:tc>
          <w:tcPr>
            <w:tcW w:w="0" w:type="auto"/>
            <w:tcBorders>
              <w:top w:val="nil"/>
              <w:left w:val="nil"/>
              <w:bottom w:val="single" w:sz="4" w:space="0" w:color="000000"/>
              <w:right w:val="single" w:sz="4" w:space="0" w:color="000000"/>
            </w:tcBorders>
            <w:vAlign w:val="center"/>
          </w:tcPr>
          <w:p w14:paraId="2D8E36C3"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rPr>
              <w:t>Кінець зони стоянки</w:t>
            </w:r>
          </w:p>
        </w:tc>
        <w:tc>
          <w:tcPr>
            <w:tcW w:w="1708" w:type="dxa"/>
            <w:tcBorders>
              <w:top w:val="nil"/>
              <w:left w:val="nil"/>
              <w:bottom w:val="single" w:sz="4" w:space="0" w:color="000000"/>
              <w:right w:val="single" w:sz="4" w:space="0" w:color="000000"/>
            </w:tcBorders>
            <w:vAlign w:val="center"/>
          </w:tcPr>
          <w:p w14:paraId="43D79ACD"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7</w:t>
            </w:r>
          </w:p>
        </w:tc>
        <w:tc>
          <w:tcPr>
            <w:tcW w:w="1666" w:type="dxa"/>
            <w:tcBorders>
              <w:top w:val="nil"/>
              <w:left w:val="nil"/>
              <w:bottom w:val="single" w:sz="4" w:space="0" w:color="000000"/>
              <w:right w:val="single" w:sz="4" w:space="0" w:color="000000"/>
            </w:tcBorders>
          </w:tcPr>
          <w:p w14:paraId="415A7AA5"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26D868AC"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2FCA23CB"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12</w:t>
            </w:r>
          </w:p>
        </w:tc>
        <w:tc>
          <w:tcPr>
            <w:tcW w:w="0" w:type="auto"/>
            <w:tcBorders>
              <w:top w:val="nil"/>
              <w:left w:val="nil"/>
              <w:bottom w:val="single" w:sz="4" w:space="0" w:color="000000"/>
              <w:right w:val="single" w:sz="4" w:space="0" w:color="000000"/>
            </w:tcBorders>
            <w:vAlign w:val="center"/>
          </w:tcPr>
          <w:p w14:paraId="78CBE701"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5.5</w:t>
            </w:r>
          </w:p>
        </w:tc>
        <w:tc>
          <w:tcPr>
            <w:tcW w:w="0" w:type="auto"/>
            <w:tcBorders>
              <w:top w:val="nil"/>
              <w:left w:val="nil"/>
              <w:bottom w:val="single" w:sz="4" w:space="0" w:color="000000"/>
              <w:right w:val="single" w:sz="4" w:space="0" w:color="000000"/>
            </w:tcBorders>
            <w:vAlign w:val="center"/>
          </w:tcPr>
          <w:p w14:paraId="4169FD69" w14:textId="77777777" w:rsidR="00A17A83" w:rsidRPr="00A17A83" w:rsidRDefault="00A17A83" w:rsidP="00A17A83">
            <w:pPr>
              <w:spacing w:after="0" w:line="240" w:lineRule="auto"/>
              <w:rPr>
                <w:rFonts w:ascii="Times New Roman" w:eastAsia="Times New Roman" w:hAnsi="Times New Roman"/>
                <w:b/>
              </w:rPr>
            </w:pPr>
            <w:r w:rsidRPr="00A17A83">
              <w:rPr>
                <w:rFonts w:ascii="Times New Roman" w:eastAsia="Times New Roman" w:hAnsi="Times New Roman"/>
                <w:shd w:val="clear" w:color="auto" w:fill="FFFFFF"/>
              </w:rPr>
              <w:t>Дорога з одностороннім рухом</w:t>
            </w:r>
          </w:p>
        </w:tc>
        <w:tc>
          <w:tcPr>
            <w:tcW w:w="1708" w:type="dxa"/>
            <w:tcBorders>
              <w:top w:val="nil"/>
              <w:left w:val="nil"/>
              <w:bottom w:val="single" w:sz="4" w:space="0" w:color="000000"/>
              <w:right w:val="single" w:sz="4" w:space="0" w:color="000000"/>
            </w:tcBorders>
            <w:vAlign w:val="center"/>
          </w:tcPr>
          <w:p w14:paraId="1A2B7C4A"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114BDFE1"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5315F030"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57344F39"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13</w:t>
            </w:r>
          </w:p>
        </w:tc>
        <w:tc>
          <w:tcPr>
            <w:tcW w:w="0" w:type="auto"/>
            <w:tcBorders>
              <w:top w:val="nil"/>
              <w:left w:val="nil"/>
              <w:bottom w:val="single" w:sz="4" w:space="0" w:color="000000"/>
              <w:right w:val="single" w:sz="4" w:space="0" w:color="000000"/>
            </w:tcBorders>
          </w:tcPr>
          <w:p w14:paraId="0CD01527"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5.6</w:t>
            </w:r>
          </w:p>
        </w:tc>
        <w:tc>
          <w:tcPr>
            <w:tcW w:w="0" w:type="auto"/>
            <w:tcBorders>
              <w:top w:val="nil"/>
              <w:left w:val="nil"/>
              <w:bottom w:val="single" w:sz="4" w:space="0" w:color="000000"/>
              <w:right w:val="single" w:sz="4" w:space="0" w:color="000000"/>
            </w:tcBorders>
          </w:tcPr>
          <w:p w14:paraId="25C82BAC"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Кінець дороги з одностороннім рухом</w:t>
            </w:r>
          </w:p>
        </w:tc>
        <w:tc>
          <w:tcPr>
            <w:tcW w:w="1708" w:type="dxa"/>
            <w:tcBorders>
              <w:top w:val="nil"/>
              <w:left w:val="nil"/>
              <w:bottom w:val="single" w:sz="4" w:space="0" w:color="000000"/>
              <w:right w:val="single" w:sz="4" w:space="0" w:color="000000"/>
            </w:tcBorders>
            <w:vAlign w:val="center"/>
          </w:tcPr>
          <w:p w14:paraId="0B40294C"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377D0AD9"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4D0E96EF"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0BAC349D"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14</w:t>
            </w:r>
          </w:p>
        </w:tc>
        <w:tc>
          <w:tcPr>
            <w:tcW w:w="0" w:type="auto"/>
            <w:tcBorders>
              <w:top w:val="nil"/>
              <w:left w:val="nil"/>
              <w:bottom w:val="single" w:sz="4" w:space="0" w:color="000000"/>
              <w:right w:val="single" w:sz="4" w:space="0" w:color="000000"/>
            </w:tcBorders>
          </w:tcPr>
          <w:p w14:paraId="686B0FF9"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5.7.1</w:t>
            </w:r>
          </w:p>
        </w:tc>
        <w:tc>
          <w:tcPr>
            <w:tcW w:w="0" w:type="auto"/>
            <w:tcBorders>
              <w:top w:val="nil"/>
              <w:left w:val="nil"/>
              <w:bottom w:val="single" w:sz="4" w:space="0" w:color="000000"/>
              <w:right w:val="single" w:sz="4" w:space="0" w:color="000000"/>
            </w:tcBorders>
          </w:tcPr>
          <w:p w14:paraId="6E50B259"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Виїзд на дорогу з одностороннім рухом</w:t>
            </w:r>
          </w:p>
        </w:tc>
        <w:tc>
          <w:tcPr>
            <w:tcW w:w="1708" w:type="dxa"/>
            <w:tcBorders>
              <w:top w:val="nil"/>
              <w:left w:val="nil"/>
              <w:bottom w:val="single" w:sz="4" w:space="0" w:color="000000"/>
              <w:right w:val="single" w:sz="4" w:space="0" w:color="000000"/>
            </w:tcBorders>
            <w:vAlign w:val="center"/>
          </w:tcPr>
          <w:p w14:paraId="28D6F9F1"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5A3F64E5"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3777614D"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3C11E53"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15</w:t>
            </w:r>
          </w:p>
        </w:tc>
        <w:tc>
          <w:tcPr>
            <w:tcW w:w="0" w:type="auto"/>
            <w:tcBorders>
              <w:top w:val="nil"/>
              <w:left w:val="nil"/>
              <w:bottom w:val="single" w:sz="4" w:space="0" w:color="000000"/>
              <w:right w:val="single" w:sz="4" w:space="0" w:color="000000"/>
            </w:tcBorders>
          </w:tcPr>
          <w:p w14:paraId="62B52546"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5.7.2</w:t>
            </w:r>
          </w:p>
        </w:tc>
        <w:tc>
          <w:tcPr>
            <w:tcW w:w="0" w:type="auto"/>
            <w:tcBorders>
              <w:top w:val="nil"/>
              <w:left w:val="nil"/>
              <w:bottom w:val="single" w:sz="4" w:space="0" w:color="000000"/>
              <w:right w:val="single" w:sz="4" w:space="0" w:color="000000"/>
            </w:tcBorders>
          </w:tcPr>
          <w:p w14:paraId="5A63E770"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Виїзд на дорогу з одностороннім рухом</w:t>
            </w:r>
          </w:p>
        </w:tc>
        <w:tc>
          <w:tcPr>
            <w:tcW w:w="1708" w:type="dxa"/>
            <w:tcBorders>
              <w:top w:val="nil"/>
              <w:left w:val="nil"/>
              <w:bottom w:val="single" w:sz="4" w:space="0" w:color="000000"/>
              <w:right w:val="single" w:sz="4" w:space="0" w:color="000000"/>
            </w:tcBorders>
            <w:vAlign w:val="center"/>
          </w:tcPr>
          <w:p w14:paraId="45B29AF0"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6FEECE90"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073BFC8C"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79DC8B87"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16</w:t>
            </w:r>
          </w:p>
        </w:tc>
        <w:tc>
          <w:tcPr>
            <w:tcW w:w="0" w:type="auto"/>
            <w:tcBorders>
              <w:top w:val="nil"/>
              <w:left w:val="nil"/>
              <w:bottom w:val="single" w:sz="4" w:space="0" w:color="000000"/>
              <w:right w:val="single" w:sz="4" w:space="0" w:color="000000"/>
            </w:tcBorders>
          </w:tcPr>
          <w:p w14:paraId="1CE1C1F7"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7.1.1</w:t>
            </w:r>
          </w:p>
        </w:tc>
        <w:tc>
          <w:tcPr>
            <w:tcW w:w="0" w:type="auto"/>
            <w:tcBorders>
              <w:top w:val="nil"/>
              <w:left w:val="nil"/>
              <w:bottom w:val="single" w:sz="4" w:space="0" w:color="000000"/>
              <w:right w:val="single" w:sz="4" w:space="0" w:color="000000"/>
            </w:tcBorders>
          </w:tcPr>
          <w:p w14:paraId="1BDAE764"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Відстань до об’єкта</w:t>
            </w:r>
          </w:p>
        </w:tc>
        <w:tc>
          <w:tcPr>
            <w:tcW w:w="1708" w:type="dxa"/>
            <w:tcBorders>
              <w:top w:val="nil"/>
              <w:left w:val="nil"/>
              <w:bottom w:val="single" w:sz="4" w:space="0" w:color="000000"/>
              <w:right w:val="single" w:sz="4" w:space="0" w:color="000000"/>
            </w:tcBorders>
            <w:vAlign w:val="center"/>
          </w:tcPr>
          <w:p w14:paraId="37EBA5D2"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w:t>
            </w:r>
          </w:p>
        </w:tc>
        <w:tc>
          <w:tcPr>
            <w:tcW w:w="1666" w:type="dxa"/>
            <w:tcBorders>
              <w:top w:val="nil"/>
              <w:left w:val="nil"/>
              <w:bottom w:val="single" w:sz="4" w:space="0" w:color="000000"/>
              <w:right w:val="single" w:sz="4" w:space="0" w:color="000000"/>
            </w:tcBorders>
          </w:tcPr>
          <w:p w14:paraId="66452F7F"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3114E27"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23543F6F"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17</w:t>
            </w:r>
          </w:p>
        </w:tc>
        <w:tc>
          <w:tcPr>
            <w:tcW w:w="0" w:type="auto"/>
            <w:tcBorders>
              <w:top w:val="nil"/>
              <w:left w:val="nil"/>
              <w:bottom w:val="single" w:sz="4" w:space="0" w:color="000000"/>
              <w:right w:val="single" w:sz="4" w:space="0" w:color="000000"/>
            </w:tcBorders>
          </w:tcPr>
          <w:p w14:paraId="72123E1E"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7.6.1</w:t>
            </w:r>
          </w:p>
        </w:tc>
        <w:tc>
          <w:tcPr>
            <w:tcW w:w="0" w:type="auto"/>
            <w:tcBorders>
              <w:top w:val="nil"/>
              <w:left w:val="nil"/>
              <w:bottom w:val="single" w:sz="4" w:space="0" w:color="000000"/>
              <w:right w:val="single" w:sz="4" w:space="0" w:color="000000"/>
            </w:tcBorders>
          </w:tcPr>
          <w:p w14:paraId="40E5F8F6"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Спосіб поставлення транспортного засобу на стоянку</w:t>
            </w:r>
          </w:p>
        </w:tc>
        <w:tc>
          <w:tcPr>
            <w:tcW w:w="1708" w:type="dxa"/>
            <w:tcBorders>
              <w:top w:val="nil"/>
              <w:left w:val="nil"/>
              <w:bottom w:val="single" w:sz="4" w:space="0" w:color="000000"/>
              <w:right w:val="single" w:sz="4" w:space="0" w:color="000000"/>
            </w:tcBorders>
            <w:vAlign w:val="center"/>
          </w:tcPr>
          <w:p w14:paraId="518CDD24"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6</w:t>
            </w:r>
          </w:p>
        </w:tc>
        <w:tc>
          <w:tcPr>
            <w:tcW w:w="1666" w:type="dxa"/>
            <w:tcBorders>
              <w:top w:val="nil"/>
              <w:left w:val="nil"/>
              <w:bottom w:val="single" w:sz="4" w:space="0" w:color="000000"/>
              <w:right w:val="single" w:sz="4" w:space="0" w:color="000000"/>
            </w:tcBorders>
          </w:tcPr>
          <w:p w14:paraId="240C9DE0"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2E59C327"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19EFF55A"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lastRenderedPageBreak/>
              <w:t>18</w:t>
            </w:r>
          </w:p>
        </w:tc>
        <w:tc>
          <w:tcPr>
            <w:tcW w:w="0" w:type="auto"/>
            <w:tcBorders>
              <w:top w:val="nil"/>
              <w:left w:val="nil"/>
              <w:bottom w:val="single" w:sz="4" w:space="0" w:color="000000"/>
              <w:right w:val="single" w:sz="4" w:space="0" w:color="000000"/>
            </w:tcBorders>
          </w:tcPr>
          <w:p w14:paraId="25A4469A"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7.6.4</w:t>
            </w:r>
          </w:p>
        </w:tc>
        <w:tc>
          <w:tcPr>
            <w:tcW w:w="0" w:type="auto"/>
            <w:tcBorders>
              <w:top w:val="nil"/>
              <w:left w:val="nil"/>
              <w:bottom w:val="single" w:sz="4" w:space="0" w:color="000000"/>
              <w:right w:val="single" w:sz="4" w:space="0" w:color="000000"/>
            </w:tcBorders>
          </w:tcPr>
          <w:p w14:paraId="2A3551AC"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Спосіб поставлення транспортного засобу на стоянку</w:t>
            </w:r>
          </w:p>
        </w:tc>
        <w:tc>
          <w:tcPr>
            <w:tcW w:w="1708" w:type="dxa"/>
            <w:tcBorders>
              <w:top w:val="nil"/>
              <w:left w:val="nil"/>
              <w:bottom w:val="single" w:sz="4" w:space="0" w:color="000000"/>
              <w:right w:val="single" w:sz="4" w:space="0" w:color="000000"/>
            </w:tcBorders>
            <w:vAlign w:val="center"/>
          </w:tcPr>
          <w:p w14:paraId="5A8AF126"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w:t>
            </w:r>
          </w:p>
        </w:tc>
        <w:tc>
          <w:tcPr>
            <w:tcW w:w="1666" w:type="dxa"/>
            <w:tcBorders>
              <w:top w:val="nil"/>
              <w:left w:val="nil"/>
              <w:bottom w:val="single" w:sz="4" w:space="0" w:color="000000"/>
              <w:right w:val="single" w:sz="4" w:space="0" w:color="000000"/>
            </w:tcBorders>
          </w:tcPr>
          <w:p w14:paraId="1F522B74"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925A9A5"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4A089FB"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19</w:t>
            </w:r>
          </w:p>
        </w:tc>
        <w:tc>
          <w:tcPr>
            <w:tcW w:w="0" w:type="auto"/>
            <w:tcBorders>
              <w:top w:val="nil"/>
              <w:left w:val="nil"/>
              <w:bottom w:val="single" w:sz="4" w:space="0" w:color="000000"/>
              <w:right w:val="single" w:sz="4" w:space="0" w:color="000000"/>
            </w:tcBorders>
          </w:tcPr>
          <w:p w14:paraId="5DDA41B7"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7.17</w:t>
            </w:r>
          </w:p>
        </w:tc>
        <w:tc>
          <w:tcPr>
            <w:tcW w:w="0" w:type="auto"/>
            <w:tcBorders>
              <w:top w:val="nil"/>
              <w:left w:val="nil"/>
              <w:bottom w:val="single" w:sz="4" w:space="0" w:color="000000"/>
              <w:right w:val="single" w:sz="4" w:space="0" w:color="000000"/>
            </w:tcBorders>
          </w:tcPr>
          <w:p w14:paraId="1917FA07"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Особи з інвалідністю</w:t>
            </w:r>
          </w:p>
        </w:tc>
        <w:tc>
          <w:tcPr>
            <w:tcW w:w="1708" w:type="dxa"/>
            <w:tcBorders>
              <w:top w:val="nil"/>
              <w:left w:val="nil"/>
              <w:bottom w:val="single" w:sz="4" w:space="0" w:color="000000"/>
              <w:right w:val="single" w:sz="4" w:space="0" w:color="000000"/>
            </w:tcBorders>
            <w:vAlign w:val="center"/>
          </w:tcPr>
          <w:p w14:paraId="47DF8B46"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12</w:t>
            </w:r>
          </w:p>
        </w:tc>
        <w:tc>
          <w:tcPr>
            <w:tcW w:w="1666" w:type="dxa"/>
            <w:tcBorders>
              <w:top w:val="nil"/>
              <w:left w:val="nil"/>
              <w:bottom w:val="single" w:sz="4" w:space="0" w:color="000000"/>
              <w:right w:val="single" w:sz="4" w:space="0" w:color="000000"/>
            </w:tcBorders>
          </w:tcPr>
          <w:p w14:paraId="65EEE720"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2EE07C4"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54E9CB73"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20</w:t>
            </w:r>
          </w:p>
        </w:tc>
        <w:tc>
          <w:tcPr>
            <w:tcW w:w="0" w:type="auto"/>
            <w:tcBorders>
              <w:top w:val="nil"/>
              <w:left w:val="nil"/>
              <w:bottom w:val="single" w:sz="4" w:space="0" w:color="000000"/>
              <w:right w:val="single" w:sz="4" w:space="0" w:color="000000"/>
            </w:tcBorders>
          </w:tcPr>
          <w:p w14:paraId="282ED092"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7.8</w:t>
            </w:r>
          </w:p>
        </w:tc>
        <w:tc>
          <w:tcPr>
            <w:tcW w:w="0" w:type="auto"/>
            <w:tcBorders>
              <w:top w:val="nil"/>
              <w:left w:val="nil"/>
              <w:bottom w:val="single" w:sz="4" w:space="0" w:color="000000"/>
              <w:right w:val="single" w:sz="4" w:space="0" w:color="000000"/>
            </w:tcBorders>
          </w:tcPr>
          <w:p w14:paraId="27044A0E"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Напрямок головної дороги</w:t>
            </w:r>
          </w:p>
        </w:tc>
        <w:tc>
          <w:tcPr>
            <w:tcW w:w="1708" w:type="dxa"/>
            <w:tcBorders>
              <w:top w:val="nil"/>
              <w:left w:val="nil"/>
              <w:bottom w:val="single" w:sz="4" w:space="0" w:color="000000"/>
              <w:right w:val="single" w:sz="4" w:space="0" w:color="000000"/>
            </w:tcBorders>
            <w:vAlign w:val="center"/>
          </w:tcPr>
          <w:p w14:paraId="6A99CCD5"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3</w:t>
            </w:r>
          </w:p>
        </w:tc>
        <w:tc>
          <w:tcPr>
            <w:tcW w:w="1666" w:type="dxa"/>
            <w:tcBorders>
              <w:top w:val="nil"/>
              <w:left w:val="nil"/>
              <w:bottom w:val="single" w:sz="4" w:space="0" w:color="000000"/>
              <w:right w:val="single" w:sz="4" w:space="0" w:color="000000"/>
            </w:tcBorders>
          </w:tcPr>
          <w:p w14:paraId="2953E7BD"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36A5B34F"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50ACB654"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21</w:t>
            </w:r>
          </w:p>
        </w:tc>
        <w:tc>
          <w:tcPr>
            <w:tcW w:w="0" w:type="auto"/>
            <w:tcBorders>
              <w:top w:val="nil"/>
              <w:left w:val="nil"/>
              <w:bottom w:val="single" w:sz="4" w:space="0" w:color="000000"/>
              <w:right w:val="single" w:sz="4" w:space="0" w:color="000000"/>
            </w:tcBorders>
            <w:vAlign w:val="center"/>
          </w:tcPr>
          <w:p w14:paraId="0CDBA357"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w:t>
            </w:r>
          </w:p>
        </w:tc>
        <w:tc>
          <w:tcPr>
            <w:tcW w:w="0" w:type="auto"/>
            <w:tcBorders>
              <w:top w:val="nil"/>
              <w:left w:val="nil"/>
              <w:bottom w:val="single" w:sz="4" w:space="0" w:color="000000"/>
              <w:right w:val="single" w:sz="4" w:space="0" w:color="000000"/>
            </w:tcBorders>
            <w:vAlign w:val="center"/>
          </w:tcPr>
          <w:p w14:paraId="6115E684"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rPr>
              <w:t>Кіплення універсальні (компл)</w:t>
            </w:r>
          </w:p>
        </w:tc>
        <w:tc>
          <w:tcPr>
            <w:tcW w:w="1708" w:type="dxa"/>
            <w:tcBorders>
              <w:top w:val="nil"/>
              <w:left w:val="nil"/>
              <w:bottom w:val="single" w:sz="4" w:space="0" w:color="000000"/>
              <w:right w:val="single" w:sz="4" w:space="0" w:color="000000"/>
            </w:tcBorders>
            <w:vAlign w:val="center"/>
          </w:tcPr>
          <w:p w14:paraId="203952B6" w14:textId="77777777" w:rsidR="00A17A83" w:rsidRPr="00A17A83" w:rsidRDefault="00A17A83" w:rsidP="00A17A83">
            <w:pPr>
              <w:spacing w:after="0" w:line="240" w:lineRule="auto"/>
              <w:jc w:val="center"/>
              <w:rPr>
                <w:rFonts w:ascii="Times New Roman" w:eastAsia="Times New Roman" w:hAnsi="Times New Roman"/>
              </w:rPr>
            </w:pPr>
          </w:p>
        </w:tc>
        <w:tc>
          <w:tcPr>
            <w:tcW w:w="1666" w:type="dxa"/>
            <w:tcBorders>
              <w:top w:val="nil"/>
              <w:left w:val="nil"/>
              <w:bottom w:val="single" w:sz="4" w:space="0" w:color="000000"/>
              <w:right w:val="single" w:sz="4" w:space="0" w:color="000000"/>
            </w:tcBorders>
          </w:tcPr>
          <w:p w14:paraId="5226D427"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214</w:t>
            </w:r>
          </w:p>
        </w:tc>
      </w:tr>
      <w:tr w:rsidR="00A17A83" w:rsidRPr="00A17A83" w14:paraId="7E027FF4"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0DDCC10F"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22</w:t>
            </w:r>
          </w:p>
        </w:tc>
        <w:tc>
          <w:tcPr>
            <w:tcW w:w="0" w:type="auto"/>
            <w:tcBorders>
              <w:top w:val="nil"/>
              <w:left w:val="nil"/>
              <w:bottom w:val="single" w:sz="4" w:space="0" w:color="000000"/>
              <w:right w:val="single" w:sz="4" w:space="0" w:color="000000"/>
            </w:tcBorders>
            <w:vAlign w:val="center"/>
          </w:tcPr>
          <w:p w14:paraId="68E70A61"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w:t>
            </w:r>
          </w:p>
        </w:tc>
        <w:tc>
          <w:tcPr>
            <w:tcW w:w="0" w:type="auto"/>
            <w:tcBorders>
              <w:top w:val="nil"/>
              <w:left w:val="nil"/>
              <w:bottom w:val="single" w:sz="4" w:space="0" w:color="000000"/>
              <w:right w:val="single" w:sz="4" w:space="0" w:color="000000"/>
            </w:tcBorders>
          </w:tcPr>
          <w:p w14:paraId="02861258"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Стійка фарбована d=57*3мм СКМ 2.35</w:t>
            </w:r>
          </w:p>
        </w:tc>
        <w:tc>
          <w:tcPr>
            <w:tcW w:w="1708" w:type="dxa"/>
            <w:tcBorders>
              <w:top w:val="nil"/>
              <w:left w:val="nil"/>
              <w:bottom w:val="single" w:sz="4" w:space="0" w:color="000000"/>
              <w:right w:val="single" w:sz="4" w:space="0" w:color="000000"/>
            </w:tcBorders>
            <w:vAlign w:val="center"/>
          </w:tcPr>
          <w:p w14:paraId="6C7A6B0B" w14:textId="77777777" w:rsidR="00A17A83" w:rsidRPr="00A17A83" w:rsidRDefault="00A17A83" w:rsidP="00A17A83">
            <w:pPr>
              <w:spacing w:after="0" w:line="240" w:lineRule="auto"/>
              <w:jc w:val="center"/>
              <w:rPr>
                <w:rFonts w:ascii="Times New Roman" w:eastAsia="Times New Roman" w:hAnsi="Times New Roman"/>
              </w:rPr>
            </w:pPr>
          </w:p>
        </w:tc>
        <w:tc>
          <w:tcPr>
            <w:tcW w:w="1666" w:type="dxa"/>
            <w:tcBorders>
              <w:top w:val="nil"/>
              <w:left w:val="nil"/>
              <w:bottom w:val="single" w:sz="4" w:space="0" w:color="000000"/>
              <w:right w:val="single" w:sz="4" w:space="0" w:color="000000"/>
            </w:tcBorders>
          </w:tcPr>
          <w:p w14:paraId="2F69843A"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14</w:t>
            </w:r>
          </w:p>
        </w:tc>
      </w:tr>
      <w:tr w:rsidR="00A17A83" w:rsidRPr="00A17A83" w14:paraId="57611F08"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0F3C082"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23</w:t>
            </w:r>
          </w:p>
        </w:tc>
        <w:tc>
          <w:tcPr>
            <w:tcW w:w="0" w:type="auto"/>
            <w:tcBorders>
              <w:top w:val="nil"/>
              <w:left w:val="nil"/>
              <w:bottom w:val="single" w:sz="4" w:space="0" w:color="000000"/>
              <w:right w:val="single" w:sz="4" w:space="0" w:color="000000"/>
            </w:tcBorders>
            <w:vAlign w:val="center"/>
          </w:tcPr>
          <w:p w14:paraId="622D0148"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w:t>
            </w:r>
          </w:p>
        </w:tc>
        <w:tc>
          <w:tcPr>
            <w:tcW w:w="0" w:type="auto"/>
            <w:tcBorders>
              <w:top w:val="nil"/>
              <w:left w:val="nil"/>
              <w:bottom w:val="single" w:sz="4" w:space="0" w:color="000000"/>
              <w:right w:val="single" w:sz="4" w:space="0" w:color="000000"/>
            </w:tcBorders>
          </w:tcPr>
          <w:p w14:paraId="739720FD"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Стійка фарбована d=57*3мм СКМ 2.40</w:t>
            </w:r>
          </w:p>
        </w:tc>
        <w:tc>
          <w:tcPr>
            <w:tcW w:w="1708" w:type="dxa"/>
            <w:tcBorders>
              <w:top w:val="nil"/>
              <w:left w:val="nil"/>
              <w:bottom w:val="single" w:sz="4" w:space="0" w:color="000000"/>
              <w:right w:val="single" w:sz="4" w:space="0" w:color="000000"/>
            </w:tcBorders>
            <w:vAlign w:val="center"/>
          </w:tcPr>
          <w:p w14:paraId="07D97117" w14:textId="77777777" w:rsidR="00A17A83" w:rsidRPr="00A17A83" w:rsidRDefault="00A17A83" w:rsidP="00A17A83">
            <w:pPr>
              <w:spacing w:after="0" w:line="240" w:lineRule="auto"/>
              <w:jc w:val="center"/>
              <w:rPr>
                <w:rFonts w:ascii="Times New Roman" w:eastAsia="Times New Roman" w:hAnsi="Times New Roman"/>
              </w:rPr>
            </w:pPr>
          </w:p>
        </w:tc>
        <w:tc>
          <w:tcPr>
            <w:tcW w:w="1666" w:type="dxa"/>
            <w:tcBorders>
              <w:top w:val="nil"/>
              <w:left w:val="nil"/>
              <w:bottom w:val="single" w:sz="4" w:space="0" w:color="000000"/>
              <w:right w:val="single" w:sz="4" w:space="0" w:color="000000"/>
            </w:tcBorders>
          </w:tcPr>
          <w:p w14:paraId="3BD4377A"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w:t>
            </w:r>
          </w:p>
        </w:tc>
      </w:tr>
      <w:tr w:rsidR="00A17A83" w:rsidRPr="00A17A83" w14:paraId="619A5F00"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3F05C55"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24</w:t>
            </w:r>
          </w:p>
        </w:tc>
        <w:tc>
          <w:tcPr>
            <w:tcW w:w="0" w:type="auto"/>
            <w:tcBorders>
              <w:top w:val="nil"/>
              <w:left w:val="nil"/>
              <w:bottom w:val="single" w:sz="4" w:space="0" w:color="000000"/>
              <w:right w:val="single" w:sz="4" w:space="0" w:color="000000"/>
            </w:tcBorders>
            <w:vAlign w:val="center"/>
          </w:tcPr>
          <w:p w14:paraId="77130E54"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w:t>
            </w:r>
          </w:p>
        </w:tc>
        <w:tc>
          <w:tcPr>
            <w:tcW w:w="0" w:type="auto"/>
            <w:tcBorders>
              <w:top w:val="nil"/>
              <w:left w:val="nil"/>
              <w:bottom w:val="single" w:sz="4" w:space="0" w:color="000000"/>
              <w:right w:val="single" w:sz="4" w:space="0" w:color="000000"/>
            </w:tcBorders>
          </w:tcPr>
          <w:p w14:paraId="3119AA79"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Стійка фарбована d=76*3мм СКМ 3.50</w:t>
            </w:r>
          </w:p>
        </w:tc>
        <w:tc>
          <w:tcPr>
            <w:tcW w:w="1708" w:type="dxa"/>
            <w:tcBorders>
              <w:top w:val="nil"/>
              <w:left w:val="nil"/>
              <w:bottom w:val="single" w:sz="4" w:space="0" w:color="000000"/>
              <w:right w:val="single" w:sz="4" w:space="0" w:color="000000"/>
            </w:tcBorders>
            <w:vAlign w:val="center"/>
          </w:tcPr>
          <w:p w14:paraId="40ADA478" w14:textId="77777777" w:rsidR="00A17A83" w:rsidRPr="00A17A83" w:rsidRDefault="00A17A83" w:rsidP="00A17A83">
            <w:pPr>
              <w:spacing w:after="0" w:line="240" w:lineRule="auto"/>
              <w:jc w:val="center"/>
              <w:rPr>
                <w:rFonts w:ascii="Times New Roman" w:eastAsia="Times New Roman" w:hAnsi="Times New Roman"/>
              </w:rPr>
            </w:pPr>
          </w:p>
        </w:tc>
        <w:tc>
          <w:tcPr>
            <w:tcW w:w="1666" w:type="dxa"/>
            <w:tcBorders>
              <w:top w:val="nil"/>
              <w:left w:val="nil"/>
              <w:bottom w:val="single" w:sz="4" w:space="0" w:color="000000"/>
              <w:right w:val="single" w:sz="4" w:space="0" w:color="000000"/>
            </w:tcBorders>
          </w:tcPr>
          <w:p w14:paraId="608B787E"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17</w:t>
            </w:r>
          </w:p>
        </w:tc>
      </w:tr>
      <w:tr w:rsidR="00A17A83" w:rsidRPr="00A17A83" w14:paraId="50997CD5" w14:textId="77777777" w:rsidTr="00FE7C63">
        <w:trPr>
          <w:trHeight w:val="315"/>
          <w:jc w:val="center"/>
        </w:trPr>
        <w:tc>
          <w:tcPr>
            <w:tcW w:w="0" w:type="auto"/>
            <w:gridSpan w:val="3"/>
            <w:tcBorders>
              <w:top w:val="nil"/>
              <w:left w:val="single" w:sz="4" w:space="0" w:color="000000"/>
              <w:bottom w:val="single" w:sz="4" w:space="0" w:color="000000"/>
              <w:right w:val="single" w:sz="4" w:space="0" w:color="000000"/>
            </w:tcBorders>
            <w:vAlign w:val="center"/>
          </w:tcPr>
          <w:p w14:paraId="7A3B6C0C" w14:textId="77777777" w:rsidR="00A17A83" w:rsidRPr="00A17A83" w:rsidRDefault="00A17A83" w:rsidP="00A17A83">
            <w:pPr>
              <w:spacing w:after="0" w:line="240" w:lineRule="auto"/>
              <w:jc w:val="right"/>
              <w:rPr>
                <w:rFonts w:ascii="Times New Roman" w:eastAsia="Times New Roman" w:hAnsi="Times New Roman"/>
                <w:b/>
                <w:shd w:val="clear" w:color="auto" w:fill="FFFFFF"/>
              </w:rPr>
            </w:pPr>
            <w:r w:rsidRPr="00A17A83">
              <w:rPr>
                <w:rFonts w:ascii="Times New Roman" w:eastAsia="Times New Roman" w:hAnsi="Times New Roman"/>
                <w:b/>
                <w:shd w:val="clear" w:color="auto" w:fill="FFFFFF"/>
              </w:rPr>
              <w:t>ВСЬОГО:</w:t>
            </w:r>
          </w:p>
        </w:tc>
        <w:tc>
          <w:tcPr>
            <w:tcW w:w="1708" w:type="dxa"/>
            <w:tcBorders>
              <w:top w:val="nil"/>
              <w:left w:val="nil"/>
              <w:bottom w:val="single" w:sz="4" w:space="0" w:color="000000"/>
              <w:right w:val="single" w:sz="4" w:space="0" w:color="000000"/>
            </w:tcBorders>
            <w:vAlign w:val="center"/>
          </w:tcPr>
          <w:p w14:paraId="54ACFB86" w14:textId="77777777" w:rsidR="00A17A83" w:rsidRPr="00A17A83" w:rsidRDefault="00A17A83" w:rsidP="00A17A83">
            <w:pPr>
              <w:spacing w:after="0" w:line="240" w:lineRule="auto"/>
              <w:jc w:val="center"/>
              <w:rPr>
                <w:rFonts w:ascii="Times New Roman" w:eastAsia="Times New Roman" w:hAnsi="Times New Roman"/>
                <w:b/>
              </w:rPr>
            </w:pPr>
            <w:r w:rsidRPr="00A17A83">
              <w:rPr>
                <w:rFonts w:ascii="Times New Roman" w:eastAsia="Times New Roman" w:hAnsi="Times New Roman"/>
                <w:b/>
              </w:rPr>
              <w:t>108</w:t>
            </w:r>
          </w:p>
        </w:tc>
        <w:tc>
          <w:tcPr>
            <w:tcW w:w="1666" w:type="dxa"/>
            <w:tcBorders>
              <w:top w:val="nil"/>
              <w:left w:val="nil"/>
              <w:bottom w:val="single" w:sz="4" w:space="0" w:color="000000"/>
              <w:right w:val="single" w:sz="4" w:space="0" w:color="000000"/>
            </w:tcBorders>
          </w:tcPr>
          <w:p w14:paraId="0B3A2491" w14:textId="77777777" w:rsidR="00A17A83" w:rsidRPr="00A17A83" w:rsidRDefault="00A17A83" w:rsidP="00A17A83">
            <w:pPr>
              <w:spacing w:after="0" w:line="240" w:lineRule="auto"/>
              <w:jc w:val="center"/>
              <w:rPr>
                <w:rFonts w:ascii="Times New Roman" w:eastAsia="Times New Roman" w:hAnsi="Times New Roman"/>
                <w:b/>
              </w:rPr>
            </w:pPr>
            <w:r w:rsidRPr="00A17A83">
              <w:rPr>
                <w:rFonts w:ascii="Times New Roman" w:eastAsia="Times New Roman" w:hAnsi="Times New Roman"/>
                <w:b/>
              </w:rPr>
              <w:t>254</w:t>
            </w:r>
          </w:p>
        </w:tc>
      </w:tr>
    </w:tbl>
    <w:p w14:paraId="2B56CD06" w14:textId="77777777" w:rsidR="00A17A83" w:rsidRPr="00A17A83" w:rsidRDefault="00A17A83" w:rsidP="00A17A83">
      <w:pPr>
        <w:spacing w:after="0" w:line="240" w:lineRule="auto"/>
        <w:jc w:val="both"/>
        <w:rPr>
          <w:rFonts w:ascii="Times New Roman" w:eastAsia="Times New Roman" w:hAnsi="Times New Roman"/>
        </w:rPr>
      </w:pPr>
    </w:p>
    <w:p w14:paraId="3C042A42" w14:textId="77777777" w:rsidR="00A17A83" w:rsidRPr="00A17A83" w:rsidRDefault="00A17A83" w:rsidP="00A17A83">
      <w:pPr>
        <w:spacing w:after="0" w:line="240" w:lineRule="auto"/>
        <w:jc w:val="both"/>
        <w:rPr>
          <w:rFonts w:ascii="Times New Roman" w:eastAsia="Times New Roman" w:hAnsi="Times New Roman"/>
        </w:rPr>
      </w:pPr>
    </w:p>
    <w:p w14:paraId="06D5FFF8" w14:textId="77777777" w:rsidR="00A17A83" w:rsidRPr="00A17A83" w:rsidRDefault="00A17A83" w:rsidP="00A17A83">
      <w:pPr>
        <w:spacing w:after="0" w:line="240" w:lineRule="auto"/>
        <w:jc w:val="center"/>
        <w:rPr>
          <w:rFonts w:ascii="Times New Roman" w:eastAsia="Times New Roman" w:hAnsi="Times New Roman"/>
          <w:b/>
          <w:sz w:val="24"/>
          <w:szCs w:val="24"/>
          <w:u w:val="single"/>
        </w:rPr>
      </w:pPr>
      <w:r w:rsidRPr="00A17A83">
        <w:rPr>
          <w:rFonts w:ascii="Times New Roman" w:eastAsia="Times New Roman" w:hAnsi="Times New Roman"/>
          <w:b/>
          <w:sz w:val="24"/>
          <w:szCs w:val="24"/>
          <w:u w:val="single"/>
        </w:rPr>
        <w:t>ТЕХНІЧНИЙ ОПИС ПРОДУКЦІЇ</w:t>
      </w:r>
    </w:p>
    <w:p w14:paraId="5AC98656" w14:textId="77777777" w:rsidR="00A17A83" w:rsidRPr="00A17A83" w:rsidRDefault="00A17A83" w:rsidP="00A17A83">
      <w:pPr>
        <w:spacing w:after="0" w:line="240" w:lineRule="auto"/>
        <w:jc w:val="both"/>
        <w:rPr>
          <w:rFonts w:ascii="Times New Roman" w:eastAsia="Times New Roman" w:hAnsi="Times New Roman"/>
          <w:b/>
          <w:sz w:val="24"/>
          <w:szCs w:val="24"/>
          <w:u w:val="single"/>
        </w:rPr>
      </w:pPr>
    </w:p>
    <w:p w14:paraId="003388C2" w14:textId="77777777" w:rsidR="00A17A83" w:rsidRPr="00A17A83" w:rsidRDefault="00A17A83" w:rsidP="00A17A83">
      <w:pPr>
        <w:numPr>
          <w:ilvl w:val="0"/>
          <w:numId w:val="7"/>
        </w:numPr>
        <w:spacing w:after="0" w:line="240" w:lineRule="auto"/>
        <w:ind w:left="0" w:firstLine="0"/>
        <w:jc w:val="both"/>
        <w:rPr>
          <w:rFonts w:ascii="Times New Roman" w:eastAsia="Times New Roman" w:hAnsi="Times New Roman"/>
          <w:sz w:val="24"/>
          <w:szCs w:val="24"/>
          <w:u w:val="single"/>
        </w:rPr>
      </w:pPr>
      <w:r w:rsidRPr="00A17A83">
        <w:rPr>
          <w:rFonts w:ascii="Times New Roman" w:eastAsia="Times New Roman" w:hAnsi="Times New Roman"/>
          <w:sz w:val="24"/>
          <w:szCs w:val="24"/>
        </w:rPr>
        <w:t>Знаки дорожні повинні відповідати всім умовам, прописаним в національному стандарті України ДСТУ 4100:2021 «Безпека дорожнього руху. Знаки дорожні. Загальні технічні умови. Правила застосування».</w:t>
      </w:r>
    </w:p>
    <w:p w14:paraId="54122316" w14:textId="77777777" w:rsidR="00A17A83" w:rsidRPr="00A17A83" w:rsidRDefault="00A17A83" w:rsidP="00A17A83">
      <w:pPr>
        <w:numPr>
          <w:ilvl w:val="0"/>
          <w:numId w:val="7"/>
        </w:numPr>
        <w:spacing w:after="0" w:line="240" w:lineRule="auto"/>
        <w:ind w:left="0" w:firstLine="0"/>
        <w:jc w:val="both"/>
        <w:rPr>
          <w:rFonts w:ascii="Times New Roman" w:eastAsia="Times New Roman" w:hAnsi="Times New Roman"/>
          <w:sz w:val="24"/>
          <w:szCs w:val="24"/>
          <w:u w:val="single"/>
        </w:rPr>
      </w:pPr>
      <w:r w:rsidRPr="00A17A83">
        <w:rPr>
          <w:rFonts w:ascii="Times New Roman" w:eastAsia="Times New Roman" w:hAnsi="Times New Roman"/>
          <w:sz w:val="24"/>
          <w:szCs w:val="24"/>
        </w:rPr>
        <w:t>Стійки для дорожніх знаків повинні виготовлятись відповідно до АД А.2.4-376419\8-001:2015 «Альмбом типових рішень конструкцій опор дорожніх згаків на автомобільних дорогах загального користування».</w:t>
      </w:r>
    </w:p>
    <w:p w14:paraId="56D8EE11" w14:textId="77777777" w:rsidR="00A17A83" w:rsidRPr="00A17A83" w:rsidRDefault="00A17A83" w:rsidP="00A17A83">
      <w:pPr>
        <w:numPr>
          <w:ilvl w:val="0"/>
          <w:numId w:val="7"/>
        </w:numPr>
        <w:spacing w:after="0" w:line="240" w:lineRule="auto"/>
        <w:ind w:left="0" w:firstLine="0"/>
        <w:jc w:val="both"/>
        <w:rPr>
          <w:rFonts w:ascii="Times New Roman" w:eastAsia="Times New Roman" w:hAnsi="Times New Roman"/>
          <w:sz w:val="24"/>
          <w:szCs w:val="24"/>
          <w:u w:val="single"/>
        </w:rPr>
      </w:pPr>
      <w:r w:rsidRPr="00A17A83">
        <w:rPr>
          <w:rFonts w:ascii="Times New Roman" w:eastAsia="Times New Roman" w:hAnsi="Times New Roman"/>
          <w:sz w:val="24"/>
          <w:szCs w:val="24"/>
        </w:rPr>
        <w:t>Тильна сторона знаків повинна мати антикорозійне покриття, нанесене методом порошкового фарбування. На підтвердження якості порошкової фарби учасники закупівлі у складі своїх тендерних пропозицій повинні надати:</w:t>
      </w:r>
    </w:p>
    <w:p w14:paraId="5B31D9B1" w14:textId="77777777" w:rsidR="00A17A83" w:rsidRPr="00A17A83" w:rsidRDefault="00A17A83" w:rsidP="00A17A83">
      <w:pPr>
        <w:spacing w:after="0" w:line="240" w:lineRule="auto"/>
        <w:ind w:left="720"/>
        <w:jc w:val="both"/>
        <w:rPr>
          <w:rFonts w:ascii="Times New Roman" w:eastAsia="Times New Roman" w:hAnsi="Times New Roman"/>
          <w:sz w:val="24"/>
          <w:szCs w:val="24"/>
        </w:rPr>
      </w:pPr>
      <w:r w:rsidRPr="00A17A83">
        <w:rPr>
          <w:rFonts w:ascii="Times New Roman" w:eastAsia="Times New Roman" w:hAnsi="Times New Roman"/>
          <w:sz w:val="24"/>
          <w:szCs w:val="24"/>
        </w:rPr>
        <w:t>- належним чином завірену копію висновку державної санітарно-епідеміологічної експертизи на фарбу порошкову;</w:t>
      </w:r>
    </w:p>
    <w:p w14:paraId="22793B23" w14:textId="77777777" w:rsidR="00A17A83" w:rsidRPr="00A17A83" w:rsidRDefault="00A17A83" w:rsidP="00A17A83">
      <w:pPr>
        <w:numPr>
          <w:ilvl w:val="0"/>
          <w:numId w:val="7"/>
        </w:numPr>
        <w:spacing w:after="0" w:line="240" w:lineRule="auto"/>
        <w:ind w:left="0" w:firstLine="0"/>
        <w:jc w:val="both"/>
        <w:rPr>
          <w:rFonts w:ascii="Times New Roman" w:eastAsia="Times New Roman" w:hAnsi="Times New Roman"/>
          <w:color w:val="000000"/>
          <w:sz w:val="24"/>
          <w:szCs w:val="24"/>
        </w:rPr>
      </w:pPr>
      <w:r w:rsidRPr="00A17A83">
        <w:rPr>
          <w:rFonts w:ascii="Times New Roman" w:eastAsia="Times New Roman" w:hAnsi="Times New Roman"/>
          <w:color w:val="000000"/>
          <w:sz w:val="24"/>
          <w:szCs w:val="24"/>
        </w:rPr>
        <w:t xml:space="preserve">Знаки виготовляються зі світлоповертальною поверхнею, вид світлоповертальних матеріалів із високою кольоростійкістю. Лицьова частина знаків повинна бути виконана методом цифрового друку (або еквівалент) з використанням світлоповертаючої плівки I класу ДСТУ 4100:2021. Для виготовлення світлоповертальної поверхні дорожнього знаку повинні бути застосовані плівки одного класу та однієї оптичної системи. Учасником надається лист-гарантія на підтвердження виконання даної вимоги. На плівку за допомогою друку наноситься </w:t>
      </w:r>
      <w:r w:rsidRPr="00A17A83">
        <w:rPr>
          <w:rFonts w:ascii="Times New Roman" w:eastAsia="Times New Roman" w:hAnsi="Times New Roman"/>
          <w:b/>
          <w:color w:val="000000"/>
          <w:sz w:val="24"/>
          <w:szCs w:val="24"/>
          <w:u w:val="single"/>
        </w:rPr>
        <w:t>світлопропускаюча фарба «Oralite», серії 5017</w:t>
      </w:r>
      <w:r w:rsidRPr="00A17A83">
        <w:rPr>
          <w:rFonts w:ascii="Times New Roman" w:eastAsia="Times New Roman" w:hAnsi="Times New Roman"/>
          <w:color w:val="000000"/>
          <w:sz w:val="24"/>
          <w:szCs w:val="24"/>
        </w:rPr>
        <w:t xml:space="preserve">. Поверх друку, під температурним тиском, наноситься захисна ламінація </w:t>
      </w:r>
      <w:r w:rsidRPr="00A17A83">
        <w:rPr>
          <w:rFonts w:ascii="Times New Roman" w:eastAsia="Times New Roman" w:hAnsi="Times New Roman"/>
          <w:b/>
          <w:color w:val="000000"/>
          <w:sz w:val="24"/>
          <w:szCs w:val="24"/>
          <w:u w:val="single"/>
        </w:rPr>
        <w:t>«Oralite» серія 5061</w:t>
      </w:r>
      <w:r w:rsidRPr="00A17A83">
        <w:rPr>
          <w:rFonts w:ascii="Times New Roman" w:eastAsia="Times New Roman" w:hAnsi="Times New Roman"/>
          <w:color w:val="000000"/>
          <w:sz w:val="24"/>
          <w:szCs w:val="24"/>
        </w:rPr>
        <w:t>, яка зберігає світлоповертаючі властивості плівки та світлопропускаючої фарби.</w:t>
      </w:r>
    </w:p>
    <w:p w14:paraId="1FDE6D68" w14:textId="77777777" w:rsidR="00A17A83" w:rsidRPr="00A17A83" w:rsidRDefault="00A17A83" w:rsidP="00A17A83">
      <w:pPr>
        <w:spacing w:after="0" w:line="240" w:lineRule="auto"/>
        <w:jc w:val="both"/>
        <w:rPr>
          <w:rFonts w:ascii="Times New Roman" w:eastAsia="Times New Roman" w:hAnsi="Times New Roman"/>
          <w:b/>
          <w:color w:val="000000"/>
          <w:sz w:val="24"/>
          <w:szCs w:val="24"/>
          <w:u w:val="single"/>
        </w:rPr>
      </w:pPr>
      <w:r w:rsidRPr="00A17A83">
        <w:rPr>
          <w:rFonts w:ascii="Times New Roman" w:eastAsia="Times New Roman" w:hAnsi="Times New Roman"/>
          <w:b/>
          <w:color w:val="000000"/>
          <w:sz w:val="24"/>
          <w:szCs w:val="24"/>
          <w:u w:val="single"/>
        </w:rPr>
        <w:t>На підтвердження, учасник надає довідку в довільній формі про відповідне обладнання для цифрового друку та ламінації на світлоповертальній плівці.</w:t>
      </w:r>
    </w:p>
    <w:p w14:paraId="3317F165" w14:textId="77777777" w:rsidR="00A17A83" w:rsidRPr="00A17A83" w:rsidRDefault="00A17A83" w:rsidP="00A17A83">
      <w:pPr>
        <w:spacing w:after="0" w:line="240" w:lineRule="auto"/>
        <w:jc w:val="both"/>
        <w:rPr>
          <w:rFonts w:ascii="Times New Roman" w:eastAsia="Times New Roman" w:hAnsi="Times New Roman"/>
          <w:color w:val="000000"/>
          <w:sz w:val="24"/>
          <w:szCs w:val="24"/>
        </w:rPr>
      </w:pPr>
      <w:r w:rsidRPr="00A17A83">
        <w:rPr>
          <w:rFonts w:ascii="Times New Roman" w:eastAsia="Times New Roman" w:hAnsi="Times New Roman"/>
          <w:color w:val="000000"/>
          <w:sz w:val="24"/>
          <w:szCs w:val="24"/>
        </w:rPr>
        <w:t xml:space="preserve">        На підтвердження відповідності світлоповертальної плівки вимогам ДСТУ 4100:2021 учасники закупівлі надають у складі своєї тендерної пропозиції належним чином завірену копію сертифікату відповідності на плівку світлоповертальну для виготовлення дорожніх знаків, виданого уповноваженим органом із сертифікації,  а також гарантійний лист від виробника або офіційного дистриб’ютора/дилера плівки, що містить підтвердження офіційних відносин виробника/дистриб’ютора/дилера плівки з учасником закупівлі та гарантію постачання світлоповертальної плівки у кількості, необхідній для належного </w:t>
      </w:r>
      <w:r w:rsidRPr="00A17A83">
        <w:rPr>
          <w:rFonts w:ascii="Times New Roman" w:eastAsia="Times New Roman" w:hAnsi="Times New Roman"/>
          <w:color w:val="000000"/>
          <w:sz w:val="24"/>
          <w:szCs w:val="24"/>
        </w:rPr>
        <w:lastRenderedPageBreak/>
        <w:t>виконання умов договору, укладеного за результатом даної закупівлі. Гарантійний лист повинен бути адресований уповноваженій особі УПРАВЛІННЯ ЖИТЛОВО-КОМУНАЛЬНОГО ГОСПОДАРСТВА, ТРАНСПОРТУ ТА БЛАГОУСТРОЮ БАЛАКЛІЙСЬКОЇ МІСЬКОЇ РАДИ ХАРКІВСЬКОЇ ОБЛАСТІ</w:t>
      </w:r>
      <w:r w:rsidRPr="00A17A83">
        <w:rPr>
          <w:rFonts w:ascii="Times New Roman" w:eastAsia="Times New Roman" w:hAnsi="Times New Roman"/>
          <w:b/>
          <w:sz w:val="24"/>
          <w:szCs w:val="24"/>
        </w:rPr>
        <w:t>,</w:t>
      </w:r>
      <w:r w:rsidRPr="00A17A83">
        <w:rPr>
          <w:rFonts w:ascii="Times New Roman" w:eastAsia="Times New Roman" w:hAnsi="Times New Roman"/>
          <w:color w:val="000000"/>
          <w:sz w:val="24"/>
          <w:szCs w:val="24"/>
        </w:rPr>
        <w:t xml:space="preserve"> містити посилання на дану закупівлю та бути датованим не раніше дати оголошення даної закупівлі.</w:t>
      </w:r>
    </w:p>
    <w:p w14:paraId="38947586" w14:textId="77777777" w:rsidR="00A17A83" w:rsidRPr="00A17A83" w:rsidRDefault="00A17A83" w:rsidP="00A17A83">
      <w:pPr>
        <w:spacing w:after="0" w:line="240" w:lineRule="auto"/>
        <w:jc w:val="both"/>
        <w:rPr>
          <w:rFonts w:ascii="Times New Roman" w:eastAsia="Times New Roman" w:hAnsi="Times New Roman"/>
          <w:b/>
          <w:sz w:val="24"/>
          <w:szCs w:val="24"/>
          <w:u w:val="single"/>
        </w:rPr>
      </w:pPr>
      <w:r w:rsidRPr="00A17A83">
        <w:rPr>
          <w:rFonts w:ascii="Times New Roman" w:eastAsia="Times New Roman" w:hAnsi="Times New Roman"/>
          <w:b/>
          <w:sz w:val="24"/>
          <w:szCs w:val="24"/>
          <w:u w:val="single"/>
        </w:rPr>
        <w:t>Також учасник надає від виробника (офіційного представника плівки світлоповертальної та фарби для друку) сертифікат Європейської технічної оцінки ЕТА,(з перекладом українською мовою) для підтвердження відповідності матеріалів європейським стандартам.</w:t>
      </w:r>
    </w:p>
    <w:p w14:paraId="326D7A9C" w14:textId="77777777" w:rsidR="00A17A83" w:rsidRPr="00A17A83" w:rsidRDefault="00A17A83" w:rsidP="00A17A83">
      <w:pPr>
        <w:spacing w:after="0" w:line="240" w:lineRule="auto"/>
        <w:jc w:val="both"/>
        <w:rPr>
          <w:rFonts w:ascii="Times New Roman" w:eastAsia="Times New Roman" w:hAnsi="Times New Roman"/>
          <w:sz w:val="24"/>
          <w:szCs w:val="24"/>
          <w:u w:val="single"/>
        </w:rPr>
      </w:pPr>
    </w:p>
    <w:p w14:paraId="2D057FD9" w14:textId="77777777" w:rsidR="00A17A83" w:rsidRPr="00A17A83" w:rsidRDefault="00A17A83" w:rsidP="00A17A83">
      <w:pPr>
        <w:numPr>
          <w:ilvl w:val="0"/>
          <w:numId w:val="7"/>
        </w:numPr>
        <w:spacing w:after="0" w:line="240" w:lineRule="auto"/>
        <w:ind w:left="0" w:firstLine="0"/>
        <w:jc w:val="both"/>
        <w:rPr>
          <w:rFonts w:ascii="Times New Roman" w:eastAsia="Times New Roman" w:hAnsi="Times New Roman"/>
          <w:sz w:val="24"/>
          <w:szCs w:val="24"/>
          <w:u w:val="single"/>
        </w:rPr>
      </w:pPr>
      <w:r w:rsidRPr="00A17A83">
        <w:rPr>
          <w:rFonts w:ascii="Times New Roman" w:eastAsia="Times New Roman" w:hAnsi="Times New Roman"/>
          <w:sz w:val="24"/>
          <w:szCs w:val="24"/>
        </w:rPr>
        <w:t xml:space="preserve">Гарантійний строк для знаків, виготовлених із застосуванням світлоповертальної плівки 1 класу - 7 років від дати введення в експлуатацію згідно ДСТУ 4100:2021. На підтвердження даної вимоги учасник закупівлі повинен надати у складі своєї тендерної пропозиції гарантійний лист від виробника дорожніх знаків. Гарантійний лист повинен бути адресований уповноваженій особі </w:t>
      </w:r>
      <w:r w:rsidRPr="00A17A83">
        <w:rPr>
          <w:rFonts w:ascii="Times New Roman" w:eastAsia="Times New Roman" w:hAnsi="Times New Roman"/>
          <w:color w:val="000000"/>
          <w:sz w:val="24"/>
          <w:szCs w:val="24"/>
        </w:rPr>
        <w:t>УПРАВЛІННЯ ЖИТЛОВО-КОМУНАЛЬНОГО ГОСПОДАРСТВА, ТРАНСПОРТУ ТА БЛАГОУСТРОЮ БАЛАКЛІЙСЬКОЇ МІСЬКОЇ РАДИ ХАРКІВСЬКОЇ ОБЛАСТІ</w:t>
      </w:r>
      <w:r w:rsidRPr="00A17A83">
        <w:rPr>
          <w:rFonts w:ascii="Times New Roman" w:eastAsia="Times New Roman" w:hAnsi="Times New Roman"/>
          <w:sz w:val="24"/>
          <w:szCs w:val="24"/>
        </w:rPr>
        <w:t>, містити посилання на дану закупівлю та бути датованим не раніше дати оголошення даної закупівлі.</w:t>
      </w:r>
    </w:p>
    <w:p w14:paraId="4706851E" w14:textId="77777777" w:rsidR="00A17A83" w:rsidRPr="00A17A83" w:rsidRDefault="00A17A83" w:rsidP="00A17A83">
      <w:pPr>
        <w:numPr>
          <w:ilvl w:val="0"/>
          <w:numId w:val="7"/>
        </w:numPr>
        <w:spacing w:after="0" w:line="240" w:lineRule="auto"/>
        <w:ind w:left="0" w:firstLine="0"/>
        <w:jc w:val="both"/>
        <w:rPr>
          <w:rFonts w:ascii="Times New Roman" w:eastAsia="Times New Roman" w:hAnsi="Times New Roman"/>
          <w:sz w:val="24"/>
          <w:szCs w:val="24"/>
          <w:u w:val="single"/>
        </w:rPr>
      </w:pPr>
      <w:r w:rsidRPr="00A17A83">
        <w:rPr>
          <w:rFonts w:ascii="Times New Roman" w:eastAsia="Times New Roman" w:hAnsi="Times New Roman"/>
          <w:sz w:val="24"/>
          <w:szCs w:val="24"/>
        </w:rPr>
        <w:t>Дорожні знаки повинні бути виготовлені з оцинкованої сталі (напилення цинку min 275 г/м2). Краї знаку для зміцнення конструкції повинні мати суцільний подвійний загин по периметру: 15-20 мм – перший загин, min 8мм – другий, містить додаткові цільні «вушка» де розташовані отвори для кріплення, кути повинні бути заокруглені. Форма загину повинна давати можливість приєднувати універсальні оцинковані кріплення з допомогою болтів min М8. Конструкція дорожнього знаку передбачає наявність 2-х додаткових пластин товщиною 3 мм з отворами, що дають можливість кріплення дорожнього знаку на опору за допомогою бандажної стрічки (ширина стрічки 20мм., товщина стрічки 1мм). Лист гарантія.</w:t>
      </w:r>
    </w:p>
    <w:p w14:paraId="602DAF35" w14:textId="77777777" w:rsidR="00A17A83" w:rsidRPr="00A17A83" w:rsidRDefault="00A17A83" w:rsidP="00A17A83">
      <w:pPr>
        <w:numPr>
          <w:ilvl w:val="0"/>
          <w:numId w:val="7"/>
        </w:numPr>
        <w:spacing w:after="0" w:line="240" w:lineRule="auto"/>
        <w:ind w:left="0" w:firstLine="0"/>
        <w:jc w:val="both"/>
        <w:rPr>
          <w:rFonts w:ascii="Times New Roman" w:eastAsia="Times New Roman" w:hAnsi="Times New Roman"/>
          <w:sz w:val="24"/>
          <w:szCs w:val="24"/>
          <w:u w:val="single"/>
        </w:rPr>
      </w:pPr>
      <w:r w:rsidRPr="00A17A83">
        <w:rPr>
          <w:rFonts w:ascii="Times New Roman" w:eastAsia="Times New Roman" w:hAnsi="Times New Roman"/>
          <w:sz w:val="24"/>
          <w:szCs w:val="24"/>
        </w:rPr>
        <w:t>Тильна сторона дорожнього знаку пофарбована полімерним покриттям сірого кольору, методом порошкового фарбування, що не відбиває світло фар зустрічного транспорту. Товщина порошкового напилення 0,06 мм. Технологія покриття забезпечує еластичність фарби при згинанні на 180°. Конструкція заготовки основи знаків:</w:t>
      </w:r>
    </w:p>
    <w:p w14:paraId="53A75FE4" w14:textId="77777777" w:rsidR="00A17A83" w:rsidRPr="00A17A83" w:rsidRDefault="00A17A83" w:rsidP="00A17A83">
      <w:pPr>
        <w:spacing w:after="0" w:line="240" w:lineRule="auto"/>
        <w:ind w:left="720"/>
        <w:jc w:val="both"/>
        <w:rPr>
          <w:rFonts w:ascii="Times New Roman" w:eastAsia="Times New Roman" w:hAnsi="Times New Roman"/>
          <w:color w:val="000000"/>
          <w:sz w:val="24"/>
          <w:szCs w:val="24"/>
        </w:rPr>
      </w:pPr>
      <w:r w:rsidRPr="00A17A83">
        <w:rPr>
          <w:rFonts w:ascii="Times New Roman" w:eastAsia="Times New Roman" w:hAnsi="Times New Roman"/>
          <w:color w:val="000000"/>
          <w:sz w:val="24"/>
          <w:szCs w:val="24"/>
        </w:rPr>
        <w:t>- основа дорожнього знаку трикутник має суцільний подвійний загин по периметру всього знаку;</w:t>
      </w:r>
    </w:p>
    <w:p w14:paraId="57168D49" w14:textId="77777777" w:rsidR="00A17A83" w:rsidRPr="00A17A83" w:rsidRDefault="00A17A83" w:rsidP="00A17A83">
      <w:pPr>
        <w:spacing w:after="0" w:line="240" w:lineRule="auto"/>
        <w:ind w:left="720"/>
        <w:jc w:val="both"/>
        <w:rPr>
          <w:rFonts w:ascii="Times New Roman" w:eastAsia="Times New Roman" w:hAnsi="Times New Roman"/>
          <w:color w:val="000000"/>
          <w:sz w:val="24"/>
          <w:szCs w:val="24"/>
        </w:rPr>
      </w:pPr>
      <w:r w:rsidRPr="00A17A83">
        <w:rPr>
          <w:rFonts w:ascii="Times New Roman" w:eastAsia="Times New Roman" w:hAnsi="Times New Roman"/>
          <w:color w:val="000000"/>
          <w:sz w:val="24"/>
          <w:szCs w:val="24"/>
        </w:rPr>
        <w:t>- основа дорожнього знаку квадрат має суцільний подвійний загин по периметру всього знаку.</w:t>
      </w:r>
    </w:p>
    <w:p w14:paraId="17371319" w14:textId="77777777" w:rsidR="00A17A83" w:rsidRPr="00A17A83" w:rsidRDefault="00A17A83" w:rsidP="00A17A83">
      <w:pPr>
        <w:spacing w:after="0" w:line="240" w:lineRule="auto"/>
        <w:ind w:left="720"/>
        <w:jc w:val="both"/>
        <w:rPr>
          <w:rFonts w:ascii="Times New Roman" w:eastAsia="Times New Roman" w:hAnsi="Times New Roman"/>
          <w:color w:val="000000"/>
          <w:sz w:val="24"/>
          <w:szCs w:val="24"/>
          <w:u w:val="single"/>
        </w:rPr>
      </w:pPr>
      <w:r w:rsidRPr="00A17A83">
        <w:rPr>
          <w:rFonts w:ascii="Times New Roman" w:eastAsia="Times New Roman" w:hAnsi="Times New Roman"/>
          <w:color w:val="000000"/>
          <w:sz w:val="24"/>
          <w:szCs w:val="24"/>
        </w:rPr>
        <w:t>- основа дорожнього знаку прямокутний має суцільний подвійний загин по периметру всього знаку.</w:t>
      </w:r>
    </w:p>
    <w:p w14:paraId="36E456F0" w14:textId="77777777" w:rsidR="00A17A83" w:rsidRPr="00A17A83" w:rsidRDefault="00A17A83" w:rsidP="00A17A83">
      <w:pPr>
        <w:numPr>
          <w:ilvl w:val="0"/>
          <w:numId w:val="7"/>
        </w:numPr>
        <w:spacing w:after="0" w:line="240" w:lineRule="auto"/>
        <w:ind w:left="0" w:firstLine="0"/>
        <w:jc w:val="both"/>
        <w:rPr>
          <w:rFonts w:ascii="Times New Roman" w:eastAsia="Times New Roman" w:hAnsi="Times New Roman"/>
          <w:sz w:val="24"/>
          <w:szCs w:val="24"/>
          <w:u w:val="single"/>
        </w:rPr>
      </w:pPr>
      <w:r w:rsidRPr="00A17A83">
        <w:rPr>
          <w:rFonts w:ascii="Times New Roman" w:eastAsia="Times New Roman" w:hAnsi="Times New Roman"/>
          <w:sz w:val="24"/>
          <w:szCs w:val="24"/>
        </w:rPr>
        <w:t>Якість дорожніх знаків підтверджується учасниками у складі пропозиції шляхом надання наступних документів:</w:t>
      </w:r>
    </w:p>
    <w:p w14:paraId="70E7F925" w14:textId="77777777" w:rsidR="00A17A83" w:rsidRPr="00A17A83" w:rsidRDefault="00A17A83" w:rsidP="00A17A83">
      <w:pPr>
        <w:spacing w:after="0" w:line="240" w:lineRule="auto"/>
        <w:ind w:left="709"/>
        <w:jc w:val="both"/>
        <w:rPr>
          <w:rFonts w:ascii="Times New Roman" w:eastAsia="Times New Roman" w:hAnsi="Times New Roman"/>
          <w:b/>
          <w:sz w:val="24"/>
          <w:szCs w:val="24"/>
          <w:u w:val="single"/>
        </w:rPr>
      </w:pPr>
      <w:bookmarkStart w:id="3" w:name="_30j0zll" w:colFirst="0" w:colLast="0"/>
      <w:bookmarkEnd w:id="3"/>
      <w:r w:rsidRPr="00A17A83">
        <w:rPr>
          <w:rFonts w:ascii="Times New Roman" w:eastAsia="Times New Roman" w:hAnsi="Times New Roman"/>
          <w:sz w:val="24"/>
          <w:szCs w:val="24"/>
        </w:rPr>
        <w:t>- довідка в довільній формі про виробника дорожніх знаків. Якщо учасник не є виробником, необхідно надати документ (копію договору), що підтверджує офіційні взаємовідносини з виробником товару та/або офіційним представником виробника товару/дилера, що підтверджує можливість постачання Учаснику дорожніх знаків.</w:t>
      </w:r>
      <w:r w:rsidRPr="00A17A83">
        <w:rPr>
          <w:rFonts w:ascii="Times New Roman" w:eastAsia="Times New Roman" w:hAnsi="Times New Roman"/>
          <w:b/>
          <w:sz w:val="24"/>
          <w:szCs w:val="24"/>
          <w:u w:val="single"/>
        </w:rPr>
        <w:br/>
      </w:r>
      <w:r w:rsidRPr="00A17A83">
        <w:rPr>
          <w:rFonts w:ascii="Times New Roman" w:eastAsia="Times New Roman" w:hAnsi="Times New Roman"/>
          <w:sz w:val="24"/>
          <w:szCs w:val="24"/>
        </w:rPr>
        <w:t>- сертифікат відповідності вимогам ДСТУ 4100:2021 на знаки дорожні, виданий уповноваженим органом з оцінки відповідності виданого уповноваженим органом із сертифікації. Якщо сертифікат відповідності містить вказівку про необхідність проходження щорічного нагляду за сертифікованою продукцією, учасник додатково надає Рішення уповноваженого органу з сертифікації про результат проходження такого нагляду;</w:t>
      </w:r>
      <w:r w:rsidRPr="00A17A83">
        <w:rPr>
          <w:rFonts w:ascii="Times New Roman" w:eastAsia="Times New Roman" w:hAnsi="Times New Roman"/>
          <w:sz w:val="24"/>
          <w:szCs w:val="24"/>
        </w:rPr>
        <w:br/>
        <w:t>- атестат виробництва, виданий уповноваженим органом з сертифікації, який засвідчує, що стан виробництва дорожніх знаків забезпечує стабільність за вимогами ДСТУ 4100:2021;</w:t>
      </w:r>
      <w:r w:rsidRPr="00A17A83">
        <w:rPr>
          <w:rFonts w:ascii="Times New Roman" w:eastAsia="Times New Roman" w:hAnsi="Times New Roman"/>
          <w:b/>
          <w:sz w:val="24"/>
          <w:szCs w:val="24"/>
          <w:u w:val="single"/>
        </w:rPr>
        <w:br/>
      </w:r>
      <w:r w:rsidRPr="00A17A83">
        <w:rPr>
          <w:rFonts w:ascii="Times New Roman" w:eastAsia="Times New Roman" w:hAnsi="Times New Roman"/>
          <w:sz w:val="24"/>
          <w:szCs w:val="24"/>
        </w:rPr>
        <w:lastRenderedPageBreak/>
        <w:t>- паспорт виробу, в якому повинні бути вказані всі характеристики запропонованого учасником товару, відповідно до всіх вимог, які зазначені в цьому додатку та ДСТУ, згідно якого виробляється товар відповідно до вимог Замовника, які зазначені в інформації про технічні, якісні та кількісні характеристики предмета закупівлі.</w:t>
      </w:r>
    </w:p>
    <w:p w14:paraId="0E4DF6FB" w14:textId="77777777" w:rsidR="00A17A83" w:rsidRPr="00A17A83" w:rsidRDefault="00A17A83" w:rsidP="00A17A83">
      <w:pPr>
        <w:spacing w:after="0" w:line="240" w:lineRule="auto"/>
        <w:rPr>
          <w:rFonts w:ascii="Times New Roman" w:eastAsia="Times New Roman" w:hAnsi="Times New Roman"/>
          <w:sz w:val="24"/>
          <w:szCs w:val="24"/>
        </w:rPr>
      </w:pPr>
      <w:r w:rsidRPr="00A17A83">
        <w:rPr>
          <w:rFonts w:ascii="Times New Roman" w:eastAsia="Times New Roman" w:hAnsi="Times New Roman"/>
          <w:sz w:val="24"/>
          <w:szCs w:val="24"/>
        </w:rPr>
        <w:t>9.</w:t>
      </w:r>
      <w:r w:rsidRPr="00A17A83">
        <w:rPr>
          <w:rFonts w:ascii="Times New Roman" w:eastAsia="Times New Roman" w:hAnsi="Times New Roman"/>
          <w:sz w:val="24"/>
          <w:szCs w:val="24"/>
        </w:rPr>
        <w:tab/>
        <w:t>Зображення символів і написів на знаках повинно відповідати вимогам ДСТУ 4100:2021. Основи знаків мають отвори для кріплення. Кріплення повинно бути в комплекті поставки разом зі знаком (згідно таблиці), вартість якого входить у вартість товару. Кріплення на стійку виготовлено з оцинкованої сталі. Учасником надається лист-гарантія на підтвердження виконання даної вимоги.</w:t>
      </w:r>
    </w:p>
    <w:p w14:paraId="6008BC72" w14:textId="77777777" w:rsidR="00A17A83" w:rsidRPr="00A17A83" w:rsidRDefault="00A17A83" w:rsidP="00A17A83">
      <w:pPr>
        <w:spacing w:after="0" w:line="240" w:lineRule="auto"/>
        <w:jc w:val="both"/>
        <w:rPr>
          <w:rFonts w:ascii="Times New Roman" w:eastAsia="Times New Roman" w:hAnsi="Times New Roman"/>
          <w:sz w:val="24"/>
          <w:szCs w:val="24"/>
        </w:rPr>
      </w:pPr>
      <w:r w:rsidRPr="00A17A83">
        <w:rPr>
          <w:rFonts w:ascii="Times New Roman" w:eastAsia="Times New Roman" w:hAnsi="Times New Roman"/>
          <w:sz w:val="24"/>
          <w:szCs w:val="24"/>
        </w:rPr>
        <w:t>10.</w:t>
      </w:r>
      <w:r w:rsidRPr="00A17A83">
        <w:rPr>
          <w:rFonts w:ascii="Times New Roman" w:eastAsia="Times New Roman" w:hAnsi="Times New Roman"/>
          <w:sz w:val="24"/>
          <w:szCs w:val="24"/>
        </w:rPr>
        <w:tab/>
        <w:t>Усі товари, вироби (предмет закупівлі) є новими, придатними до використання відповідно гарантійного строку придатності товару до продажу, зберігаються у нормальних складських умовах. Лист гарантія.</w:t>
      </w:r>
    </w:p>
    <w:p w14:paraId="4A324345" w14:textId="77777777" w:rsidR="00A17A83" w:rsidRPr="00A17A83" w:rsidRDefault="00A17A83" w:rsidP="00A17A83">
      <w:pPr>
        <w:spacing w:after="0" w:line="240" w:lineRule="auto"/>
        <w:jc w:val="both"/>
        <w:rPr>
          <w:rFonts w:ascii="Times New Roman" w:eastAsia="Times New Roman" w:hAnsi="Times New Roman"/>
          <w:sz w:val="24"/>
          <w:szCs w:val="24"/>
        </w:rPr>
      </w:pPr>
      <w:r w:rsidRPr="00A17A83">
        <w:rPr>
          <w:rFonts w:ascii="Times New Roman" w:eastAsia="Times New Roman" w:hAnsi="Times New Roman"/>
          <w:sz w:val="24"/>
          <w:szCs w:val="24"/>
        </w:rPr>
        <w:t>11.</w:t>
      </w:r>
      <w:r w:rsidRPr="00A17A83">
        <w:rPr>
          <w:rFonts w:ascii="Times New Roman" w:eastAsia="Times New Roman" w:hAnsi="Times New Roman"/>
          <w:sz w:val="24"/>
          <w:szCs w:val="24"/>
        </w:rPr>
        <w:tab/>
        <w:t>Постачальник повинен поставити товар в упаковці (тарі), що забезпечує захист товару від пошкодження або псування під час транспортування та зберігання, товар повинен мати необхідні маркування.</w:t>
      </w:r>
      <w:r w:rsidRPr="00A17A83">
        <w:rPr>
          <w:rFonts w:eastAsia="Times New Roman"/>
        </w:rPr>
        <w:t xml:space="preserve"> </w:t>
      </w:r>
      <w:r w:rsidRPr="00A17A83">
        <w:rPr>
          <w:rFonts w:ascii="Times New Roman" w:eastAsia="Times New Roman" w:hAnsi="Times New Roman"/>
          <w:sz w:val="24"/>
          <w:szCs w:val="24"/>
        </w:rPr>
        <w:t>Учасником надається лист-гарантія на підтвердження виконання даної вимоги</w:t>
      </w:r>
    </w:p>
    <w:p w14:paraId="054B9073" w14:textId="77777777" w:rsidR="00A17A83" w:rsidRPr="00A17A83" w:rsidRDefault="00A17A83" w:rsidP="00A17A83">
      <w:pPr>
        <w:spacing w:after="0" w:line="240" w:lineRule="auto"/>
        <w:jc w:val="both"/>
        <w:rPr>
          <w:rFonts w:ascii="Times New Roman" w:eastAsia="Times New Roman" w:hAnsi="Times New Roman"/>
          <w:sz w:val="24"/>
          <w:szCs w:val="24"/>
        </w:rPr>
      </w:pPr>
      <w:r w:rsidRPr="00A17A83">
        <w:rPr>
          <w:rFonts w:ascii="Times New Roman" w:eastAsia="Times New Roman" w:hAnsi="Times New Roman"/>
          <w:sz w:val="24"/>
          <w:szCs w:val="24"/>
        </w:rPr>
        <w:t>12.</w:t>
      </w:r>
      <w:r w:rsidRPr="00A17A83">
        <w:rPr>
          <w:rFonts w:ascii="Times New Roman" w:eastAsia="Times New Roman" w:hAnsi="Times New Roman"/>
          <w:sz w:val="24"/>
          <w:szCs w:val="24"/>
        </w:rPr>
        <w:tab/>
        <w:t>Гарантійний термін експлуатування: 7 років від дати введення в експлуатацію. Учасником надається лист-гарантія на підтвердження виконання даної вимоги.</w:t>
      </w:r>
    </w:p>
    <w:p w14:paraId="3EF15236" w14:textId="77777777" w:rsidR="00A17A83" w:rsidRPr="00A17A83" w:rsidRDefault="00A17A83" w:rsidP="00A17A83">
      <w:pPr>
        <w:spacing w:after="0" w:line="240" w:lineRule="auto"/>
        <w:rPr>
          <w:rFonts w:ascii="Times New Roman" w:eastAsia="Times New Roman" w:hAnsi="Times New Roman"/>
          <w:sz w:val="24"/>
          <w:szCs w:val="24"/>
        </w:rPr>
      </w:pPr>
      <w:r w:rsidRPr="00A17A83">
        <w:rPr>
          <w:rFonts w:ascii="Times New Roman" w:eastAsia="Times New Roman" w:hAnsi="Times New Roman"/>
          <w:sz w:val="24"/>
          <w:szCs w:val="24"/>
        </w:rPr>
        <w:t>13.</w:t>
      </w:r>
      <w:r w:rsidRPr="00A17A83">
        <w:rPr>
          <w:rFonts w:ascii="Times New Roman" w:eastAsia="Times New Roman" w:hAnsi="Times New Roman"/>
          <w:sz w:val="24"/>
          <w:szCs w:val="24"/>
        </w:rPr>
        <w:tab/>
        <w:t>На вимогу замовника надання зразків на протязі 2-х днів. Учасником надається лист-гарантія на підтвердження виконання даної вимоги.</w:t>
      </w:r>
    </w:p>
    <w:p w14:paraId="4AEBB191" w14:textId="77777777" w:rsidR="00A17A83" w:rsidRPr="00A17A83" w:rsidRDefault="00A17A83" w:rsidP="00A17A83">
      <w:pPr>
        <w:shd w:val="clear" w:color="auto" w:fill="FFFFFF"/>
        <w:spacing w:after="200" w:line="240" w:lineRule="auto"/>
        <w:jc w:val="both"/>
        <w:rPr>
          <w:rFonts w:ascii="Times New Roman" w:eastAsia="Times New Roman" w:hAnsi="Times New Roman"/>
          <w:sz w:val="24"/>
          <w:szCs w:val="24"/>
        </w:rPr>
      </w:pPr>
      <w:r w:rsidRPr="00A17A83">
        <w:rPr>
          <w:rFonts w:ascii="Times New Roman" w:eastAsia="Times New Roman" w:hAnsi="Times New Roman"/>
          <w:sz w:val="24"/>
          <w:szCs w:val="24"/>
        </w:rPr>
        <w:t>14.       Учасники повинні передбачити застосовування заходів із захисту довкілля, а саме:</w:t>
      </w:r>
    </w:p>
    <w:p w14:paraId="4F07DA3F" w14:textId="77777777" w:rsidR="00A17A83" w:rsidRPr="00A17A83" w:rsidRDefault="00A17A83" w:rsidP="00A17A83">
      <w:pPr>
        <w:shd w:val="clear" w:color="auto" w:fill="FFFFFF"/>
        <w:spacing w:after="200" w:line="240" w:lineRule="auto"/>
        <w:ind w:left="709"/>
        <w:jc w:val="both"/>
        <w:rPr>
          <w:rFonts w:ascii="Times New Roman" w:eastAsia="Times New Roman" w:hAnsi="Times New Roman"/>
          <w:sz w:val="24"/>
          <w:szCs w:val="24"/>
        </w:rPr>
      </w:pPr>
      <w:r w:rsidRPr="00A17A83">
        <w:rPr>
          <w:rFonts w:ascii="Times New Roman" w:eastAsia="Times New Roman" w:hAnsi="Times New Roman"/>
          <w:sz w:val="24"/>
          <w:szCs w:val="24"/>
        </w:rPr>
        <w:t>- не порушувати екологічні права і законні інтереси Замовника;</w:t>
      </w:r>
      <w:r w:rsidRPr="00A17A83">
        <w:rPr>
          <w:rFonts w:ascii="Times New Roman" w:eastAsia="Times New Roman" w:hAnsi="Times New Roman"/>
          <w:sz w:val="24"/>
          <w:szCs w:val="24"/>
        </w:rPr>
        <w:b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r w:rsidRPr="00A17A83">
        <w:rPr>
          <w:rFonts w:ascii="Times New Roman" w:eastAsia="Times New Roman" w:hAnsi="Times New Roman"/>
          <w:sz w:val="24"/>
          <w:szCs w:val="24"/>
        </w:rPr>
        <w:br/>
        <w:t>- дотримуватись вимог чинного природоохоронного законодавства України під час виконання зобов’язань за результатами процедури закупівлі.</w:t>
      </w:r>
    </w:p>
    <w:p w14:paraId="7B4C832B" w14:textId="77777777" w:rsidR="00A17A83" w:rsidRPr="00A17A83" w:rsidRDefault="00A17A83" w:rsidP="00A17A83">
      <w:pPr>
        <w:shd w:val="clear" w:color="auto" w:fill="FFFFFF"/>
        <w:spacing w:after="200" w:line="240" w:lineRule="auto"/>
        <w:ind w:left="709"/>
        <w:jc w:val="both"/>
        <w:rPr>
          <w:rFonts w:ascii="Times New Roman" w:eastAsia="Times New Roman" w:hAnsi="Times New Roman"/>
          <w:sz w:val="24"/>
          <w:szCs w:val="24"/>
        </w:rPr>
      </w:pPr>
      <w:r w:rsidRPr="00A17A83">
        <w:rPr>
          <w:rFonts w:ascii="Times New Roman" w:eastAsia="Times New Roman" w:hAnsi="Times New Roman"/>
          <w:sz w:val="24"/>
          <w:szCs w:val="24"/>
        </w:rPr>
        <w:t>На підтвердження вищезазначеної вимоги учасник надає:</w:t>
      </w:r>
    </w:p>
    <w:p w14:paraId="4150F21F" w14:textId="77777777" w:rsidR="00A17A83" w:rsidRPr="00A17A83" w:rsidRDefault="00A17A83" w:rsidP="00A17A83">
      <w:pPr>
        <w:shd w:val="clear" w:color="auto" w:fill="FFFFFF"/>
        <w:spacing w:after="200" w:line="240" w:lineRule="auto"/>
        <w:ind w:left="709"/>
        <w:jc w:val="both"/>
        <w:rPr>
          <w:rFonts w:ascii="Times New Roman" w:eastAsia="Times New Roman" w:hAnsi="Times New Roman"/>
          <w:sz w:val="24"/>
          <w:szCs w:val="24"/>
        </w:rPr>
      </w:pPr>
      <w:r w:rsidRPr="00A17A83">
        <w:rPr>
          <w:rFonts w:ascii="Times New Roman" w:eastAsia="Times New Roman" w:hAnsi="Times New Roman"/>
          <w:sz w:val="24"/>
          <w:szCs w:val="24"/>
        </w:rPr>
        <w:t>1) лист у довільній формі з переліком заходів із захисту довкілля, які застосовуються учасником.</w:t>
      </w:r>
      <w:r w:rsidRPr="00A17A83">
        <w:rPr>
          <w:rFonts w:ascii="Times New Roman" w:eastAsia="Times New Roman" w:hAnsi="Times New Roman"/>
          <w:sz w:val="24"/>
          <w:szCs w:val="24"/>
        </w:rPr>
        <w:br/>
        <w:t>15.</w:t>
      </w:r>
      <w:r w:rsidRPr="00A17A83">
        <w:rPr>
          <w:rFonts w:ascii="Times New Roman" w:eastAsia="Times New Roman" w:hAnsi="Times New Roman"/>
          <w:sz w:val="24"/>
          <w:szCs w:val="24"/>
        </w:rPr>
        <w:tab/>
        <w:t>Поставка Товару (дорожні знаки з кріпленнями) здійснюється протягом 2 (двох) робочих днів з моменту отримання Постачальником заявки Замовника на поставку Товару. Товар може бути поставлено як окремими партіями, так і в повному обсязі (відповідно до заявки Замовника). Доставка предмету закупівлі за адресою Замовника 64200, Україна, Харківська область,  м. Балаклія, вул. Центральна,16, за рахунок продавця. При поставці товару, Постачальник має надати всі необхідні документи, що свідчать про якість товару (сертифікати якості/відповідності, висновки перевірки). Лист гарантія.</w:t>
      </w:r>
    </w:p>
    <w:p w14:paraId="59655F82" w14:textId="77777777" w:rsidR="00A17A83" w:rsidRPr="00A17A83" w:rsidRDefault="00A17A83" w:rsidP="00A17A83">
      <w:pPr>
        <w:shd w:val="clear" w:color="auto" w:fill="FFFFFF"/>
        <w:spacing w:after="200" w:line="240" w:lineRule="auto"/>
        <w:jc w:val="both"/>
        <w:rPr>
          <w:rFonts w:ascii="Times New Roman" w:eastAsia="Times New Roman" w:hAnsi="Times New Roman"/>
          <w:sz w:val="24"/>
          <w:szCs w:val="24"/>
        </w:rPr>
      </w:pPr>
      <w:r w:rsidRPr="00A17A83">
        <w:rPr>
          <w:rFonts w:ascii="Times New Roman" w:eastAsia="Times New Roman" w:hAnsi="Times New Roman"/>
          <w:sz w:val="24"/>
          <w:szCs w:val="24"/>
        </w:rPr>
        <w:t>15. Кріплення універсальні, конструкція яких повинна забезпечувати монтаж знаку на стійку та повинні забезпечити відсутність прокручування знака навколо стійки/опори (пересування чи поворот).</w:t>
      </w:r>
    </w:p>
    <w:p w14:paraId="210DECAC" w14:textId="23A4A3F2" w:rsidR="00A17A83" w:rsidRPr="00A17A83" w:rsidRDefault="00A17A83" w:rsidP="00A17A83">
      <w:pPr>
        <w:spacing w:after="0" w:line="240" w:lineRule="auto"/>
        <w:jc w:val="both"/>
        <w:rPr>
          <w:rFonts w:ascii="Times New Roman" w:eastAsia="Times New Roman" w:hAnsi="Times New Roman"/>
          <w:sz w:val="24"/>
          <w:szCs w:val="24"/>
        </w:rPr>
      </w:pPr>
    </w:p>
    <w:p w14:paraId="05666ADA" w14:textId="499CE6C0" w:rsidR="006E441D" w:rsidRPr="00D02164" w:rsidRDefault="006E441D" w:rsidP="002F3B87">
      <w:pPr>
        <w:spacing w:after="0" w:line="240" w:lineRule="auto"/>
        <w:jc w:val="both"/>
        <w:rPr>
          <w:rFonts w:ascii="Times New Roman" w:hAnsi="Times New Roman"/>
          <w:b/>
          <w:bCs/>
          <w:color w:val="000000"/>
        </w:rPr>
      </w:pPr>
      <w:r w:rsidRPr="00BA04B7">
        <w:rPr>
          <w:rFonts w:ascii="Times New Roman" w:hAnsi="Times New Roman"/>
          <w:b/>
          <w:bCs/>
          <w:color w:val="000000"/>
          <w:sz w:val="24"/>
          <w:szCs w:val="24"/>
          <w:lang w:val="ru-RU"/>
        </w:rPr>
        <w:t>Порядок оплати</w:t>
      </w:r>
      <w:r w:rsidRPr="00BA04B7">
        <w:rPr>
          <w:rFonts w:ascii="Times New Roman" w:hAnsi="Times New Roman"/>
          <w:color w:val="000000"/>
          <w:sz w:val="24"/>
          <w:szCs w:val="24"/>
          <w:lang w:val="ru-RU"/>
        </w:rPr>
        <w:t xml:space="preserve">: </w:t>
      </w:r>
      <w:r w:rsidR="009F6FBE" w:rsidRPr="009F6FBE">
        <w:rPr>
          <w:rFonts w:ascii="Times New Roman" w:hAnsi="Times New Roman"/>
          <w:color w:val="242638"/>
          <w:sz w:val="24"/>
          <w:szCs w:val="24"/>
          <w:shd w:val="clear" w:color="auto" w:fill="FFFFFF"/>
        </w:rPr>
        <w:t>Оплата вартості Товару, що постачається за цим Договором, здійснюється за фактично поставлений Товар, протягом 30 (тридцяти) календарних днів з дати поставки Товару та підписання видаткової накладної</w:t>
      </w:r>
      <w:r w:rsidR="009F6FBE">
        <w:rPr>
          <w:rFonts w:ascii="Times New Roman" w:hAnsi="Times New Roman"/>
          <w:color w:val="242638"/>
          <w:sz w:val="24"/>
          <w:szCs w:val="24"/>
          <w:shd w:val="clear" w:color="auto" w:fill="FFFFFF"/>
        </w:rPr>
        <w:t>.</w:t>
      </w:r>
    </w:p>
    <w:sectPr w:rsidR="006E441D" w:rsidRPr="00D02164" w:rsidSect="001C1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altName w:val="DejaVu Sans"/>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F4045D4"/>
    <w:multiLevelType w:val="multilevel"/>
    <w:tmpl w:val="FFFFFFFF"/>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5AA33A0"/>
    <w:multiLevelType w:val="hybridMultilevel"/>
    <w:tmpl w:val="56FA2BA2"/>
    <w:lvl w:ilvl="0" w:tplc="4176CD7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6E0ED9"/>
    <w:multiLevelType w:val="hybridMultilevel"/>
    <w:tmpl w:val="898E8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A363CE"/>
    <w:multiLevelType w:val="hybridMultilevel"/>
    <w:tmpl w:val="B430107E"/>
    <w:lvl w:ilvl="0" w:tplc="35BE423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6"/>
  </w:num>
  <w:num w:numId="2" w16cid:durableId="531917682">
    <w:abstractNumId w:val="0"/>
  </w:num>
  <w:num w:numId="3" w16cid:durableId="651636221">
    <w:abstractNumId w:val="3"/>
  </w:num>
  <w:num w:numId="4" w16cid:durableId="211307288">
    <w:abstractNumId w:val="2"/>
  </w:num>
  <w:num w:numId="5" w16cid:durableId="446893488">
    <w:abstractNumId w:val="4"/>
  </w:num>
  <w:num w:numId="6" w16cid:durableId="1538393536">
    <w:abstractNumId w:val="5"/>
  </w:num>
  <w:num w:numId="7" w16cid:durableId="113687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43DC1"/>
    <w:rsid w:val="00084136"/>
    <w:rsid w:val="000A5A7E"/>
    <w:rsid w:val="000B7FAD"/>
    <w:rsid w:val="000F0EBB"/>
    <w:rsid w:val="000F4100"/>
    <w:rsid w:val="00142136"/>
    <w:rsid w:val="00163D11"/>
    <w:rsid w:val="00190E2E"/>
    <w:rsid w:val="001C11F8"/>
    <w:rsid w:val="00240110"/>
    <w:rsid w:val="002D2FA4"/>
    <w:rsid w:val="002F3B87"/>
    <w:rsid w:val="003228E0"/>
    <w:rsid w:val="003333FC"/>
    <w:rsid w:val="0034695A"/>
    <w:rsid w:val="003A3775"/>
    <w:rsid w:val="003C6B07"/>
    <w:rsid w:val="004447EC"/>
    <w:rsid w:val="004C17E6"/>
    <w:rsid w:val="004E2675"/>
    <w:rsid w:val="005165F9"/>
    <w:rsid w:val="00522ACD"/>
    <w:rsid w:val="00535A8C"/>
    <w:rsid w:val="005A4BDB"/>
    <w:rsid w:val="005B3491"/>
    <w:rsid w:val="005E1230"/>
    <w:rsid w:val="00614CE2"/>
    <w:rsid w:val="00662CF8"/>
    <w:rsid w:val="006853FF"/>
    <w:rsid w:val="00694ED0"/>
    <w:rsid w:val="006E441D"/>
    <w:rsid w:val="00832FEC"/>
    <w:rsid w:val="00883768"/>
    <w:rsid w:val="008A1C33"/>
    <w:rsid w:val="00936013"/>
    <w:rsid w:val="009F6FBE"/>
    <w:rsid w:val="009F7CA4"/>
    <w:rsid w:val="00A17A83"/>
    <w:rsid w:val="00A9387C"/>
    <w:rsid w:val="00AB084A"/>
    <w:rsid w:val="00AE708D"/>
    <w:rsid w:val="00B15232"/>
    <w:rsid w:val="00B157C9"/>
    <w:rsid w:val="00B435EC"/>
    <w:rsid w:val="00B9613F"/>
    <w:rsid w:val="00BA04B7"/>
    <w:rsid w:val="00C300A2"/>
    <w:rsid w:val="00CB717E"/>
    <w:rsid w:val="00CB771A"/>
    <w:rsid w:val="00CD48F5"/>
    <w:rsid w:val="00D02164"/>
    <w:rsid w:val="00E04103"/>
    <w:rsid w:val="00E54CFB"/>
    <w:rsid w:val="00E72EA8"/>
    <w:rsid w:val="00E858AE"/>
    <w:rsid w:val="00ED2DB2"/>
    <w:rsid w:val="00F06FB6"/>
    <w:rsid w:val="00F37CBA"/>
    <w:rsid w:val="00F70B5D"/>
    <w:rsid w:val="00F75179"/>
    <w:rsid w:val="00F92DE0"/>
    <w:rsid w:val="00FE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34"/>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34"/>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e"/>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e">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
    <w:name w:val="Unresolved Mention"/>
    <w:basedOn w:val="a0"/>
    <w:uiPriority w:val="99"/>
    <w:semiHidden/>
    <w:unhideWhenUsed/>
    <w:rsid w:val="00F0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0805">
      <w:bodyDiv w:val="1"/>
      <w:marLeft w:val="0"/>
      <w:marRight w:val="0"/>
      <w:marTop w:val="0"/>
      <w:marBottom w:val="0"/>
      <w:divBdr>
        <w:top w:val="none" w:sz="0" w:space="0" w:color="auto"/>
        <w:left w:val="none" w:sz="0" w:space="0" w:color="auto"/>
        <w:bottom w:val="none" w:sz="0" w:space="0" w:color="auto"/>
        <w:right w:val="none" w:sz="0" w:space="0" w:color="auto"/>
      </w:divBdr>
      <w:divsChild>
        <w:div w:id="2031830507">
          <w:marLeft w:val="0"/>
          <w:marRight w:val="0"/>
          <w:marTop w:val="0"/>
          <w:marBottom w:val="0"/>
          <w:divBdr>
            <w:top w:val="none" w:sz="0" w:space="0" w:color="auto"/>
            <w:left w:val="none" w:sz="0" w:space="0" w:color="auto"/>
            <w:bottom w:val="none" w:sz="0" w:space="0" w:color="auto"/>
            <w:right w:val="none" w:sz="0" w:space="0" w:color="auto"/>
          </w:divBdr>
          <w:divsChild>
            <w:div w:id="97145057">
              <w:marLeft w:val="0"/>
              <w:marRight w:val="0"/>
              <w:marTop w:val="0"/>
              <w:marBottom w:val="225"/>
              <w:divBdr>
                <w:top w:val="none" w:sz="0" w:space="0" w:color="auto"/>
                <w:left w:val="none" w:sz="0" w:space="0" w:color="auto"/>
                <w:bottom w:val="none" w:sz="0" w:space="0" w:color="auto"/>
                <w:right w:val="none" w:sz="0" w:space="0" w:color="auto"/>
              </w:divBdr>
            </w:div>
          </w:divsChild>
        </w:div>
        <w:div w:id="1364867139">
          <w:marLeft w:val="0"/>
          <w:marRight w:val="0"/>
          <w:marTop w:val="0"/>
          <w:marBottom w:val="0"/>
          <w:divBdr>
            <w:top w:val="none" w:sz="0" w:space="0" w:color="auto"/>
            <w:left w:val="none" w:sz="0" w:space="0" w:color="auto"/>
            <w:bottom w:val="none" w:sz="0" w:space="0" w:color="auto"/>
            <w:right w:val="none" w:sz="0" w:space="0" w:color="auto"/>
          </w:divBdr>
          <w:divsChild>
            <w:div w:id="1979648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95295">
      <w:bodyDiv w:val="1"/>
      <w:marLeft w:val="0"/>
      <w:marRight w:val="0"/>
      <w:marTop w:val="0"/>
      <w:marBottom w:val="0"/>
      <w:divBdr>
        <w:top w:val="none" w:sz="0" w:space="0" w:color="auto"/>
        <w:left w:val="none" w:sz="0" w:space="0" w:color="auto"/>
        <w:bottom w:val="none" w:sz="0" w:space="0" w:color="auto"/>
        <w:right w:val="none" w:sz="0" w:space="0" w:color="auto"/>
      </w:divBdr>
      <w:divsChild>
        <w:div w:id="1901400056">
          <w:marLeft w:val="0"/>
          <w:marRight w:val="0"/>
          <w:marTop w:val="0"/>
          <w:marBottom w:val="0"/>
          <w:divBdr>
            <w:top w:val="none" w:sz="0" w:space="0" w:color="auto"/>
            <w:left w:val="none" w:sz="0" w:space="0" w:color="auto"/>
            <w:bottom w:val="none" w:sz="0" w:space="0" w:color="auto"/>
            <w:right w:val="none" w:sz="0" w:space="0" w:color="auto"/>
          </w:divBdr>
          <w:divsChild>
            <w:div w:id="1824081337">
              <w:marLeft w:val="0"/>
              <w:marRight w:val="0"/>
              <w:marTop w:val="0"/>
              <w:marBottom w:val="225"/>
              <w:divBdr>
                <w:top w:val="none" w:sz="0" w:space="0" w:color="auto"/>
                <w:left w:val="none" w:sz="0" w:space="0" w:color="auto"/>
                <w:bottom w:val="none" w:sz="0" w:space="0" w:color="auto"/>
                <w:right w:val="none" w:sz="0" w:space="0" w:color="auto"/>
              </w:divBdr>
            </w:div>
          </w:divsChild>
        </w:div>
        <w:div w:id="1115363870">
          <w:marLeft w:val="0"/>
          <w:marRight w:val="0"/>
          <w:marTop w:val="0"/>
          <w:marBottom w:val="0"/>
          <w:divBdr>
            <w:top w:val="none" w:sz="0" w:space="0" w:color="auto"/>
            <w:left w:val="none" w:sz="0" w:space="0" w:color="auto"/>
            <w:bottom w:val="none" w:sz="0" w:space="0" w:color="auto"/>
            <w:right w:val="none" w:sz="0" w:space="0" w:color="auto"/>
          </w:divBdr>
          <w:divsChild>
            <w:div w:id="861475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8203</Words>
  <Characters>4677</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10</cp:revision>
  <dcterms:created xsi:type="dcterms:W3CDTF">2023-10-06T12:03:00Z</dcterms:created>
  <dcterms:modified xsi:type="dcterms:W3CDTF">2025-11-19T12:31:00Z</dcterms:modified>
</cp:coreProperties>
</file>