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5712" w14:textId="77777777" w:rsidR="005B22ED" w:rsidRDefault="00B4639D">
      <w:pPr>
        <w:pStyle w:val="1"/>
        <w:jc w:val="center"/>
        <w:rPr>
          <w:b/>
          <w:bCs/>
          <w:sz w:val="32"/>
          <w:szCs w:val="32"/>
        </w:rPr>
      </w:pPr>
      <w:r>
        <w:rPr>
          <w:b/>
          <w:bCs/>
          <w:sz w:val="32"/>
          <w:szCs w:val="32"/>
        </w:rPr>
        <w:t xml:space="preserve">БАЛАКЛІЙСЬКА МІСЬКА </w:t>
      </w:r>
    </w:p>
    <w:p w14:paraId="30E727C1" w14:textId="77777777" w:rsidR="005B22ED" w:rsidRDefault="00B4639D">
      <w:pPr>
        <w:pStyle w:val="1"/>
        <w:jc w:val="center"/>
        <w:rPr>
          <w:b/>
          <w:bCs/>
          <w:sz w:val="32"/>
          <w:szCs w:val="32"/>
        </w:rPr>
      </w:pPr>
      <w:r>
        <w:rPr>
          <w:b/>
          <w:bCs/>
          <w:sz w:val="32"/>
          <w:szCs w:val="32"/>
        </w:rPr>
        <w:t>ВІЙСЬКОВА АДМІНІСТРАЦІЯ</w:t>
      </w:r>
    </w:p>
    <w:p w14:paraId="2EECE544" w14:textId="77777777" w:rsidR="005B22ED" w:rsidRDefault="00B4639D">
      <w:pPr>
        <w:pStyle w:val="1"/>
        <w:spacing w:line="360" w:lineRule="auto"/>
        <w:jc w:val="center"/>
        <w:rPr>
          <w:b/>
          <w:bCs/>
          <w:sz w:val="32"/>
          <w:szCs w:val="32"/>
        </w:rPr>
      </w:pPr>
      <w:r>
        <w:rPr>
          <w:b/>
          <w:bCs/>
          <w:sz w:val="32"/>
          <w:szCs w:val="32"/>
        </w:rPr>
        <w:t>ІЗЮМСЬКОГО РАЙОНУ ХАРКІВСЬКОЇ ОБЛАСТІ</w:t>
      </w:r>
    </w:p>
    <w:p w14:paraId="5124267D" w14:textId="77777777" w:rsidR="005B22ED" w:rsidRDefault="00B4639D">
      <w:pPr>
        <w:spacing w:line="360" w:lineRule="auto"/>
        <w:jc w:val="center"/>
        <w:rPr>
          <w:sz w:val="32"/>
          <w:szCs w:val="32"/>
          <w:lang w:val="uk-UA"/>
        </w:rPr>
      </w:pPr>
      <w:r>
        <w:rPr>
          <w:b/>
          <w:sz w:val="32"/>
          <w:szCs w:val="32"/>
          <w:lang w:val="uk-UA"/>
        </w:rPr>
        <w:t>РОЗПОРЯДЖЕННЯ</w:t>
      </w:r>
    </w:p>
    <w:p w14:paraId="72E55981" w14:textId="2BB88965" w:rsidR="005B22ED" w:rsidRDefault="00C657DF" w:rsidP="00940471">
      <w:pPr>
        <w:tabs>
          <w:tab w:val="left" w:pos="3969"/>
        </w:tabs>
        <w:spacing w:beforeLines="50" w:before="120" w:line="360" w:lineRule="auto"/>
        <w:jc w:val="both"/>
        <w:rPr>
          <w:sz w:val="28"/>
          <w:szCs w:val="28"/>
          <w:lang w:val="uk-UA"/>
        </w:rPr>
      </w:pPr>
      <w:r>
        <w:rPr>
          <w:sz w:val="28"/>
          <w:szCs w:val="28"/>
          <w:lang w:val="uk-UA"/>
        </w:rPr>
        <w:t>03 вересня 2024 року</w:t>
      </w:r>
      <w:r w:rsidR="00B4639D">
        <w:rPr>
          <w:sz w:val="28"/>
          <w:szCs w:val="28"/>
          <w:lang w:val="uk-UA"/>
        </w:rPr>
        <w:tab/>
        <w:t xml:space="preserve">  </w:t>
      </w:r>
      <w:r w:rsidR="00940471">
        <w:rPr>
          <w:sz w:val="28"/>
          <w:szCs w:val="28"/>
          <w:lang w:val="uk-UA"/>
        </w:rPr>
        <w:t xml:space="preserve">  </w:t>
      </w:r>
      <w:r w:rsidR="00B4639D">
        <w:rPr>
          <w:sz w:val="28"/>
          <w:szCs w:val="28"/>
          <w:lang w:val="uk-UA"/>
        </w:rPr>
        <w:t xml:space="preserve"> м. Балаклія     </w:t>
      </w:r>
      <w:r w:rsidR="00C63B0C">
        <w:rPr>
          <w:sz w:val="28"/>
          <w:szCs w:val="28"/>
          <w:lang w:val="uk-UA"/>
        </w:rPr>
        <w:t xml:space="preserve">            </w:t>
      </w:r>
      <w:r w:rsidR="00C63B0C">
        <w:rPr>
          <w:sz w:val="28"/>
          <w:szCs w:val="28"/>
          <w:lang w:val="uk-UA"/>
        </w:rPr>
        <w:tab/>
        <w:t xml:space="preserve">       </w:t>
      </w:r>
      <w:r w:rsidR="00B4639D">
        <w:rPr>
          <w:sz w:val="28"/>
          <w:szCs w:val="28"/>
          <w:lang w:val="uk-UA"/>
        </w:rPr>
        <w:t xml:space="preserve">№ </w:t>
      </w:r>
      <w:r>
        <w:rPr>
          <w:sz w:val="28"/>
          <w:szCs w:val="28"/>
          <w:lang w:val="uk-UA"/>
        </w:rPr>
        <w:t>2809</w:t>
      </w:r>
      <w:r w:rsidR="00B4639D">
        <w:rPr>
          <w:sz w:val="28"/>
          <w:szCs w:val="28"/>
          <w:lang w:val="uk-UA"/>
        </w:rPr>
        <w:t xml:space="preserve">                        </w:t>
      </w:r>
    </w:p>
    <w:p w14:paraId="45474AB8" w14:textId="77777777" w:rsidR="00817775" w:rsidRDefault="00817775" w:rsidP="00ED18E8">
      <w:pPr>
        <w:numPr>
          <w:ilvl w:val="12"/>
          <w:numId w:val="0"/>
        </w:numPr>
        <w:ind w:right="-1"/>
        <w:jc w:val="both"/>
        <w:rPr>
          <w:b/>
          <w:bCs/>
          <w:noProof/>
          <w:sz w:val="24"/>
          <w:szCs w:val="24"/>
          <w:lang w:val="uk-UA"/>
        </w:rPr>
      </w:pPr>
    </w:p>
    <w:p w14:paraId="335FD96E" w14:textId="77777777" w:rsidR="00817775" w:rsidRDefault="00817775" w:rsidP="00ED18E8">
      <w:pPr>
        <w:numPr>
          <w:ilvl w:val="12"/>
          <w:numId w:val="0"/>
        </w:numPr>
        <w:ind w:right="-1"/>
        <w:jc w:val="both"/>
        <w:rPr>
          <w:b/>
          <w:bCs/>
          <w:noProof/>
          <w:sz w:val="24"/>
          <w:szCs w:val="24"/>
          <w:lang w:val="uk-UA"/>
        </w:rPr>
      </w:pPr>
    </w:p>
    <w:p w14:paraId="2CC09937" w14:textId="5B0A40AB" w:rsidR="00ED18E8" w:rsidRDefault="00ED18E8" w:rsidP="00ED18E8">
      <w:pPr>
        <w:numPr>
          <w:ilvl w:val="12"/>
          <w:numId w:val="0"/>
        </w:numPr>
        <w:ind w:right="-1"/>
        <w:jc w:val="both"/>
        <w:rPr>
          <w:b/>
          <w:bCs/>
          <w:noProof/>
          <w:sz w:val="24"/>
          <w:szCs w:val="24"/>
          <w:lang w:val="uk-UA"/>
        </w:rPr>
      </w:pPr>
      <w:r w:rsidRPr="00ED18E8">
        <w:rPr>
          <w:b/>
          <w:bCs/>
          <w:noProof/>
          <w:sz w:val="24"/>
          <w:szCs w:val="24"/>
          <w:lang w:val="uk-UA"/>
        </w:rPr>
        <w:t>Про розроблення Комплексного плану</w:t>
      </w:r>
    </w:p>
    <w:p w14:paraId="168FB336" w14:textId="77777777" w:rsidR="00916792" w:rsidRDefault="00ED18E8" w:rsidP="00ED18E8">
      <w:pPr>
        <w:numPr>
          <w:ilvl w:val="12"/>
          <w:numId w:val="0"/>
        </w:numPr>
        <w:ind w:right="-1"/>
        <w:jc w:val="both"/>
        <w:rPr>
          <w:b/>
          <w:bCs/>
          <w:noProof/>
          <w:sz w:val="24"/>
          <w:szCs w:val="24"/>
          <w:lang w:val="uk-UA"/>
        </w:rPr>
      </w:pPr>
      <w:r w:rsidRPr="00ED18E8">
        <w:rPr>
          <w:b/>
          <w:bCs/>
          <w:noProof/>
          <w:sz w:val="24"/>
          <w:szCs w:val="24"/>
          <w:lang w:val="uk-UA"/>
        </w:rPr>
        <w:t>просторового</w:t>
      </w:r>
      <w:r>
        <w:rPr>
          <w:b/>
          <w:bCs/>
          <w:noProof/>
          <w:sz w:val="24"/>
          <w:szCs w:val="24"/>
          <w:lang w:val="uk-UA"/>
        </w:rPr>
        <w:t xml:space="preserve"> </w:t>
      </w:r>
      <w:r w:rsidRPr="00ED18E8">
        <w:rPr>
          <w:b/>
          <w:bCs/>
          <w:noProof/>
          <w:sz w:val="24"/>
          <w:szCs w:val="24"/>
          <w:lang w:val="uk-UA"/>
        </w:rPr>
        <w:t xml:space="preserve">розвитку території Балаклійської </w:t>
      </w:r>
    </w:p>
    <w:p w14:paraId="13933A97" w14:textId="77777777" w:rsidR="00916792" w:rsidRDefault="00ED18E8" w:rsidP="00916792">
      <w:pPr>
        <w:numPr>
          <w:ilvl w:val="12"/>
          <w:numId w:val="0"/>
        </w:numPr>
        <w:ind w:right="-1"/>
        <w:jc w:val="both"/>
        <w:rPr>
          <w:b/>
          <w:bCs/>
          <w:noProof/>
          <w:sz w:val="24"/>
          <w:szCs w:val="24"/>
          <w:lang w:val="uk-UA"/>
        </w:rPr>
      </w:pPr>
      <w:r w:rsidRPr="00ED18E8">
        <w:rPr>
          <w:b/>
          <w:bCs/>
          <w:noProof/>
          <w:sz w:val="24"/>
          <w:szCs w:val="24"/>
          <w:lang w:val="uk-UA"/>
        </w:rPr>
        <w:t xml:space="preserve">міської територіальної громади </w:t>
      </w:r>
    </w:p>
    <w:p w14:paraId="3AB3C91E" w14:textId="40E45B66" w:rsidR="00ED18E8" w:rsidRPr="00ED18E8" w:rsidRDefault="00ED18E8" w:rsidP="00916792">
      <w:pPr>
        <w:numPr>
          <w:ilvl w:val="12"/>
          <w:numId w:val="0"/>
        </w:numPr>
        <w:ind w:right="-1"/>
        <w:jc w:val="both"/>
        <w:rPr>
          <w:b/>
          <w:bCs/>
          <w:noProof/>
          <w:sz w:val="24"/>
          <w:szCs w:val="24"/>
          <w:lang w:val="uk-UA"/>
        </w:rPr>
      </w:pPr>
      <w:r w:rsidRPr="00ED18E8">
        <w:rPr>
          <w:b/>
          <w:bCs/>
          <w:noProof/>
          <w:sz w:val="24"/>
          <w:szCs w:val="24"/>
          <w:lang w:val="uk-UA"/>
        </w:rPr>
        <w:t>Харківської області</w:t>
      </w:r>
    </w:p>
    <w:p w14:paraId="1E376874" w14:textId="77777777" w:rsidR="00ED18E8" w:rsidRDefault="00ED18E8" w:rsidP="00ED18E8">
      <w:pPr>
        <w:numPr>
          <w:ilvl w:val="12"/>
          <w:numId w:val="0"/>
        </w:numPr>
        <w:ind w:right="4818"/>
        <w:jc w:val="both"/>
        <w:rPr>
          <w:b/>
          <w:noProof/>
          <w:sz w:val="24"/>
          <w:szCs w:val="24"/>
          <w:lang w:val="uk-UA"/>
        </w:rPr>
      </w:pPr>
    </w:p>
    <w:p w14:paraId="5057E71A" w14:textId="77777777" w:rsidR="00817775" w:rsidRPr="00ED18E8" w:rsidRDefault="00817775" w:rsidP="00ED18E8">
      <w:pPr>
        <w:numPr>
          <w:ilvl w:val="12"/>
          <w:numId w:val="0"/>
        </w:numPr>
        <w:ind w:right="4818"/>
        <w:jc w:val="both"/>
        <w:rPr>
          <w:b/>
          <w:noProof/>
          <w:sz w:val="24"/>
          <w:szCs w:val="24"/>
          <w:lang w:val="uk-UA"/>
        </w:rPr>
      </w:pPr>
    </w:p>
    <w:p w14:paraId="4EAEFAD6" w14:textId="33BBEE20" w:rsidR="00ED18E8" w:rsidRDefault="00ED18E8" w:rsidP="00817775">
      <w:pPr>
        <w:numPr>
          <w:ilvl w:val="12"/>
          <w:numId w:val="0"/>
        </w:numPr>
        <w:ind w:right="-1" w:firstLine="567"/>
        <w:jc w:val="both"/>
        <w:rPr>
          <w:bCs/>
          <w:noProof/>
          <w:sz w:val="24"/>
          <w:szCs w:val="24"/>
          <w:lang w:val="uk-UA"/>
        </w:rPr>
      </w:pPr>
      <w:r w:rsidRPr="00ED18E8">
        <w:rPr>
          <w:bCs/>
          <w:noProof/>
          <w:sz w:val="24"/>
          <w:szCs w:val="24"/>
          <w:lang w:val="uk-UA"/>
        </w:rPr>
        <w:t xml:space="preserve">Керуючись Законом України «Про правовий режим воєнного стану», Указом Президента України від 24.02.2022  № 64/2022 «Про введення воєнного стану в Україні» (зі змінами), Указом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  229/2022-рп  «Про призначення В. Карабанова начальником Балаклійської міської військової адміністрації Ізюмського району Харківської області», постановою Верховної Ради України від 16.11.2022 № 2777-ІХ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ст.ст. 31, 59 Закону України «Про місцеве самоврядування в Україні», Земельним кодексом України, Законом України «Про регулювання містобудівної діяльності», Законом України «Про основи містобудування», Законом України «Про внесення змін до деяких законодавчих актів України щодо планування використання земель», Законом України «Про землеустрій», Законом України «Про стратегічну екологічну оцінку», постановою Кабінету Міністрів України від 25 травня 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постановою Кабінету Міністрів України від 01 вересня 2021 № 926 «Про затвердження Порядку розроблення, оновлення, внесення змін та затвердження містобудівної документації», постановою Кабінету Міністрів України від 28 липня 2021 № 853 «Деякі питання надання субвенції з державного бюджету місцевим бюджетам на розроблення комплексних планів просторового розвитку територій територіальних громад», з метою забезпечення сталого розвитку територіальної громади, визначення планувальних рішень щодо перспективного використання всієї території громади, </w:t>
      </w:r>
      <w:bookmarkStart w:id="0" w:name="bookmark6"/>
      <w:bookmarkEnd w:id="0"/>
    </w:p>
    <w:p w14:paraId="71DB666B" w14:textId="77777777" w:rsidR="00817775" w:rsidRPr="00ED18E8" w:rsidRDefault="00817775" w:rsidP="00817775">
      <w:pPr>
        <w:numPr>
          <w:ilvl w:val="12"/>
          <w:numId w:val="0"/>
        </w:numPr>
        <w:ind w:right="-1" w:firstLine="567"/>
        <w:jc w:val="both"/>
        <w:rPr>
          <w:bCs/>
          <w:noProof/>
          <w:sz w:val="24"/>
          <w:szCs w:val="24"/>
          <w:lang w:val="uk-UA"/>
        </w:rPr>
      </w:pPr>
    </w:p>
    <w:p w14:paraId="3D2429FE" w14:textId="77777777" w:rsidR="00817775" w:rsidRDefault="00ED18E8" w:rsidP="00ED18E8">
      <w:pPr>
        <w:numPr>
          <w:ilvl w:val="12"/>
          <w:numId w:val="0"/>
        </w:numPr>
        <w:ind w:right="-1"/>
        <w:jc w:val="both"/>
        <w:rPr>
          <w:bCs/>
          <w:noProof/>
          <w:sz w:val="24"/>
          <w:szCs w:val="24"/>
          <w:lang w:val="uk-UA"/>
        </w:rPr>
      </w:pPr>
      <w:r w:rsidRPr="00ED18E8">
        <w:rPr>
          <w:b/>
          <w:noProof/>
          <w:sz w:val="24"/>
          <w:szCs w:val="24"/>
          <w:lang w:val="uk-UA"/>
        </w:rPr>
        <w:t xml:space="preserve">ЗОБОВЯЗУЮ: </w:t>
      </w:r>
    </w:p>
    <w:p w14:paraId="29D9D5A3" w14:textId="08F5149B" w:rsidR="00ED18E8" w:rsidRPr="00ED18E8" w:rsidRDefault="00ED18E8" w:rsidP="00ED18E8">
      <w:pPr>
        <w:numPr>
          <w:ilvl w:val="12"/>
          <w:numId w:val="0"/>
        </w:numPr>
        <w:ind w:right="-1"/>
        <w:jc w:val="both"/>
        <w:rPr>
          <w:bCs/>
          <w:noProof/>
          <w:sz w:val="24"/>
          <w:szCs w:val="24"/>
          <w:lang w:val="uk-UA"/>
        </w:rPr>
      </w:pPr>
      <w:r w:rsidRPr="00ED18E8">
        <w:rPr>
          <w:bCs/>
          <w:noProof/>
          <w:sz w:val="24"/>
          <w:szCs w:val="24"/>
          <w:lang w:val="uk-UA"/>
        </w:rPr>
        <w:t xml:space="preserve"> </w:t>
      </w:r>
    </w:p>
    <w:p w14:paraId="24E5854A" w14:textId="77777777" w:rsidR="00ED18E8" w:rsidRPr="00ED18E8" w:rsidRDefault="00ED18E8" w:rsidP="00817775">
      <w:pPr>
        <w:numPr>
          <w:ilvl w:val="0"/>
          <w:numId w:val="2"/>
        </w:numPr>
        <w:tabs>
          <w:tab w:val="left" w:pos="851"/>
        </w:tabs>
        <w:ind w:right="-1" w:firstLine="567"/>
        <w:jc w:val="both"/>
        <w:rPr>
          <w:bCs/>
          <w:noProof/>
          <w:sz w:val="24"/>
          <w:szCs w:val="24"/>
          <w:lang w:val="uk-UA"/>
        </w:rPr>
      </w:pPr>
      <w:r w:rsidRPr="00ED18E8">
        <w:rPr>
          <w:bCs/>
          <w:noProof/>
          <w:sz w:val="24"/>
          <w:szCs w:val="24"/>
          <w:lang w:val="uk-UA"/>
        </w:rPr>
        <w:t>Розробити комплексний план просторового розвитку території Балаклійської  міської територіальної громади Харківської області (далі - Комплексний план).</w:t>
      </w:r>
    </w:p>
    <w:p w14:paraId="14372EC5" w14:textId="77777777" w:rsidR="00ED18E8" w:rsidRPr="00ED18E8" w:rsidRDefault="00ED18E8" w:rsidP="00817775">
      <w:pPr>
        <w:numPr>
          <w:ilvl w:val="0"/>
          <w:numId w:val="2"/>
        </w:numPr>
        <w:tabs>
          <w:tab w:val="left" w:pos="851"/>
        </w:tabs>
        <w:ind w:right="-1" w:firstLine="567"/>
        <w:jc w:val="both"/>
        <w:rPr>
          <w:bCs/>
          <w:noProof/>
          <w:sz w:val="24"/>
          <w:szCs w:val="24"/>
          <w:lang w:val="uk-UA"/>
        </w:rPr>
      </w:pPr>
      <w:bookmarkStart w:id="1" w:name="bookmark7"/>
      <w:bookmarkEnd w:id="1"/>
      <w:r w:rsidRPr="00ED18E8">
        <w:rPr>
          <w:bCs/>
          <w:noProof/>
          <w:sz w:val="24"/>
          <w:szCs w:val="24"/>
          <w:lang w:val="uk-UA"/>
        </w:rPr>
        <w:t>Визначити строки виконання Комплексного плану – 2024 - 2026 роки.</w:t>
      </w:r>
      <w:bookmarkStart w:id="2" w:name="bookmark8"/>
      <w:bookmarkEnd w:id="2"/>
    </w:p>
    <w:p w14:paraId="2409E89A" w14:textId="77777777" w:rsidR="00ED18E8" w:rsidRPr="00ED18E8" w:rsidRDefault="00ED18E8" w:rsidP="00817775">
      <w:pPr>
        <w:numPr>
          <w:ilvl w:val="0"/>
          <w:numId w:val="2"/>
        </w:numPr>
        <w:tabs>
          <w:tab w:val="left" w:pos="851"/>
        </w:tabs>
        <w:ind w:right="-1" w:firstLine="567"/>
        <w:jc w:val="both"/>
        <w:rPr>
          <w:bCs/>
          <w:noProof/>
          <w:sz w:val="24"/>
          <w:szCs w:val="24"/>
          <w:lang w:val="uk-UA"/>
        </w:rPr>
      </w:pPr>
      <w:r w:rsidRPr="00ED18E8">
        <w:rPr>
          <w:bCs/>
          <w:noProof/>
          <w:sz w:val="24"/>
          <w:szCs w:val="24"/>
          <w:lang w:val="uk-UA"/>
        </w:rPr>
        <w:t>Визначити Балаклійську міську раду замовником розроблення Комплексного плану.</w:t>
      </w:r>
    </w:p>
    <w:p w14:paraId="2B2D15CB" w14:textId="60E8A235" w:rsidR="00ED18E8" w:rsidRPr="00ED18E8" w:rsidRDefault="00ED18E8" w:rsidP="00817775">
      <w:pPr>
        <w:numPr>
          <w:ilvl w:val="0"/>
          <w:numId w:val="2"/>
        </w:numPr>
        <w:tabs>
          <w:tab w:val="left" w:pos="851"/>
        </w:tabs>
        <w:ind w:right="-1" w:firstLine="567"/>
        <w:jc w:val="both"/>
        <w:rPr>
          <w:bCs/>
          <w:noProof/>
          <w:sz w:val="24"/>
          <w:szCs w:val="24"/>
          <w:lang w:val="uk-UA"/>
        </w:rPr>
      </w:pPr>
      <w:r w:rsidRPr="00ED18E8">
        <w:rPr>
          <w:bCs/>
          <w:noProof/>
          <w:sz w:val="24"/>
          <w:szCs w:val="24"/>
          <w:lang w:val="uk-UA"/>
        </w:rPr>
        <w:t xml:space="preserve">Створити тимчасовий консультативно-дорадчий орган при виконавчому комітеті Балаклійської міської ради Харківської </w:t>
      </w:r>
      <w:r w:rsidR="00333323">
        <w:rPr>
          <w:bCs/>
          <w:noProof/>
          <w:sz w:val="24"/>
          <w:szCs w:val="24"/>
          <w:lang w:val="uk-UA"/>
        </w:rPr>
        <w:t xml:space="preserve"> області </w:t>
      </w:r>
      <w:r w:rsidRPr="00ED18E8">
        <w:rPr>
          <w:bCs/>
          <w:noProof/>
          <w:sz w:val="24"/>
          <w:szCs w:val="24"/>
          <w:lang w:val="uk-UA"/>
        </w:rPr>
        <w:t xml:space="preserve">- робочу групу з формування завдання на розроблення Комплексного плану, сформувавши її персональний склад з дотриманням наступних вимог: </w:t>
      </w:r>
    </w:p>
    <w:p w14:paraId="7BA9C8E9" w14:textId="77777777" w:rsidR="00ED18E8" w:rsidRPr="00ED18E8" w:rsidRDefault="00ED18E8" w:rsidP="00333323">
      <w:pPr>
        <w:numPr>
          <w:ilvl w:val="12"/>
          <w:numId w:val="0"/>
        </w:numPr>
        <w:ind w:right="-1" w:firstLine="567"/>
        <w:jc w:val="both"/>
        <w:rPr>
          <w:bCs/>
          <w:noProof/>
          <w:sz w:val="24"/>
          <w:szCs w:val="24"/>
          <w:lang w:val="uk-UA"/>
        </w:rPr>
      </w:pPr>
      <w:r w:rsidRPr="00ED18E8">
        <w:rPr>
          <w:bCs/>
          <w:noProof/>
          <w:sz w:val="24"/>
          <w:szCs w:val="24"/>
          <w:lang w:val="uk-UA"/>
        </w:rPr>
        <w:lastRenderedPageBreak/>
        <w:t>частка членів, що представляють міську раду та її виконавчих органів, не повинна перевищувати половину складу робочої групи плюс одна особа;</w:t>
      </w:r>
    </w:p>
    <w:p w14:paraId="3B8D8D61" w14:textId="77777777" w:rsidR="00ED18E8" w:rsidRPr="00ED18E8" w:rsidRDefault="00ED18E8" w:rsidP="00333323">
      <w:pPr>
        <w:numPr>
          <w:ilvl w:val="12"/>
          <w:numId w:val="0"/>
        </w:numPr>
        <w:ind w:right="-1" w:firstLine="567"/>
        <w:jc w:val="both"/>
        <w:rPr>
          <w:bCs/>
          <w:noProof/>
          <w:sz w:val="24"/>
          <w:szCs w:val="24"/>
          <w:lang w:val="uk-UA"/>
        </w:rPr>
      </w:pPr>
      <w:r w:rsidRPr="00ED18E8">
        <w:rPr>
          <w:bCs/>
          <w:noProof/>
          <w:sz w:val="24"/>
          <w:szCs w:val="24"/>
          <w:lang w:val="uk-UA"/>
        </w:rPr>
        <w:t>забезпечити участь у робочій групі не менше одного представника від кожного з старостинських округів територіальної громади, та не менше двох представників від міста Балаклія, які не є співробітниками виконавчих органів міської ради (допускається представлення одним членом робочої групи інтересів кількох суміжних старостинських округів територіальної громади);</w:t>
      </w:r>
    </w:p>
    <w:p w14:paraId="40758A18" w14:textId="77777777" w:rsidR="00ED18E8" w:rsidRPr="00ED18E8" w:rsidRDefault="00ED18E8" w:rsidP="00333323">
      <w:pPr>
        <w:numPr>
          <w:ilvl w:val="12"/>
          <w:numId w:val="0"/>
        </w:numPr>
        <w:ind w:right="-1" w:firstLine="567"/>
        <w:jc w:val="both"/>
        <w:rPr>
          <w:bCs/>
          <w:noProof/>
          <w:sz w:val="24"/>
          <w:szCs w:val="24"/>
          <w:lang w:val="uk-UA"/>
        </w:rPr>
      </w:pPr>
      <w:r w:rsidRPr="00ED18E8">
        <w:rPr>
          <w:bCs/>
          <w:noProof/>
          <w:sz w:val="24"/>
          <w:szCs w:val="24"/>
          <w:lang w:val="uk-UA"/>
        </w:rPr>
        <w:t>до складу робочої групи можуть входити депутати, посадові особи міської ради та її виконавчих органів, представники місцевого бізнесу та громадськості,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w:t>
      </w:r>
    </w:p>
    <w:p w14:paraId="783F9BF9" w14:textId="77777777" w:rsidR="00ED18E8" w:rsidRPr="00ED18E8" w:rsidRDefault="00ED18E8" w:rsidP="00ED18E8">
      <w:pPr>
        <w:numPr>
          <w:ilvl w:val="12"/>
          <w:numId w:val="0"/>
        </w:numPr>
        <w:ind w:right="-1"/>
        <w:jc w:val="both"/>
        <w:rPr>
          <w:bCs/>
          <w:noProof/>
          <w:sz w:val="24"/>
          <w:szCs w:val="24"/>
          <w:lang w:val="uk-UA"/>
        </w:rPr>
      </w:pPr>
      <w:r w:rsidRPr="00ED18E8">
        <w:rPr>
          <w:bCs/>
          <w:noProof/>
          <w:sz w:val="24"/>
          <w:szCs w:val="24"/>
          <w:lang w:val="uk-UA"/>
        </w:rPr>
        <w:t>при включенні в Робочу групу представників місцевого бізнесу та громадськості надається перевага фахівцям у сфері будівництва, містобудування та архітектури, які мають відповідну вищу освіту та досвід роботи у цій сфері.</w:t>
      </w:r>
    </w:p>
    <w:p w14:paraId="3B4F96D2" w14:textId="716C2A18" w:rsidR="00ED18E8" w:rsidRPr="00ED18E8" w:rsidRDefault="00333323" w:rsidP="00333323">
      <w:pPr>
        <w:numPr>
          <w:ilvl w:val="12"/>
          <w:numId w:val="0"/>
        </w:numPr>
        <w:ind w:right="-1" w:firstLine="567"/>
        <w:jc w:val="both"/>
        <w:rPr>
          <w:bCs/>
          <w:noProof/>
          <w:sz w:val="24"/>
          <w:szCs w:val="24"/>
          <w:lang w:val="uk-UA"/>
        </w:rPr>
      </w:pPr>
      <w:r>
        <w:rPr>
          <w:bCs/>
          <w:noProof/>
          <w:sz w:val="24"/>
          <w:szCs w:val="24"/>
          <w:lang w:val="uk-UA"/>
        </w:rPr>
        <w:t>С</w:t>
      </w:r>
      <w:r w:rsidR="00ED18E8" w:rsidRPr="00ED18E8">
        <w:rPr>
          <w:bCs/>
          <w:noProof/>
          <w:sz w:val="24"/>
          <w:szCs w:val="24"/>
          <w:lang w:val="uk-UA"/>
        </w:rPr>
        <w:t>трок приймання заявок на участь у робочій групі має становити не менше 10 робочих днів з дня інформування про вимоги до персонального складу робочої групи та порядок подання кандидатур до неї.</w:t>
      </w:r>
    </w:p>
    <w:p w14:paraId="7759B766" w14:textId="2F53ED31" w:rsidR="00ED18E8" w:rsidRPr="00ED18E8" w:rsidRDefault="00ED18E8" w:rsidP="00817775">
      <w:pPr>
        <w:numPr>
          <w:ilvl w:val="0"/>
          <w:numId w:val="2"/>
        </w:numPr>
        <w:tabs>
          <w:tab w:val="left" w:pos="851"/>
        </w:tabs>
        <w:ind w:right="-1" w:firstLine="567"/>
        <w:jc w:val="both"/>
        <w:rPr>
          <w:bCs/>
          <w:noProof/>
          <w:sz w:val="24"/>
          <w:szCs w:val="24"/>
          <w:lang w:val="uk-UA"/>
        </w:rPr>
      </w:pPr>
      <w:r w:rsidRPr="00ED18E8">
        <w:rPr>
          <w:bCs/>
          <w:noProof/>
          <w:sz w:val="24"/>
          <w:szCs w:val="24"/>
          <w:lang w:val="uk-UA"/>
        </w:rPr>
        <w:t xml:space="preserve">Відділу </w:t>
      </w:r>
      <w:r w:rsidR="00FA6BB2" w:rsidRPr="00AC6A9A">
        <w:rPr>
          <w:bCs/>
          <w:sz w:val="24"/>
          <w:szCs w:val="24"/>
          <w:lang w:val="uk-UA"/>
        </w:rPr>
        <w:t>земельних відносин, містобудування, архітектури та державного архітектурно-будівельного контролю</w:t>
      </w:r>
      <w:r w:rsidR="00FA6BB2" w:rsidRPr="00AC6A9A">
        <w:rPr>
          <w:sz w:val="24"/>
          <w:szCs w:val="24"/>
          <w:lang w:val="uk-UA"/>
        </w:rPr>
        <w:t xml:space="preserve"> апарату виконавчого комітету Балаклійської міської ради Харківської області</w:t>
      </w:r>
      <w:r w:rsidRPr="00ED18E8">
        <w:rPr>
          <w:bCs/>
          <w:noProof/>
          <w:sz w:val="24"/>
          <w:szCs w:val="24"/>
          <w:lang w:val="uk-UA"/>
        </w:rPr>
        <w:t>:</w:t>
      </w:r>
    </w:p>
    <w:p w14:paraId="47DDBE56" w14:textId="77777777" w:rsidR="00ED18E8" w:rsidRPr="00ED18E8" w:rsidRDefault="00ED18E8" w:rsidP="00817775">
      <w:pPr>
        <w:numPr>
          <w:ilvl w:val="1"/>
          <w:numId w:val="2"/>
        </w:numPr>
        <w:tabs>
          <w:tab w:val="left" w:pos="1134"/>
        </w:tabs>
        <w:ind w:right="-1" w:firstLine="567"/>
        <w:jc w:val="both"/>
        <w:rPr>
          <w:bCs/>
          <w:noProof/>
          <w:sz w:val="24"/>
          <w:szCs w:val="24"/>
          <w:lang w:val="uk-UA"/>
        </w:rPr>
      </w:pPr>
      <w:bookmarkStart w:id="3" w:name="bookmark10"/>
      <w:bookmarkEnd w:id="3"/>
      <w:r w:rsidRPr="00ED18E8">
        <w:rPr>
          <w:bCs/>
          <w:noProof/>
          <w:sz w:val="24"/>
          <w:szCs w:val="24"/>
          <w:lang w:val="uk-UA"/>
        </w:rPr>
        <w:t>Оприлюднити розпорядження начальника міської військової адміністрації про розроблення Комплексного плану на офіційному сайті та повід</w:t>
      </w:r>
      <w:bookmarkStart w:id="4" w:name="bookmark11"/>
      <w:bookmarkEnd w:id="4"/>
      <w:r w:rsidRPr="00ED18E8">
        <w:rPr>
          <w:bCs/>
          <w:noProof/>
          <w:sz w:val="24"/>
          <w:szCs w:val="24"/>
          <w:lang w:val="uk-UA"/>
        </w:rPr>
        <w:t>омити про початок розроблення Комплексного плану у встановленому законодавством порядку;</w:t>
      </w:r>
    </w:p>
    <w:p w14:paraId="65F9D82F" w14:textId="77777777" w:rsidR="00DD5A0D" w:rsidRPr="00DD5A0D" w:rsidRDefault="00ED18E8" w:rsidP="00DD5A0D">
      <w:pPr>
        <w:numPr>
          <w:ilvl w:val="1"/>
          <w:numId w:val="2"/>
        </w:numPr>
        <w:tabs>
          <w:tab w:val="left" w:pos="1134"/>
        </w:tabs>
        <w:ind w:right="-1" w:firstLine="567"/>
        <w:jc w:val="both"/>
      </w:pPr>
      <w:bookmarkStart w:id="5" w:name="bookmark12"/>
      <w:bookmarkEnd w:id="5"/>
      <w:r w:rsidRPr="00DD5A0D">
        <w:rPr>
          <w:bCs/>
          <w:noProof/>
          <w:sz w:val="24"/>
          <w:szCs w:val="24"/>
          <w:lang w:val="uk-UA"/>
        </w:rPr>
        <w:t>Забезпечити проведення процедури підготовчого етапу розроблення Комплексного плану у відповідності до вимог Порядку розроблення, оновлення, внесення змін та затвердження містобудівної документації, затвердженого постановою Кабінету Міністрів України від 01 вересня 2021 року № 926, в строк до 30 квітня 2025 року.</w:t>
      </w:r>
      <w:bookmarkStart w:id="6" w:name="bookmark13"/>
      <w:bookmarkStart w:id="7" w:name="bookmark14"/>
      <w:bookmarkStart w:id="8" w:name="bookmark15"/>
      <w:bookmarkEnd w:id="6"/>
      <w:bookmarkEnd w:id="7"/>
      <w:bookmarkEnd w:id="8"/>
    </w:p>
    <w:p w14:paraId="13EC5BCB" w14:textId="4071BA03" w:rsidR="00DD5A0D" w:rsidRPr="00DD5A0D" w:rsidRDefault="00DD5A0D" w:rsidP="00DD5A0D">
      <w:pPr>
        <w:numPr>
          <w:ilvl w:val="1"/>
          <w:numId w:val="2"/>
        </w:numPr>
        <w:tabs>
          <w:tab w:val="left" w:pos="1134"/>
        </w:tabs>
        <w:ind w:right="-1" w:firstLine="567"/>
        <w:jc w:val="both"/>
        <w:rPr>
          <w:sz w:val="24"/>
          <w:szCs w:val="24"/>
        </w:rPr>
      </w:pPr>
      <w:r w:rsidRPr="00DD5A0D">
        <w:rPr>
          <w:sz w:val="24"/>
          <w:szCs w:val="24"/>
        </w:rPr>
        <w:t>Забезпечити врахування при розробленні завдання на розроблення Комплексного плану пропозицій щодо переліку та значень індикаторів (Додаток 1).</w:t>
      </w:r>
    </w:p>
    <w:p w14:paraId="6BEF1923" w14:textId="77777777" w:rsidR="00DD5A0D" w:rsidRPr="00DD5A0D" w:rsidRDefault="00DD5A0D" w:rsidP="00DD5A0D">
      <w:pPr>
        <w:pStyle w:val="12"/>
        <w:numPr>
          <w:ilvl w:val="1"/>
          <w:numId w:val="2"/>
        </w:numPr>
        <w:tabs>
          <w:tab w:val="left" w:pos="1135"/>
        </w:tabs>
        <w:ind w:firstLine="567"/>
        <w:jc w:val="both"/>
        <w:rPr>
          <w:rFonts w:ascii="Times New Roman" w:hAnsi="Times New Roman" w:cs="Times New Roman"/>
        </w:rPr>
      </w:pPr>
      <w:bookmarkStart w:id="9" w:name="bookmark16"/>
      <w:bookmarkEnd w:id="9"/>
      <w:r w:rsidRPr="00DD5A0D">
        <w:rPr>
          <w:rFonts w:ascii="Times New Roman" w:hAnsi="Times New Roman" w:cs="Times New Roman"/>
        </w:rPr>
        <w:t>Оприлюднити прогнозовані наслідки розроблення Комплексного плану (Додаток 2).</w:t>
      </w:r>
    </w:p>
    <w:p w14:paraId="53F5A06E" w14:textId="7A5E43C3" w:rsidR="00ED18E8" w:rsidRPr="00ED18E8" w:rsidRDefault="00ED18E8" w:rsidP="00817775">
      <w:pPr>
        <w:numPr>
          <w:ilvl w:val="1"/>
          <w:numId w:val="2"/>
        </w:numPr>
        <w:tabs>
          <w:tab w:val="left" w:pos="851"/>
          <w:tab w:val="left" w:pos="1134"/>
        </w:tabs>
        <w:ind w:right="-1" w:firstLine="567"/>
        <w:jc w:val="both"/>
        <w:rPr>
          <w:bCs/>
          <w:noProof/>
          <w:sz w:val="24"/>
          <w:szCs w:val="24"/>
          <w:lang w:val="uk-UA"/>
        </w:rPr>
      </w:pPr>
      <w:r w:rsidRPr="00ED18E8">
        <w:rPr>
          <w:bCs/>
          <w:noProof/>
          <w:sz w:val="24"/>
          <w:szCs w:val="24"/>
          <w:lang w:val="uk-UA"/>
        </w:rPr>
        <w:t xml:space="preserve">Звернутись до Харківської обласної військової адміністрації, виконавчих органів суміжних територіальних громад та інших розпорядників даних щодо визначення державних інтересів та інтересів суміжних територіальних громад </w:t>
      </w:r>
      <w:r w:rsidR="00DD5A0D">
        <w:rPr>
          <w:bCs/>
          <w:noProof/>
          <w:sz w:val="24"/>
          <w:szCs w:val="24"/>
          <w:lang w:val="uk-UA"/>
        </w:rPr>
        <w:t xml:space="preserve">та інших вихідних даних для </w:t>
      </w:r>
      <w:r w:rsidRPr="00ED18E8">
        <w:rPr>
          <w:bCs/>
          <w:noProof/>
          <w:sz w:val="24"/>
          <w:szCs w:val="24"/>
          <w:lang w:val="uk-UA"/>
        </w:rPr>
        <w:t xml:space="preserve"> їх врахування під час розроблення проекту Комплексного плану.</w:t>
      </w:r>
    </w:p>
    <w:p w14:paraId="11187880" w14:textId="77777777" w:rsidR="00ED18E8" w:rsidRPr="00ED18E8" w:rsidRDefault="00ED18E8" w:rsidP="00817775">
      <w:pPr>
        <w:numPr>
          <w:ilvl w:val="1"/>
          <w:numId w:val="2"/>
        </w:numPr>
        <w:tabs>
          <w:tab w:val="left" w:pos="1134"/>
        </w:tabs>
        <w:ind w:right="-1" w:firstLine="567"/>
        <w:jc w:val="both"/>
        <w:rPr>
          <w:bCs/>
          <w:noProof/>
          <w:sz w:val="24"/>
          <w:szCs w:val="24"/>
          <w:lang w:val="uk-UA"/>
        </w:rPr>
      </w:pPr>
      <w:bookmarkStart w:id="10" w:name="bookmark18"/>
      <w:bookmarkEnd w:id="10"/>
      <w:r w:rsidRPr="00ED18E8">
        <w:rPr>
          <w:bCs/>
          <w:noProof/>
          <w:sz w:val="24"/>
          <w:szCs w:val="24"/>
          <w:lang w:val="uk-UA"/>
        </w:rPr>
        <w:t>Здійснювати контроль за розробленням Комплексного плану.</w:t>
      </w:r>
    </w:p>
    <w:p w14:paraId="72D3867C" w14:textId="77777777" w:rsidR="00ED18E8" w:rsidRPr="00ED18E8" w:rsidRDefault="00ED18E8" w:rsidP="00817775">
      <w:pPr>
        <w:numPr>
          <w:ilvl w:val="1"/>
          <w:numId w:val="2"/>
        </w:numPr>
        <w:tabs>
          <w:tab w:val="left" w:pos="1134"/>
        </w:tabs>
        <w:ind w:right="-1" w:firstLine="567"/>
        <w:jc w:val="both"/>
        <w:rPr>
          <w:bCs/>
          <w:noProof/>
          <w:sz w:val="24"/>
          <w:szCs w:val="24"/>
          <w:lang w:val="uk-UA"/>
        </w:rPr>
      </w:pPr>
      <w:bookmarkStart w:id="11" w:name="bookmark19"/>
      <w:bookmarkEnd w:id="11"/>
      <w:r w:rsidRPr="00ED18E8">
        <w:rPr>
          <w:bCs/>
          <w:noProof/>
          <w:sz w:val="24"/>
          <w:szCs w:val="24"/>
          <w:lang w:val="uk-UA"/>
        </w:rPr>
        <w:t>Забезпечити здійснення стратегічної екологічної оцінки Комплексного плану.</w:t>
      </w:r>
    </w:p>
    <w:p w14:paraId="37DB47E5" w14:textId="77777777" w:rsidR="00ED18E8" w:rsidRPr="00ED18E8" w:rsidRDefault="00ED18E8" w:rsidP="00817775">
      <w:pPr>
        <w:numPr>
          <w:ilvl w:val="1"/>
          <w:numId w:val="2"/>
        </w:numPr>
        <w:tabs>
          <w:tab w:val="left" w:pos="1134"/>
        </w:tabs>
        <w:ind w:right="-1" w:firstLine="567"/>
        <w:jc w:val="both"/>
        <w:rPr>
          <w:bCs/>
          <w:noProof/>
          <w:sz w:val="24"/>
          <w:szCs w:val="24"/>
          <w:lang w:val="uk-UA"/>
        </w:rPr>
      </w:pPr>
      <w:bookmarkStart w:id="12" w:name="bookmark20"/>
      <w:bookmarkEnd w:id="12"/>
      <w:r w:rsidRPr="00ED18E8">
        <w:rPr>
          <w:bCs/>
          <w:noProof/>
          <w:sz w:val="24"/>
          <w:szCs w:val="24"/>
          <w:lang w:val="uk-UA"/>
        </w:rPr>
        <w:t>Забезпечити проведення громадських слухань щодо врахування громадських інтересів під час розроблення Комплексного плану.</w:t>
      </w:r>
      <w:bookmarkStart w:id="13" w:name="bookmark21"/>
      <w:bookmarkEnd w:id="13"/>
    </w:p>
    <w:p w14:paraId="7261F7FA" w14:textId="77777777" w:rsidR="00ED18E8" w:rsidRPr="00ED18E8" w:rsidRDefault="00ED18E8" w:rsidP="00817775">
      <w:pPr>
        <w:numPr>
          <w:ilvl w:val="1"/>
          <w:numId w:val="2"/>
        </w:numPr>
        <w:tabs>
          <w:tab w:val="left" w:pos="1134"/>
        </w:tabs>
        <w:ind w:right="-1" w:firstLine="567"/>
        <w:jc w:val="both"/>
        <w:rPr>
          <w:bCs/>
          <w:noProof/>
          <w:sz w:val="24"/>
          <w:szCs w:val="24"/>
          <w:lang w:val="uk-UA"/>
        </w:rPr>
      </w:pPr>
      <w:r w:rsidRPr="00ED18E8">
        <w:rPr>
          <w:bCs/>
          <w:noProof/>
          <w:sz w:val="24"/>
          <w:szCs w:val="24"/>
          <w:lang w:val="uk-UA"/>
        </w:rPr>
        <w:t>Узгодити проект Комплексного плану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14:paraId="33731F37" w14:textId="2034C43C" w:rsidR="00ED18E8" w:rsidRPr="00ED18E8" w:rsidRDefault="00ED18E8" w:rsidP="00817775">
      <w:pPr>
        <w:numPr>
          <w:ilvl w:val="1"/>
          <w:numId w:val="2"/>
        </w:numPr>
        <w:tabs>
          <w:tab w:val="left" w:pos="1134"/>
        </w:tabs>
        <w:ind w:right="-1" w:firstLine="567"/>
        <w:jc w:val="both"/>
        <w:rPr>
          <w:bCs/>
          <w:noProof/>
          <w:sz w:val="24"/>
          <w:szCs w:val="24"/>
          <w:lang w:val="uk-UA"/>
        </w:rPr>
      </w:pPr>
      <w:bookmarkStart w:id="14" w:name="bookmark22"/>
      <w:bookmarkEnd w:id="14"/>
      <w:r w:rsidRPr="00ED18E8">
        <w:rPr>
          <w:bCs/>
          <w:noProof/>
          <w:sz w:val="24"/>
          <w:szCs w:val="24"/>
          <w:lang w:val="uk-UA"/>
        </w:rPr>
        <w:t xml:space="preserve">Забезпечити </w:t>
      </w:r>
      <w:r w:rsidR="00DD5A0D">
        <w:rPr>
          <w:bCs/>
          <w:noProof/>
          <w:sz w:val="24"/>
          <w:szCs w:val="24"/>
          <w:lang w:val="uk-UA"/>
        </w:rPr>
        <w:t xml:space="preserve">подання </w:t>
      </w:r>
      <w:r w:rsidRPr="00ED18E8">
        <w:rPr>
          <w:bCs/>
          <w:noProof/>
          <w:sz w:val="24"/>
          <w:szCs w:val="24"/>
          <w:lang w:val="uk-UA"/>
        </w:rPr>
        <w:t>проекту Комплексного плану</w:t>
      </w:r>
      <w:r w:rsidR="00DD5A0D">
        <w:rPr>
          <w:bCs/>
          <w:noProof/>
          <w:sz w:val="24"/>
          <w:szCs w:val="24"/>
          <w:lang w:val="uk-UA"/>
        </w:rPr>
        <w:t xml:space="preserve"> на розгляд </w:t>
      </w:r>
      <w:r w:rsidRPr="00ED18E8">
        <w:rPr>
          <w:bCs/>
          <w:noProof/>
          <w:sz w:val="24"/>
          <w:szCs w:val="24"/>
          <w:lang w:val="uk-UA"/>
        </w:rPr>
        <w:t>архітектурно- містобудівною радою.</w:t>
      </w:r>
    </w:p>
    <w:p w14:paraId="6281624F" w14:textId="77777777" w:rsidR="00ED18E8" w:rsidRPr="00ED18E8" w:rsidRDefault="00ED18E8" w:rsidP="00817775">
      <w:pPr>
        <w:numPr>
          <w:ilvl w:val="1"/>
          <w:numId w:val="2"/>
        </w:numPr>
        <w:tabs>
          <w:tab w:val="left" w:pos="1134"/>
        </w:tabs>
        <w:ind w:right="-1" w:firstLine="567"/>
        <w:jc w:val="both"/>
        <w:rPr>
          <w:bCs/>
          <w:noProof/>
          <w:sz w:val="24"/>
          <w:szCs w:val="24"/>
          <w:lang w:val="uk-UA"/>
        </w:rPr>
      </w:pPr>
      <w:bookmarkStart w:id="15" w:name="bookmark23"/>
      <w:bookmarkEnd w:id="15"/>
      <w:r w:rsidRPr="00ED18E8">
        <w:rPr>
          <w:bCs/>
          <w:noProof/>
          <w:sz w:val="24"/>
          <w:szCs w:val="24"/>
          <w:lang w:val="uk-UA"/>
        </w:rPr>
        <w:t>Забезпечити подання проекту Комплексного плану експертній організації для проведення експертизи.</w:t>
      </w:r>
    </w:p>
    <w:p w14:paraId="18A56F08" w14:textId="77777777" w:rsidR="00ED18E8" w:rsidRPr="00ED18E8" w:rsidRDefault="00ED18E8" w:rsidP="00817775">
      <w:pPr>
        <w:numPr>
          <w:ilvl w:val="1"/>
          <w:numId w:val="2"/>
        </w:numPr>
        <w:tabs>
          <w:tab w:val="left" w:pos="1134"/>
        </w:tabs>
        <w:ind w:right="-1" w:firstLine="567"/>
        <w:jc w:val="both"/>
        <w:rPr>
          <w:bCs/>
          <w:noProof/>
          <w:sz w:val="24"/>
          <w:szCs w:val="24"/>
          <w:lang w:val="uk-UA"/>
        </w:rPr>
      </w:pPr>
      <w:bookmarkStart w:id="16" w:name="bookmark24"/>
      <w:bookmarkEnd w:id="16"/>
      <w:r w:rsidRPr="00ED18E8">
        <w:rPr>
          <w:bCs/>
          <w:noProof/>
          <w:sz w:val="24"/>
          <w:szCs w:val="24"/>
          <w:lang w:val="uk-UA"/>
        </w:rPr>
        <w:t>Забезпечити погодження відповідних проектних рішень комплексного плану відповідно до Земельного кодексу України.</w:t>
      </w:r>
    </w:p>
    <w:p w14:paraId="1DA142D3" w14:textId="77777777" w:rsidR="00ED18E8" w:rsidRPr="00ED18E8" w:rsidRDefault="00ED18E8" w:rsidP="00817775">
      <w:pPr>
        <w:numPr>
          <w:ilvl w:val="1"/>
          <w:numId w:val="2"/>
        </w:numPr>
        <w:tabs>
          <w:tab w:val="left" w:pos="1134"/>
        </w:tabs>
        <w:ind w:right="-1" w:firstLine="567"/>
        <w:jc w:val="both"/>
        <w:rPr>
          <w:bCs/>
          <w:noProof/>
          <w:sz w:val="24"/>
          <w:szCs w:val="24"/>
          <w:lang w:val="uk-UA"/>
        </w:rPr>
      </w:pPr>
      <w:bookmarkStart w:id="17" w:name="bookmark25"/>
      <w:bookmarkEnd w:id="17"/>
      <w:r w:rsidRPr="00ED18E8">
        <w:rPr>
          <w:bCs/>
          <w:noProof/>
          <w:sz w:val="24"/>
          <w:szCs w:val="24"/>
          <w:lang w:val="uk-UA"/>
        </w:rPr>
        <w:t>Розроблений та погоджений у визначеному чинним законодавством порядку проект Комплексного плану подати Балаклійській міській раді на затвердження.</w:t>
      </w:r>
    </w:p>
    <w:p w14:paraId="4E8D65FA" w14:textId="77777777" w:rsidR="00ED18E8" w:rsidRPr="00ED18E8" w:rsidRDefault="00ED18E8" w:rsidP="00817775">
      <w:pPr>
        <w:numPr>
          <w:ilvl w:val="0"/>
          <w:numId w:val="2"/>
        </w:numPr>
        <w:tabs>
          <w:tab w:val="left" w:pos="851"/>
        </w:tabs>
        <w:ind w:right="-1" w:firstLine="567"/>
        <w:jc w:val="both"/>
        <w:rPr>
          <w:bCs/>
          <w:noProof/>
          <w:sz w:val="24"/>
          <w:szCs w:val="24"/>
          <w:lang w:val="uk-UA"/>
        </w:rPr>
      </w:pPr>
      <w:bookmarkStart w:id="18" w:name="bookmark26"/>
      <w:bookmarkEnd w:id="18"/>
      <w:r w:rsidRPr="00ED18E8">
        <w:rPr>
          <w:bCs/>
          <w:noProof/>
          <w:sz w:val="24"/>
          <w:szCs w:val="24"/>
          <w:lang w:val="uk-UA"/>
        </w:rPr>
        <w:t>Визначити у встановленому законодавством порядку розробника Комплексного плану та укласти відповідний договір.</w:t>
      </w:r>
    </w:p>
    <w:p w14:paraId="218E130B" w14:textId="77777777" w:rsidR="00ED18E8" w:rsidRPr="00ED18E8" w:rsidRDefault="00ED18E8" w:rsidP="00817775">
      <w:pPr>
        <w:numPr>
          <w:ilvl w:val="0"/>
          <w:numId w:val="2"/>
        </w:numPr>
        <w:tabs>
          <w:tab w:val="left" w:pos="851"/>
        </w:tabs>
        <w:ind w:right="-1" w:firstLine="567"/>
        <w:jc w:val="both"/>
        <w:rPr>
          <w:bCs/>
          <w:noProof/>
          <w:sz w:val="24"/>
          <w:szCs w:val="24"/>
          <w:lang w:val="uk-UA"/>
        </w:rPr>
      </w:pPr>
      <w:bookmarkStart w:id="19" w:name="bookmark27"/>
      <w:bookmarkEnd w:id="19"/>
      <w:r w:rsidRPr="00ED18E8">
        <w:rPr>
          <w:bCs/>
          <w:noProof/>
          <w:sz w:val="24"/>
          <w:szCs w:val="24"/>
          <w:lang w:val="uk-UA"/>
        </w:rPr>
        <w:t>Фінансування робіт по виготовленню Комплексного плану провести за кошти бюджету міської територіальної громади (в тому числі за рахунок субвенції з державного бюджету) та інших джерел, не заборонених законодавством.</w:t>
      </w:r>
    </w:p>
    <w:p w14:paraId="627D6410" w14:textId="2785B655" w:rsidR="00ED18E8" w:rsidRPr="00ED18E8" w:rsidRDefault="00ED18E8" w:rsidP="00817775">
      <w:pPr>
        <w:numPr>
          <w:ilvl w:val="0"/>
          <w:numId w:val="2"/>
        </w:numPr>
        <w:tabs>
          <w:tab w:val="left" w:pos="851"/>
        </w:tabs>
        <w:ind w:right="-1" w:firstLine="567"/>
        <w:jc w:val="both"/>
        <w:rPr>
          <w:bCs/>
          <w:noProof/>
          <w:sz w:val="24"/>
          <w:szCs w:val="24"/>
          <w:lang w:val="uk-UA"/>
        </w:rPr>
      </w:pPr>
      <w:bookmarkStart w:id="20" w:name="bookmark28"/>
      <w:bookmarkEnd w:id="20"/>
      <w:r w:rsidRPr="00ED18E8">
        <w:rPr>
          <w:bCs/>
          <w:noProof/>
          <w:sz w:val="24"/>
          <w:szCs w:val="24"/>
          <w:lang w:val="uk-UA"/>
        </w:rPr>
        <w:t xml:space="preserve">Контроль за виконанням цього розпорядження покласти на заступника міського голови </w:t>
      </w:r>
      <w:r w:rsidR="00FA6BB2">
        <w:rPr>
          <w:bCs/>
          <w:noProof/>
          <w:sz w:val="24"/>
          <w:szCs w:val="24"/>
          <w:lang w:val="uk-UA"/>
        </w:rPr>
        <w:t xml:space="preserve">Балаклійської міської ради Харківської області </w:t>
      </w:r>
      <w:r w:rsidRPr="00ED18E8">
        <w:rPr>
          <w:bCs/>
          <w:noProof/>
          <w:sz w:val="24"/>
          <w:szCs w:val="24"/>
          <w:lang w:val="uk-UA"/>
        </w:rPr>
        <w:t>Сергія Полторака.</w:t>
      </w:r>
    </w:p>
    <w:p w14:paraId="7F749632" w14:textId="77777777" w:rsidR="00ED18E8" w:rsidRPr="00ED18E8" w:rsidRDefault="00ED18E8" w:rsidP="00ED18E8">
      <w:pPr>
        <w:numPr>
          <w:ilvl w:val="12"/>
          <w:numId w:val="0"/>
        </w:numPr>
        <w:ind w:right="-1"/>
        <w:jc w:val="both"/>
        <w:rPr>
          <w:bCs/>
          <w:noProof/>
          <w:sz w:val="24"/>
          <w:szCs w:val="24"/>
          <w:lang w:val="uk-UA"/>
        </w:rPr>
      </w:pPr>
    </w:p>
    <w:p w14:paraId="36B2FAF2" w14:textId="77777777" w:rsidR="00ED18E8" w:rsidRPr="00ED18E8" w:rsidRDefault="00ED18E8" w:rsidP="00ED18E8">
      <w:pPr>
        <w:numPr>
          <w:ilvl w:val="12"/>
          <w:numId w:val="0"/>
        </w:numPr>
        <w:ind w:right="-1"/>
        <w:jc w:val="both"/>
        <w:rPr>
          <w:bCs/>
          <w:noProof/>
          <w:sz w:val="24"/>
          <w:szCs w:val="24"/>
          <w:lang w:val="uk-UA"/>
        </w:rPr>
      </w:pPr>
    </w:p>
    <w:p w14:paraId="05FB809F" w14:textId="77777777" w:rsidR="00817775" w:rsidRPr="00C12B5A" w:rsidRDefault="00817775" w:rsidP="00817775">
      <w:pPr>
        <w:jc w:val="both"/>
        <w:rPr>
          <w:b/>
          <w:sz w:val="24"/>
          <w:szCs w:val="24"/>
          <w:lang w:val="uk-UA"/>
        </w:rPr>
      </w:pPr>
      <w:r w:rsidRPr="00C12B5A">
        <w:rPr>
          <w:b/>
          <w:sz w:val="24"/>
          <w:szCs w:val="24"/>
          <w:lang w:val="uk-UA"/>
        </w:rPr>
        <w:t xml:space="preserve">Начальник міської </w:t>
      </w:r>
    </w:p>
    <w:p w14:paraId="1C8208F7" w14:textId="77777777" w:rsidR="00817775" w:rsidRPr="003B26A6" w:rsidRDefault="00817775" w:rsidP="00817775">
      <w:pPr>
        <w:jc w:val="both"/>
        <w:rPr>
          <w:b/>
          <w:sz w:val="24"/>
          <w:szCs w:val="24"/>
          <w:lang w:val="uk-UA"/>
        </w:rPr>
      </w:pPr>
      <w:r w:rsidRPr="00C12B5A">
        <w:rPr>
          <w:b/>
          <w:sz w:val="24"/>
          <w:szCs w:val="24"/>
          <w:lang w:val="uk-UA"/>
        </w:rPr>
        <w:t>військової адміністрації</w:t>
      </w:r>
      <w:r w:rsidRPr="00C12B5A">
        <w:rPr>
          <w:b/>
          <w:sz w:val="24"/>
          <w:szCs w:val="24"/>
          <w:lang w:val="uk-UA"/>
        </w:rPr>
        <w:tab/>
      </w:r>
      <w:r w:rsidRPr="00C12B5A">
        <w:rPr>
          <w:b/>
          <w:sz w:val="24"/>
          <w:szCs w:val="24"/>
          <w:lang w:val="uk-UA"/>
        </w:rPr>
        <w:tab/>
      </w:r>
      <w:r w:rsidRPr="002F79F5">
        <w:rPr>
          <w:b/>
          <w:sz w:val="24"/>
          <w:szCs w:val="24"/>
          <w:lang w:val="uk-UA"/>
        </w:rPr>
        <w:t xml:space="preserve">                                                            </w:t>
      </w:r>
      <w:r>
        <w:rPr>
          <w:b/>
          <w:sz w:val="24"/>
          <w:szCs w:val="24"/>
          <w:lang w:val="uk-UA"/>
        </w:rPr>
        <w:t xml:space="preserve"> </w:t>
      </w:r>
      <w:r w:rsidRPr="002F79F5">
        <w:rPr>
          <w:b/>
          <w:sz w:val="24"/>
          <w:szCs w:val="24"/>
          <w:lang w:val="uk-UA"/>
        </w:rPr>
        <w:t>Віталій КАРАБАНОВ</w:t>
      </w:r>
    </w:p>
    <w:p w14:paraId="5A124751" w14:textId="17E6A2AD" w:rsidR="005B22ED" w:rsidRDefault="00ED18E8" w:rsidP="00ED18E8">
      <w:pPr>
        <w:numPr>
          <w:ilvl w:val="12"/>
          <w:numId w:val="0"/>
        </w:numPr>
        <w:ind w:right="-1"/>
        <w:jc w:val="both"/>
        <w:rPr>
          <w:bCs/>
          <w:noProof/>
          <w:sz w:val="24"/>
          <w:szCs w:val="24"/>
          <w:lang w:val="uk-UA"/>
        </w:rPr>
      </w:pPr>
      <w:r w:rsidRPr="00ED18E8">
        <w:rPr>
          <w:bCs/>
          <w:noProof/>
          <w:sz w:val="24"/>
          <w:szCs w:val="24"/>
          <w:lang w:val="uk-UA"/>
        </w:rPr>
        <w:tab/>
      </w:r>
      <w:r w:rsidRPr="00ED18E8">
        <w:rPr>
          <w:bCs/>
          <w:noProof/>
          <w:sz w:val="24"/>
          <w:szCs w:val="24"/>
          <w:lang w:val="uk-UA"/>
        </w:rPr>
        <w:tab/>
      </w:r>
    </w:p>
    <w:p w14:paraId="0E9211B3" w14:textId="77777777" w:rsidR="00FA6BB2" w:rsidRDefault="00FA6BB2" w:rsidP="00ED18E8">
      <w:pPr>
        <w:numPr>
          <w:ilvl w:val="12"/>
          <w:numId w:val="0"/>
        </w:numPr>
        <w:ind w:right="-1"/>
        <w:jc w:val="both"/>
        <w:rPr>
          <w:bCs/>
          <w:noProof/>
          <w:sz w:val="24"/>
          <w:szCs w:val="24"/>
          <w:lang w:val="uk-UA"/>
        </w:rPr>
      </w:pPr>
    </w:p>
    <w:p w14:paraId="4E4B5A23" w14:textId="77777777" w:rsidR="00FA6BB2" w:rsidRDefault="00FA6BB2" w:rsidP="00ED18E8">
      <w:pPr>
        <w:numPr>
          <w:ilvl w:val="12"/>
          <w:numId w:val="0"/>
        </w:numPr>
        <w:ind w:right="-1"/>
        <w:jc w:val="both"/>
        <w:rPr>
          <w:bCs/>
          <w:noProof/>
          <w:sz w:val="24"/>
          <w:szCs w:val="24"/>
          <w:lang w:val="uk-UA"/>
        </w:rPr>
      </w:pPr>
    </w:p>
    <w:p w14:paraId="60288388" w14:textId="77777777" w:rsidR="00FA6BB2" w:rsidRDefault="00FA6BB2" w:rsidP="00ED18E8">
      <w:pPr>
        <w:numPr>
          <w:ilvl w:val="12"/>
          <w:numId w:val="0"/>
        </w:numPr>
        <w:ind w:right="-1"/>
        <w:jc w:val="both"/>
        <w:rPr>
          <w:bCs/>
          <w:noProof/>
          <w:sz w:val="24"/>
          <w:szCs w:val="24"/>
          <w:lang w:val="uk-UA"/>
        </w:rPr>
      </w:pPr>
    </w:p>
    <w:p w14:paraId="0F671366" w14:textId="77777777" w:rsidR="00FA6BB2" w:rsidRDefault="00FA6BB2" w:rsidP="00ED18E8">
      <w:pPr>
        <w:numPr>
          <w:ilvl w:val="12"/>
          <w:numId w:val="0"/>
        </w:numPr>
        <w:ind w:right="-1"/>
        <w:jc w:val="both"/>
        <w:rPr>
          <w:bCs/>
          <w:noProof/>
          <w:sz w:val="24"/>
          <w:szCs w:val="24"/>
          <w:lang w:val="uk-UA"/>
        </w:rPr>
      </w:pPr>
    </w:p>
    <w:p w14:paraId="7C940873" w14:textId="77777777" w:rsidR="00FA6BB2" w:rsidRDefault="00FA6BB2" w:rsidP="00ED18E8">
      <w:pPr>
        <w:numPr>
          <w:ilvl w:val="12"/>
          <w:numId w:val="0"/>
        </w:numPr>
        <w:ind w:right="-1"/>
        <w:jc w:val="both"/>
        <w:rPr>
          <w:bCs/>
          <w:noProof/>
          <w:sz w:val="24"/>
          <w:szCs w:val="24"/>
          <w:lang w:val="uk-UA"/>
        </w:rPr>
      </w:pPr>
    </w:p>
    <w:p w14:paraId="04687071" w14:textId="77777777" w:rsidR="00FA6BB2" w:rsidRDefault="00FA6BB2" w:rsidP="00ED18E8">
      <w:pPr>
        <w:numPr>
          <w:ilvl w:val="12"/>
          <w:numId w:val="0"/>
        </w:numPr>
        <w:ind w:right="-1"/>
        <w:jc w:val="both"/>
        <w:rPr>
          <w:bCs/>
          <w:noProof/>
          <w:sz w:val="24"/>
          <w:szCs w:val="24"/>
          <w:lang w:val="uk-UA"/>
        </w:rPr>
      </w:pPr>
    </w:p>
    <w:p w14:paraId="7A9B427B" w14:textId="77777777" w:rsidR="00FA6BB2" w:rsidRDefault="00FA6BB2" w:rsidP="00ED18E8">
      <w:pPr>
        <w:numPr>
          <w:ilvl w:val="12"/>
          <w:numId w:val="0"/>
        </w:numPr>
        <w:ind w:right="-1"/>
        <w:jc w:val="both"/>
        <w:rPr>
          <w:bCs/>
          <w:noProof/>
          <w:sz w:val="24"/>
          <w:szCs w:val="24"/>
          <w:lang w:val="uk-UA"/>
        </w:rPr>
      </w:pPr>
    </w:p>
    <w:p w14:paraId="4032CDEF" w14:textId="77777777" w:rsidR="00FA6BB2" w:rsidRDefault="00FA6BB2" w:rsidP="00ED18E8">
      <w:pPr>
        <w:numPr>
          <w:ilvl w:val="12"/>
          <w:numId w:val="0"/>
        </w:numPr>
        <w:ind w:right="-1"/>
        <w:jc w:val="both"/>
        <w:rPr>
          <w:bCs/>
          <w:noProof/>
          <w:sz w:val="24"/>
          <w:szCs w:val="24"/>
          <w:lang w:val="uk-UA"/>
        </w:rPr>
      </w:pPr>
    </w:p>
    <w:p w14:paraId="134E8B49" w14:textId="77777777" w:rsidR="00FA6BB2" w:rsidRDefault="00FA6BB2" w:rsidP="00ED18E8">
      <w:pPr>
        <w:numPr>
          <w:ilvl w:val="12"/>
          <w:numId w:val="0"/>
        </w:numPr>
        <w:ind w:right="-1"/>
        <w:jc w:val="both"/>
        <w:rPr>
          <w:bCs/>
          <w:noProof/>
          <w:sz w:val="24"/>
          <w:szCs w:val="24"/>
          <w:lang w:val="uk-UA"/>
        </w:rPr>
      </w:pPr>
    </w:p>
    <w:p w14:paraId="4DE6B216" w14:textId="77777777" w:rsidR="00FA6BB2" w:rsidRDefault="00FA6BB2" w:rsidP="00ED18E8">
      <w:pPr>
        <w:numPr>
          <w:ilvl w:val="12"/>
          <w:numId w:val="0"/>
        </w:numPr>
        <w:ind w:right="-1"/>
        <w:jc w:val="both"/>
        <w:rPr>
          <w:bCs/>
          <w:noProof/>
          <w:sz w:val="24"/>
          <w:szCs w:val="24"/>
          <w:lang w:val="uk-UA"/>
        </w:rPr>
      </w:pPr>
    </w:p>
    <w:p w14:paraId="1F9DE9D8" w14:textId="77777777" w:rsidR="00FA6BB2" w:rsidRDefault="00FA6BB2" w:rsidP="00ED18E8">
      <w:pPr>
        <w:numPr>
          <w:ilvl w:val="12"/>
          <w:numId w:val="0"/>
        </w:numPr>
        <w:ind w:right="-1"/>
        <w:jc w:val="both"/>
        <w:rPr>
          <w:bCs/>
          <w:noProof/>
          <w:sz w:val="24"/>
          <w:szCs w:val="24"/>
          <w:lang w:val="uk-UA"/>
        </w:rPr>
      </w:pPr>
    </w:p>
    <w:p w14:paraId="6EDFBC7E" w14:textId="77777777" w:rsidR="00FA6BB2" w:rsidRDefault="00FA6BB2" w:rsidP="00ED18E8">
      <w:pPr>
        <w:numPr>
          <w:ilvl w:val="12"/>
          <w:numId w:val="0"/>
        </w:numPr>
        <w:ind w:right="-1"/>
        <w:jc w:val="both"/>
        <w:rPr>
          <w:bCs/>
          <w:noProof/>
          <w:sz w:val="24"/>
          <w:szCs w:val="24"/>
          <w:lang w:val="uk-UA"/>
        </w:rPr>
      </w:pPr>
    </w:p>
    <w:p w14:paraId="2C3154C8" w14:textId="77777777" w:rsidR="00FA6BB2" w:rsidRDefault="00FA6BB2" w:rsidP="00ED18E8">
      <w:pPr>
        <w:numPr>
          <w:ilvl w:val="12"/>
          <w:numId w:val="0"/>
        </w:numPr>
        <w:ind w:right="-1"/>
        <w:jc w:val="both"/>
        <w:rPr>
          <w:bCs/>
          <w:noProof/>
          <w:sz w:val="24"/>
          <w:szCs w:val="24"/>
          <w:lang w:val="uk-UA"/>
        </w:rPr>
      </w:pPr>
    </w:p>
    <w:p w14:paraId="1CECCB15" w14:textId="77777777" w:rsidR="00FA6BB2" w:rsidRDefault="00FA6BB2" w:rsidP="00ED18E8">
      <w:pPr>
        <w:numPr>
          <w:ilvl w:val="12"/>
          <w:numId w:val="0"/>
        </w:numPr>
        <w:ind w:right="-1"/>
        <w:jc w:val="both"/>
        <w:rPr>
          <w:bCs/>
          <w:noProof/>
          <w:sz w:val="24"/>
          <w:szCs w:val="24"/>
          <w:lang w:val="uk-UA"/>
        </w:rPr>
      </w:pPr>
    </w:p>
    <w:p w14:paraId="46CD55BD" w14:textId="77777777" w:rsidR="00FA6BB2" w:rsidRDefault="00FA6BB2" w:rsidP="00ED18E8">
      <w:pPr>
        <w:numPr>
          <w:ilvl w:val="12"/>
          <w:numId w:val="0"/>
        </w:numPr>
        <w:ind w:right="-1"/>
        <w:jc w:val="both"/>
        <w:rPr>
          <w:bCs/>
          <w:noProof/>
          <w:sz w:val="24"/>
          <w:szCs w:val="24"/>
          <w:lang w:val="uk-UA"/>
        </w:rPr>
      </w:pPr>
    </w:p>
    <w:p w14:paraId="30C0ABB9" w14:textId="77777777" w:rsidR="00FA6BB2" w:rsidRDefault="00FA6BB2" w:rsidP="00ED18E8">
      <w:pPr>
        <w:numPr>
          <w:ilvl w:val="12"/>
          <w:numId w:val="0"/>
        </w:numPr>
        <w:ind w:right="-1"/>
        <w:jc w:val="both"/>
        <w:rPr>
          <w:bCs/>
          <w:noProof/>
          <w:sz w:val="24"/>
          <w:szCs w:val="24"/>
          <w:lang w:val="uk-UA"/>
        </w:rPr>
      </w:pPr>
    </w:p>
    <w:p w14:paraId="18151431" w14:textId="77777777" w:rsidR="00FA6BB2" w:rsidRDefault="00FA6BB2" w:rsidP="00ED18E8">
      <w:pPr>
        <w:numPr>
          <w:ilvl w:val="12"/>
          <w:numId w:val="0"/>
        </w:numPr>
        <w:ind w:right="-1"/>
        <w:jc w:val="both"/>
        <w:rPr>
          <w:bCs/>
          <w:noProof/>
          <w:sz w:val="24"/>
          <w:szCs w:val="24"/>
          <w:lang w:val="uk-UA"/>
        </w:rPr>
      </w:pPr>
    </w:p>
    <w:p w14:paraId="4FD0A2C6" w14:textId="77777777" w:rsidR="00FA6BB2" w:rsidRDefault="00FA6BB2" w:rsidP="00ED18E8">
      <w:pPr>
        <w:numPr>
          <w:ilvl w:val="12"/>
          <w:numId w:val="0"/>
        </w:numPr>
        <w:ind w:right="-1"/>
        <w:jc w:val="both"/>
        <w:rPr>
          <w:bCs/>
          <w:noProof/>
          <w:sz w:val="24"/>
          <w:szCs w:val="24"/>
          <w:lang w:val="uk-UA"/>
        </w:rPr>
      </w:pPr>
    </w:p>
    <w:p w14:paraId="5B4AC8A6" w14:textId="77777777" w:rsidR="00FA6BB2" w:rsidRDefault="00FA6BB2" w:rsidP="00ED18E8">
      <w:pPr>
        <w:numPr>
          <w:ilvl w:val="12"/>
          <w:numId w:val="0"/>
        </w:numPr>
        <w:ind w:right="-1"/>
        <w:jc w:val="both"/>
        <w:rPr>
          <w:bCs/>
          <w:noProof/>
          <w:sz w:val="24"/>
          <w:szCs w:val="24"/>
          <w:lang w:val="uk-UA"/>
        </w:rPr>
      </w:pPr>
    </w:p>
    <w:p w14:paraId="2EEF9E07" w14:textId="77777777" w:rsidR="00FA6BB2" w:rsidRDefault="00FA6BB2" w:rsidP="00ED18E8">
      <w:pPr>
        <w:numPr>
          <w:ilvl w:val="12"/>
          <w:numId w:val="0"/>
        </w:numPr>
        <w:ind w:right="-1"/>
        <w:jc w:val="both"/>
        <w:rPr>
          <w:bCs/>
          <w:noProof/>
          <w:sz w:val="24"/>
          <w:szCs w:val="24"/>
          <w:lang w:val="uk-UA"/>
        </w:rPr>
      </w:pPr>
    </w:p>
    <w:p w14:paraId="1E2FD5A9" w14:textId="77777777" w:rsidR="00FA6BB2" w:rsidRDefault="00FA6BB2" w:rsidP="00ED18E8">
      <w:pPr>
        <w:numPr>
          <w:ilvl w:val="12"/>
          <w:numId w:val="0"/>
        </w:numPr>
        <w:ind w:right="-1"/>
        <w:jc w:val="both"/>
        <w:rPr>
          <w:bCs/>
          <w:noProof/>
          <w:sz w:val="24"/>
          <w:szCs w:val="24"/>
          <w:lang w:val="uk-UA"/>
        </w:rPr>
      </w:pPr>
    </w:p>
    <w:p w14:paraId="106EB11C" w14:textId="77777777" w:rsidR="00FA6BB2" w:rsidRDefault="00FA6BB2" w:rsidP="00ED18E8">
      <w:pPr>
        <w:numPr>
          <w:ilvl w:val="12"/>
          <w:numId w:val="0"/>
        </w:numPr>
        <w:ind w:right="-1"/>
        <w:jc w:val="both"/>
        <w:rPr>
          <w:bCs/>
          <w:noProof/>
          <w:sz w:val="24"/>
          <w:szCs w:val="24"/>
          <w:lang w:val="uk-UA"/>
        </w:rPr>
      </w:pPr>
    </w:p>
    <w:p w14:paraId="24A2B086" w14:textId="77777777" w:rsidR="00FA6BB2" w:rsidRDefault="00FA6BB2" w:rsidP="00ED18E8">
      <w:pPr>
        <w:numPr>
          <w:ilvl w:val="12"/>
          <w:numId w:val="0"/>
        </w:numPr>
        <w:ind w:right="-1"/>
        <w:jc w:val="both"/>
        <w:rPr>
          <w:bCs/>
          <w:noProof/>
          <w:sz w:val="24"/>
          <w:szCs w:val="24"/>
          <w:lang w:val="uk-UA"/>
        </w:rPr>
      </w:pPr>
    </w:p>
    <w:p w14:paraId="087C387A" w14:textId="77777777" w:rsidR="00FA6BB2" w:rsidRDefault="00FA6BB2" w:rsidP="00ED18E8">
      <w:pPr>
        <w:numPr>
          <w:ilvl w:val="12"/>
          <w:numId w:val="0"/>
        </w:numPr>
        <w:ind w:right="-1"/>
        <w:jc w:val="both"/>
        <w:rPr>
          <w:bCs/>
          <w:noProof/>
          <w:sz w:val="24"/>
          <w:szCs w:val="24"/>
          <w:lang w:val="uk-UA"/>
        </w:rPr>
      </w:pPr>
    </w:p>
    <w:p w14:paraId="368A0F77" w14:textId="77777777" w:rsidR="00FA6BB2" w:rsidRDefault="00FA6BB2" w:rsidP="00ED18E8">
      <w:pPr>
        <w:numPr>
          <w:ilvl w:val="12"/>
          <w:numId w:val="0"/>
        </w:numPr>
        <w:ind w:right="-1"/>
        <w:jc w:val="both"/>
        <w:rPr>
          <w:bCs/>
          <w:noProof/>
          <w:sz w:val="24"/>
          <w:szCs w:val="24"/>
          <w:lang w:val="uk-UA"/>
        </w:rPr>
      </w:pPr>
    </w:p>
    <w:p w14:paraId="742AA85C" w14:textId="77777777" w:rsidR="00FA6BB2" w:rsidRDefault="00FA6BB2" w:rsidP="00ED18E8">
      <w:pPr>
        <w:numPr>
          <w:ilvl w:val="12"/>
          <w:numId w:val="0"/>
        </w:numPr>
        <w:ind w:right="-1"/>
        <w:jc w:val="both"/>
        <w:rPr>
          <w:bCs/>
          <w:noProof/>
          <w:sz w:val="24"/>
          <w:szCs w:val="24"/>
          <w:lang w:val="uk-UA"/>
        </w:rPr>
      </w:pPr>
    </w:p>
    <w:p w14:paraId="7A556C32" w14:textId="77777777" w:rsidR="00FA6BB2" w:rsidRDefault="00FA6BB2" w:rsidP="00ED18E8">
      <w:pPr>
        <w:numPr>
          <w:ilvl w:val="12"/>
          <w:numId w:val="0"/>
        </w:numPr>
        <w:ind w:right="-1"/>
        <w:jc w:val="both"/>
        <w:rPr>
          <w:bCs/>
          <w:noProof/>
          <w:sz w:val="24"/>
          <w:szCs w:val="24"/>
          <w:lang w:val="uk-UA"/>
        </w:rPr>
      </w:pPr>
    </w:p>
    <w:p w14:paraId="2C00717D" w14:textId="77777777" w:rsidR="00FA6BB2" w:rsidRDefault="00FA6BB2" w:rsidP="00ED18E8">
      <w:pPr>
        <w:numPr>
          <w:ilvl w:val="12"/>
          <w:numId w:val="0"/>
        </w:numPr>
        <w:ind w:right="-1"/>
        <w:jc w:val="both"/>
        <w:rPr>
          <w:bCs/>
          <w:noProof/>
          <w:sz w:val="24"/>
          <w:szCs w:val="24"/>
          <w:lang w:val="uk-UA"/>
        </w:rPr>
      </w:pPr>
    </w:p>
    <w:p w14:paraId="526AFA54" w14:textId="77777777" w:rsidR="00FA6BB2" w:rsidRDefault="00FA6BB2" w:rsidP="00ED18E8">
      <w:pPr>
        <w:numPr>
          <w:ilvl w:val="12"/>
          <w:numId w:val="0"/>
        </w:numPr>
        <w:ind w:right="-1"/>
        <w:jc w:val="both"/>
        <w:rPr>
          <w:bCs/>
          <w:noProof/>
          <w:sz w:val="24"/>
          <w:szCs w:val="24"/>
          <w:lang w:val="uk-UA"/>
        </w:rPr>
      </w:pPr>
    </w:p>
    <w:p w14:paraId="7303B226" w14:textId="77777777" w:rsidR="00FA6BB2" w:rsidRDefault="00FA6BB2" w:rsidP="00ED18E8">
      <w:pPr>
        <w:numPr>
          <w:ilvl w:val="12"/>
          <w:numId w:val="0"/>
        </w:numPr>
        <w:ind w:right="-1"/>
        <w:jc w:val="both"/>
        <w:rPr>
          <w:bCs/>
          <w:noProof/>
          <w:sz w:val="24"/>
          <w:szCs w:val="24"/>
          <w:lang w:val="uk-UA"/>
        </w:rPr>
      </w:pPr>
    </w:p>
    <w:p w14:paraId="0944BC23" w14:textId="77777777" w:rsidR="00FA6BB2" w:rsidRDefault="00FA6BB2" w:rsidP="00ED18E8">
      <w:pPr>
        <w:numPr>
          <w:ilvl w:val="12"/>
          <w:numId w:val="0"/>
        </w:numPr>
        <w:ind w:right="-1"/>
        <w:jc w:val="both"/>
        <w:rPr>
          <w:bCs/>
          <w:noProof/>
          <w:sz w:val="24"/>
          <w:szCs w:val="24"/>
          <w:lang w:val="uk-UA"/>
        </w:rPr>
      </w:pPr>
    </w:p>
    <w:p w14:paraId="66B59389" w14:textId="77777777" w:rsidR="00FA6BB2" w:rsidRDefault="00FA6BB2" w:rsidP="00ED18E8">
      <w:pPr>
        <w:numPr>
          <w:ilvl w:val="12"/>
          <w:numId w:val="0"/>
        </w:numPr>
        <w:ind w:right="-1"/>
        <w:jc w:val="both"/>
        <w:rPr>
          <w:bCs/>
          <w:noProof/>
          <w:sz w:val="24"/>
          <w:szCs w:val="24"/>
          <w:lang w:val="uk-UA"/>
        </w:rPr>
      </w:pPr>
    </w:p>
    <w:p w14:paraId="4E45665B" w14:textId="77777777" w:rsidR="00FA6BB2" w:rsidRDefault="00FA6BB2" w:rsidP="00ED18E8">
      <w:pPr>
        <w:numPr>
          <w:ilvl w:val="12"/>
          <w:numId w:val="0"/>
        </w:numPr>
        <w:ind w:right="-1"/>
        <w:jc w:val="both"/>
        <w:rPr>
          <w:bCs/>
          <w:noProof/>
          <w:sz w:val="24"/>
          <w:szCs w:val="24"/>
          <w:lang w:val="uk-UA"/>
        </w:rPr>
      </w:pPr>
    </w:p>
    <w:p w14:paraId="2BE1F829" w14:textId="77777777" w:rsidR="00FA6BB2" w:rsidRDefault="00FA6BB2" w:rsidP="00ED18E8">
      <w:pPr>
        <w:numPr>
          <w:ilvl w:val="12"/>
          <w:numId w:val="0"/>
        </w:numPr>
        <w:ind w:right="-1"/>
        <w:jc w:val="both"/>
        <w:rPr>
          <w:bCs/>
          <w:noProof/>
          <w:sz w:val="24"/>
          <w:szCs w:val="24"/>
          <w:lang w:val="uk-UA"/>
        </w:rPr>
      </w:pPr>
    </w:p>
    <w:p w14:paraId="11BA4DD2" w14:textId="77777777" w:rsidR="00FA6BB2" w:rsidRDefault="00FA6BB2" w:rsidP="00ED18E8">
      <w:pPr>
        <w:numPr>
          <w:ilvl w:val="12"/>
          <w:numId w:val="0"/>
        </w:numPr>
        <w:ind w:right="-1"/>
        <w:jc w:val="both"/>
        <w:rPr>
          <w:bCs/>
          <w:noProof/>
          <w:sz w:val="24"/>
          <w:szCs w:val="24"/>
          <w:lang w:val="uk-UA"/>
        </w:rPr>
      </w:pPr>
    </w:p>
    <w:p w14:paraId="70A3514A" w14:textId="77777777" w:rsidR="00FA6BB2" w:rsidRDefault="00FA6BB2" w:rsidP="00ED18E8">
      <w:pPr>
        <w:numPr>
          <w:ilvl w:val="12"/>
          <w:numId w:val="0"/>
        </w:numPr>
        <w:ind w:right="-1"/>
        <w:jc w:val="both"/>
        <w:rPr>
          <w:bCs/>
          <w:noProof/>
          <w:sz w:val="24"/>
          <w:szCs w:val="24"/>
          <w:lang w:val="uk-UA"/>
        </w:rPr>
      </w:pPr>
    </w:p>
    <w:p w14:paraId="743D0009" w14:textId="77777777" w:rsidR="00FA6BB2" w:rsidRDefault="00FA6BB2" w:rsidP="00ED18E8">
      <w:pPr>
        <w:numPr>
          <w:ilvl w:val="12"/>
          <w:numId w:val="0"/>
        </w:numPr>
        <w:ind w:right="-1"/>
        <w:jc w:val="both"/>
        <w:rPr>
          <w:bCs/>
          <w:noProof/>
          <w:sz w:val="24"/>
          <w:szCs w:val="24"/>
          <w:lang w:val="uk-UA"/>
        </w:rPr>
      </w:pPr>
    </w:p>
    <w:p w14:paraId="5B4B4154" w14:textId="77777777" w:rsidR="00FA6BB2" w:rsidRDefault="00FA6BB2" w:rsidP="00ED18E8">
      <w:pPr>
        <w:numPr>
          <w:ilvl w:val="12"/>
          <w:numId w:val="0"/>
        </w:numPr>
        <w:ind w:right="-1"/>
        <w:jc w:val="both"/>
        <w:rPr>
          <w:bCs/>
          <w:noProof/>
          <w:sz w:val="24"/>
          <w:szCs w:val="24"/>
          <w:lang w:val="uk-UA"/>
        </w:rPr>
      </w:pPr>
    </w:p>
    <w:p w14:paraId="78F3AC3B" w14:textId="77777777" w:rsidR="00FA6BB2" w:rsidRDefault="00FA6BB2" w:rsidP="00ED18E8">
      <w:pPr>
        <w:numPr>
          <w:ilvl w:val="12"/>
          <w:numId w:val="0"/>
        </w:numPr>
        <w:ind w:right="-1"/>
        <w:jc w:val="both"/>
        <w:rPr>
          <w:bCs/>
          <w:noProof/>
          <w:sz w:val="24"/>
          <w:szCs w:val="24"/>
          <w:lang w:val="uk-UA"/>
        </w:rPr>
      </w:pPr>
    </w:p>
    <w:p w14:paraId="62439AD6" w14:textId="77777777" w:rsidR="00FA6BB2" w:rsidRDefault="00FA6BB2" w:rsidP="00ED18E8">
      <w:pPr>
        <w:numPr>
          <w:ilvl w:val="12"/>
          <w:numId w:val="0"/>
        </w:numPr>
        <w:ind w:right="-1"/>
        <w:jc w:val="both"/>
        <w:rPr>
          <w:bCs/>
          <w:noProof/>
          <w:sz w:val="24"/>
          <w:szCs w:val="24"/>
          <w:lang w:val="uk-UA"/>
        </w:rPr>
      </w:pPr>
    </w:p>
    <w:p w14:paraId="34C3C579" w14:textId="77777777" w:rsidR="00FA6BB2" w:rsidRPr="0002324C" w:rsidRDefault="00FA6BB2" w:rsidP="00FA6BB2">
      <w:pPr>
        <w:pStyle w:val="aa"/>
        <w:tabs>
          <w:tab w:val="left" w:pos="8743"/>
        </w:tabs>
        <w:ind w:leftChars="2835" w:left="5670"/>
        <w:rPr>
          <w:szCs w:val="24"/>
        </w:rPr>
      </w:pPr>
      <w:r w:rsidRPr="0002324C">
        <w:rPr>
          <w:szCs w:val="24"/>
        </w:rPr>
        <w:t>Додаток</w:t>
      </w:r>
      <w:r w:rsidRPr="0002324C">
        <w:rPr>
          <w:spacing w:val="-1"/>
          <w:szCs w:val="24"/>
        </w:rPr>
        <w:t xml:space="preserve"> </w:t>
      </w:r>
      <w:r w:rsidRPr="0002324C">
        <w:rPr>
          <w:szCs w:val="24"/>
        </w:rPr>
        <w:t>1</w:t>
      </w:r>
    </w:p>
    <w:p w14:paraId="557B89F3" w14:textId="043A2F9C" w:rsidR="00FA6BB2" w:rsidRPr="0002324C" w:rsidRDefault="00FA6BB2" w:rsidP="00FA6BB2">
      <w:pPr>
        <w:pStyle w:val="a7"/>
        <w:tabs>
          <w:tab w:val="left" w:pos="5670"/>
        </w:tabs>
        <w:jc w:val="center"/>
        <w:rPr>
          <w:rFonts w:ascii="Times New Roman" w:hAnsi="Times New Roman" w:cs="Times New Roman"/>
          <w:sz w:val="24"/>
          <w:szCs w:val="24"/>
          <w:lang w:val="uk-UA"/>
        </w:rPr>
      </w:pPr>
      <w:r w:rsidRPr="0002324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2324C">
        <w:rPr>
          <w:rFonts w:ascii="Times New Roman" w:hAnsi="Times New Roman" w:cs="Times New Roman"/>
          <w:sz w:val="24"/>
          <w:szCs w:val="24"/>
          <w:lang w:val="uk-UA"/>
        </w:rPr>
        <w:t xml:space="preserve">до розпорядження начальника </w:t>
      </w:r>
    </w:p>
    <w:p w14:paraId="7F6804B1" w14:textId="079FC06A" w:rsidR="00FA6BB2" w:rsidRPr="0002324C" w:rsidRDefault="00FA6BB2" w:rsidP="00FA6BB2">
      <w:pPr>
        <w:pStyle w:val="a7"/>
        <w:jc w:val="center"/>
        <w:rPr>
          <w:rFonts w:ascii="Times New Roman" w:hAnsi="Times New Roman" w:cs="Times New Roman"/>
          <w:sz w:val="24"/>
          <w:szCs w:val="24"/>
          <w:lang w:val="uk-UA"/>
        </w:rPr>
      </w:pPr>
      <w:r w:rsidRPr="0002324C">
        <w:rPr>
          <w:rFonts w:ascii="Times New Roman" w:hAnsi="Times New Roman" w:cs="Times New Roman"/>
          <w:sz w:val="24"/>
          <w:szCs w:val="24"/>
          <w:lang w:val="uk-UA"/>
        </w:rPr>
        <w:t xml:space="preserve">                                                                                    Балаклійської міської військової</w:t>
      </w:r>
    </w:p>
    <w:p w14:paraId="5488FD33" w14:textId="47412280" w:rsidR="00FA6BB2" w:rsidRPr="0002324C" w:rsidRDefault="00FA6BB2" w:rsidP="00FA6BB2">
      <w:pPr>
        <w:tabs>
          <w:tab w:val="left" w:pos="5670"/>
        </w:tabs>
        <w:jc w:val="both"/>
        <w:rPr>
          <w:b/>
          <w:sz w:val="24"/>
          <w:szCs w:val="24"/>
          <w:lang w:val="uk-UA"/>
        </w:rPr>
      </w:pPr>
      <w:r w:rsidRPr="0002324C">
        <w:rPr>
          <w:sz w:val="24"/>
          <w:szCs w:val="24"/>
          <w:lang w:val="uk-UA"/>
        </w:rPr>
        <w:t xml:space="preserve">                                                                                             </w:t>
      </w:r>
      <w:r>
        <w:rPr>
          <w:sz w:val="24"/>
          <w:szCs w:val="24"/>
          <w:lang w:val="uk-UA"/>
        </w:rPr>
        <w:t xml:space="preserve">  </w:t>
      </w:r>
      <w:r w:rsidRPr="0002324C">
        <w:rPr>
          <w:sz w:val="24"/>
          <w:szCs w:val="24"/>
          <w:lang w:val="uk-UA"/>
        </w:rPr>
        <w:t>адміністрації від ___________№___</w:t>
      </w:r>
    </w:p>
    <w:p w14:paraId="266673F5" w14:textId="77777777" w:rsidR="00FA6BB2" w:rsidRDefault="00FA6BB2" w:rsidP="00FA6BB2">
      <w:pPr>
        <w:ind w:right="-83"/>
        <w:jc w:val="center"/>
        <w:rPr>
          <w:rFonts w:eastAsia="Times New Roman"/>
          <w:b/>
          <w:bCs/>
          <w:color w:val="000000"/>
          <w:sz w:val="28"/>
          <w:szCs w:val="28"/>
          <w:lang w:val="uk-UA" w:eastAsia="uk-UA"/>
        </w:rPr>
      </w:pPr>
    </w:p>
    <w:p w14:paraId="6D677873" w14:textId="77777777" w:rsidR="000A3961" w:rsidRDefault="000A3961" w:rsidP="00FA6BB2">
      <w:pPr>
        <w:ind w:right="-83"/>
        <w:jc w:val="center"/>
        <w:rPr>
          <w:rFonts w:eastAsia="Times New Roman"/>
          <w:b/>
          <w:bCs/>
          <w:color w:val="000000"/>
          <w:sz w:val="28"/>
          <w:szCs w:val="28"/>
          <w:lang w:val="uk-UA" w:eastAsia="uk-UA"/>
        </w:rPr>
      </w:pPr>
    </w:p>
    <w:p w14:paraId="437B3D18" w14:textId="77777777" w:rsidR="00FA6BB2" w:rsidRPr="00E17FEF" w:rsidRDefault="00FA6BB2" w:rsidP="00FA6BB2">
      <w:pPr>
        <w:ind w:right="-83"/>
        <w:jc w:val="center"/>
        <w:rPr>
          <w:rFonts w:eastAsia="Times New Roman"/>
          <w:sz w:val="24"/>
          <w:szCs w:val="24"/>
          <w:lang w:val="uk-UA" w:eastAsia="uk-UA"/>
        </w:rPr>
      </w:pPr>
      <w:r w:rsidRPr="00E17FEF">
        <w:rPr>
          <w:rFonts w:eastAsia="Times New Roman"/>
          <w:b/>
          <w:bCs/>
          <w:color w:val="000000"/>
          <w:sz w:val="24"/>
          <w:szCs w:val="24"/>
          <w:lang w:val="uk-UA" w:eastAsia="uk-UA"/>
        </w:rPr>
        <w:t>Пропозиції щодо переліку та значень індикаторів розвитку території Балаклійської міської територіальної громади під час розроблення Комплексного плану</w:t>
      </w:r>
    </w:p>
    <w:p w14:paraId="69E3994F" w14:textId="77777777" w:rsidR="00FA6BB2" w:rsidRDefault="00FA6BB2" w:rsidP="00FA6BB2">
      <w:pPr>
        <w:rPr>
          <w:rFonts w:eastAsia="Times New Roman"/>
          <w:sz w:val="24"/>
          <w:szCs w:val="24"/>
          <w:lang w:val="uk-UA" w:eastAsia="uk-UA"/>
        </w:rPr>
      </w:pPr>
    </w:p>
    <w:p w14:paraId="76147440" w14:textId="77777777" w:rsidR="000A3961" w:rsidRDefault="000A3961" w:rsidP="00FA6BB2">
      <w:pPr>
        <w:rPr>
          <w:rFonts w:eastAsia="Times New Roman"/>
          <w:sz w:val="24"/>
          <w:szCs w:val="24"/>
          <w:lang w:val="uk-UA" w:eastAsia="uk-UA"/>
        </w:rPr>
      </w:pPr>
    </w:p>
    <w:p w14:paraId="2733F11D" w14:textId="77777777" w:rsidR="000A3961" w:rsidRDefault="000A3961" w:rsidP="00FA6BB2">
      <w:pPr>
        <w:rPr>
          <w:rFonts w:eastAsia="Times New Roman"/>
          <w:sz w:val="24"/>
          <w:szCs w:val="24"/>
          <w:lang w:val="uk-UA" w:eastAsia="uk-UA"/>
        </w:rPr>
      </w:pPr>
    </w:p>
    <w:tbl>
      <w:tblPr>
        <w:tblW w:w="9562" w:type="dxa"/>
        <w:tblLayout w:type="fixed"/>
        <w:tblCellMar>
          <w:top w:w="15" w:type="dxa"/>
          <w:left w:w="15" w:type="dxa"/>
          <w:bottom w:w="15" w:type="dxa"/>
          <w:right w:w="15" w:type="dxa"/>
        </w:tblCellMar>
        <w:tblLook w:val="04A0" w:firstRow="1" w:lastRow="0" w:firstColumn="1" w:lastColumn="0" w:noHBand="0" w:noVBand="1"/>
      </w:tblPr>
      <w:tblGrid>
        <w:gridCol w:w="744"/>
        <w:gridCol w:w="27"/>
        <w:gridCol w:w="2910"/>
        <w:gridCol w:w="1276"/>
        <w:gridCol w:w="2395"/>
        <w:gridCol w:w="2210"/>
      </w:tblGrid>
      <w:tr w:rsidR="00FA6BB2" w14:paraId="26DAB85C"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D5280"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 з/п</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2DA6E"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Показник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974F"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Одиниці виміру</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39A87"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Існуючий стан (2024 рік)</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BE4F1"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Бажане значення</w:t>
            </w:r>
          </w:p>
        </w:tc>
      </w:tr>
      <w:tr w:rsidR="00FA6BB2" w14:paraId="2B3F3E50" w14:textId="77777777" w:rsidTr="008F5852">
        <w:tc>
          <w:tcPr>
            <w:tcW w:w="9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F795A" w14:textId="77777777" w:rsidR="00FA6BB2" w:rsidRDefault="00FA6BB2" w:rsidP="008F5852">
            <w:pPr>
              <w:ind w:right="-83"/>
              <w:jc w:val="center"/>
              <w:rPr>
                <w:rFonts w:eastAsia="Times New Roman"/>
                <w:sz w:val="24"/>
                <w:szCs w:val="24"/>
                <w:lang w:val="uk-UA" w:eastAsia="uk-UA"/>
              </w:rPr>
            </w:pPr>
            <w:r>
              <w:rPr>
                <w:rFonts w:eastAsia="Times New Roman"/>
                <w:b/>
                <w:bCs/>
                <w:i/>
                <w:iCs/>
                <w:color w:val="000000"/>
                <w:lang w:val="uk-UA" w:eastAsia="uk-UA"/>
              </w:rPr>
              <w:t>1. Виробничий сектор (промисловість, сільське господарство)</w:t>
            </w:r>
          </w:p>
        </w:tc>
      </w:tr>
      <w:tr w:rsidR="00FA6BB2" w14:paraId="60C0AD4C" w14:textId="77777777" w:rsidTr="008F5852">
        <w:trPr>
          <w:trHeight w:val="744"/>
        </w:trPr>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63F45"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      1.1</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5FEBE" w14:textId="77777777" w:rsidR="00FA6BB2" w:rsidRDefault="00FA6BB2" w:rsidP="008F5852">
            <w:pPr>
              <w:ind w:right="-83"/>
              <w:rPr>
                <w:rFonts w:eastAsia="Times New Roman"/>
                <w:lang w:val="uk-UA" w:eastAsia="uk-UA"/>
              </w:rPr>
            </w:pPr>
            <w:r>
              <w:rPr>
                <w:rFonts w:ascii="Liberation Serif" w:eastAsia="Times New Roman" w:hAnsi="Liberation Serif"/>
                <w:color w:val="000000"/>
                <w:lang w:val="uk-UA" w:eastAsia="uk-UA"/>
              </w:rPr>
              <w:t>Визначення можливих територій для відведення під промислову та підприємницьку діяльність</w:t>
            </w:r>
            <w:r>
              <w:rPr>
                <w:rFonts w:eastAsia="Times New Roman"/>
                <w:color w:val="000000"/>
                <w:lang w:val="uk-UA" w:eastAsia="uk-U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A717D" w14:textId="77777777" w:rsidR="00FA6BB2" w:rsidRDefault="00FA6BB2" w:rsidP="008F5852">
            <w:pPr>
              <w:jc w:val="center"/>
              <w:rPr>
                <w:rFonts w:eastAsia="Times New Roman"/>
                <w:sz w:val="24"/>
                <w:szCs w:val="24"/>
                <w:lang w:val="uk-UA" w:eastAsia="uk-UA"/>
              </w:rPr>
            </w:pPr>
            <w:r>
              <w:rPr>
                <w:rFonts w:eastAsia="Times New Roman"/>
                <w:color w:val="000000"/>
                <w:sz w:val="24"/>
                <w:szCs w:val="24"/>
                <w:lang w:val="uk-UA" w:eastAsia="uk-UA"/>
              </w:rPr>
              <w:t>га</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09BEA"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A5DE4"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Визначити</w:t>
            </w:r>
          </w:p>
        </w:tc>
      </w:tr>
      <w:tr w:rsidR="00FA6BB2" w14:paraId="3094CB38" w14:textId="77777777" w:rsidTr="008F5852">
        <w:trPr>
          <w:trHeight w:val="476"/>
        </w:trPr>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22A9"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      1.2</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F965E" w14:textId="77777777" w:rsidR="00FA6BB2" w:rsidRDefault="00FA6BB2" w:rsidP="008F5852">
            <w:pPr>
              <w:ind w:right="-83"/>
              <w:rPr>
                <w:rFonts w:eastAsia="Times New Roman"/>
                <w:lang w:val="uk-UA" w:eastAsia="uk-UA"/>
              </w:rPr>
            </w:pPr>
            <w:r>
              <w:rPr>
                <w:rFonts w:eastAsia="Times New Roman"/>
                <w:color w:val="000000"/>
                <w:lang w:val="uk-UA" w:eastAsia="uk-UA"/>
              </w:rPr>
              <w:t>Розвиток промислових підприємств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88058" w14:textId="77777777" w:rsidR="00FA6BB2" w:rsidRDefault="00FA6BB2" w:rsidP="008F5852">
            <w:pPr>
              <w:jc w:val="center"/>
              <w:rPr>
                <w:rFonts w:eastAsia="Times New Roman"/>
                <w:sz w:val="24"/>
                <w:szCs w:val="24"/>
                <w:lang w:val="uk-UA" w:eastAsia="uk-UA"/>
              </w:rPr>
            </w:pPr>
            <w:r>
              <w:rPr>
                <w:rFonts w:eastAsia="Times New Roman"/>
                <w:sz w:val="24"/>
                <w:szCs w:val="24"/>
                <w:lang w:val="uk-UA" w:eastAsia="uk-UA"/>
              </w:rPr>
              <w:t>од</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094E6" w14:textId="77777777" w:rsidR="00FA6BB2" w:rsidRDefault="00FA6BB2" w:rsidP="008F5852">
            <w:pPr>
              <w:jc w:val="center"/>
              <w:rPr>
                <w:rFonts w:eastAsia="Times New Roman"/>
                <w:sz w:val="24"/>
                <w:szCs w:val="24"/>
                <w:lang w:val="uk-UA" w:eastAsia="uk-UA"/>
              </w:rPr>
            </w:pPr>
            <w:r>
              <w:rPr>
                <w:rFonts w:eastAsia="Times New Roman"/>
                <w:sz w:val="24"/>
                <w:szCs w:val="24"/>
                <w:lang w:val="uk-UA" w:eastAsia="uk-UA"/>
              </w:rPr>
              <w:t>-</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D08BC"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Збільшити</w:t>
            </w:r>
          </w:p>
        </w:tc>
      </w:tr>
      <w:tr w:rsidR="00FA6BB2" w14:paraId="7C43F1AF"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502A7"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      1.3</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39C4F" w14:textId="77777777" w:rsidR="00FA6BB2" w:rsidRDefault="00FA6BB2" w:rsidP="008F5852">
            <w:pPr>
              <w:ind w:right="-83"/>
              <w:rPr>
                <w:rFonts w:eastAsia="Times New Roman"/>
                <w:sz w:val="24"/>
                <w:szCs w:val="24"/>
                <w:lang w:val="uk-UA" w:eastAsia="uk-UA"/>
              </w:rPr>
            </w:pPr>
            <w:r>
              <w:rPr>
                <w:rFonts w:eastAsia="Times New Roman"/>
                <w:color w:val="000000"/>
                <w:shd w:val="clear" w:color="auto" w:fill="FFFFFF"/>
                <w:lang w:val="uk-UA" w:eastAsia="uk-UA"/>
              </w:rPr>
              <w:t>Підприємства , що займаються тваринництвом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03BCC" w14:textId="77777777" w:rsidR="00FA6BB2" w:rsidRDefault="00FA6BB2" w:rsidP="008F5852">
            <w:pPr>
              <w:jc w:val="center"/>
              <w:rPr>
                <w:rFonts w:eastAsia="Times New Roman"/>
                <w:sz w:val="24"/>
                <w:szCs w:val="24"/>
                <w:lang w:val="uk-UA" w:eastAsia="uk-UA"/>
              </w:rPr>
            </w:pPr>
            <w:r>
              <w:rPr>
                <w:rFonts w:eastAsia="Times New Roman"/>
                <w:color w:val="000000"/>
                <w:sz w:val="24"/>
                <w:szCs w:val="24"/>
                <w:lang w:val="uk-UA" w:eastAsia="uk-UA"/>
              </w:rPr>
              <w:t>од</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2C452"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 xml:space="preserve">Наявні </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25502"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Збільшити</w:t>
            </w:r>
          </w:p>
        </w:tc>
      </w:tr>
      <w:tr w:rsidR="00FA6BB2" w14:paraId="3889170B"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BBD1C"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      1.4</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2C2CC"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Розвиток сільськогосподарського виробництва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7EDF8"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га</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0FF1D" w14:textId="77777777" w:rsidR="00FA6BB2" w:rsidRDefault="00FA6BB2" w:rsidP="008F5852">
            <w:pPr>
              <w:jc w:val="center"/>
              <w:rPr>
                <w:rFonts w:eastAsia="Times New Roman"/>
                <w:sz w:val="24"/>
                <w:szCs w:val="24"/>
                <w:lang w:val="uk-UA" w:eastAsia="uk-UA"/>
              </w:rPr>
            </w:pPr>
            <w:r>
              <w:rPr>
                <w:rFonts w:eastAsia="Times New Roman"/>
                <w:sz w:val="24"/>
                <w:szCs w:val="24"/>
                <w:lang w:val="uk-UA" w:eastAsia="uk-UA"/>
              </w:rPr>
              <w:t>-</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7C1F8"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Збільшити</w:t>
            </w:r>
          </w:p>
        </w:tc>
      </w:tr>
      <w:tr w:rsidR="00FA6BB2" w14:paraId="38BDAB67"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5D390"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      1.5</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241F5" w14:textId="77777777" w:rsidR="00FA6BB2" w:rsidRDefault="00FA6BB2" w:rsidP="008F5852">
            <w:pPr>
              <w:ind w:right="-83"/>
              <w:rPr>
                <w:rFonts w:eastAsia="Times New Roman"/>
                <w:sz w:val="24"/>
                <w:szCs w:val="24"/>
                <w:lang w:val="uk-UA" w:eastAsia="uk-UA"/>
              </w:rPr>
            </w:pPr>
            <w:r>
              <w:rPr>
                <w:rFonts w:eastAsia="Times New Roman"/>
                <w:sz w:val="24"/>
                <w:szCs w:val="24"/>
                <w:lang w:val="uk-UA" w:eastAsia="uk-UA"/>
              </w:rPr>
              <w:t>Створення нових робочих місць</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93D94"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од</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C2DFC" w14:textId="77777777" w:rsidR="00FA6BB2" w:rsidRDefault="00FA6BB2" w:rsidP="008F5852">
            <w:pPr>
              <w:jc w:val="center"/>
              <w:rPr>
                <w:rFonts w:eastAsia="Times New Roman"/>
                <w:sz w:val="24"/>
                <w:szCs w:val="24"/>
                <w:lang w:val="uk-UA" w:eastAsia="uk-UA"/>
              </w:rPr>
            </w:pPr>
            <w:r>
              <w:rPr>
                <w:rFonts w:eastAsia="Times New Roman"/>
                <w:sz w:val="24"/>
                <w:szCs w:val="24"/>
                <w:lang w:val="uk-UA" w:eastAsia="uk-UA"/>
              </w:rPr>
              <w:t>-</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CE083"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 xml:space="preserve">Створити </w:t>
            </w:r>
          </w:p>
        </w:tc>
      </w:tr>
      <w:tr w:rsidR="00FA6BB2" w14:paraId="4CA8E853" w14:textId="77777777" w:rsidTr="008F5852">
        <w:tc>
          <w:tcPr>
            <w:tcW w:w="9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54F87" w14:textId="77777777" w:rsidR="00FA6BB2" w:rsidRDefault="00FA6BB2" w:rsidP="008F5852">
            <w:pPr>
              <w:ind w:right="-83"/>
              <w:jc w:val="center"/>
              <w:rPr>
                <w:rFonts w:eastAsia="Times New Roman"/>
                <w:sz w:val="24"/>
                <w:szCs w:val="24"/>
                <w:lang w:val="uk-UA" w:eastAsia="uk-UA"/>
              </w:rPr>
            </w:pPr>
            <w:r>
              <w:rPr>
                <w:rFonts w:eastAsia="Times New Roman"/>
                <w:b/>
                <w:bCs/>
                <w:i/>
                <w:iCs/>
                <w:color w:val="000000"/>
                <w:lang w:val="uk-UA" w:eastAsia="uk-UA"/>
              </w:rPr>
              <w:t>2. Охорона історичного середовища та туризм</w:t>
            </w:r>
          </w:p>
        </w:tc>
      </w:tr>
      <w:tr w:rsidR="00FA6BB2" w14:paraId="69393045"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5A2C7"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2.1</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271FA" w14:textId="77777777" w:rsidR="00FA6BB2" w:rsidRDefault="00FA6BB2" w:rsidP="008F5852">
            <w:pPr>
              <w:ind w:right="-83"/>
              <w:rPr>
                <w:rFonts w:eastAsia="Times New Roman"/>
                <w:sz w:val="24"/>
                <w:szCs w:val="24"/>
                <w:lang w:val="uk-UA" w:eastAsia="uk-UA"/>
              </w:rPr>
            </w:pPr>
            <w:r>
              <w:rPr>
                <w:rFonts w:eastAsia="Times New Roman"/>
                <w:color w:val="000000"/>
                <w:shd w:val="clear" w:color="auto" w:fill="FFFFFF"/>
                <w:lang w:val="uk-UA" w:eastAsia="uk-UA"/>
              </w:rPr>
              <w:t>Кількість пам'яток  з визначеними охоронними зонами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B5AD1" w14:textId="77777777" w:rsidR="00FA6BB2" w:rsidRDefault="00FA6BB2" w:rsidP="008F5852">
            <w:pPr>
              <w:ind w:right="-83"/>
              <w:jc w:val="center"/>
              <w:rPr>
                <w:rFonts w:eastAsia="Times New Roman"/>
                <w:sz w:val="24"/>
                <w:szCs w:val="24"/>
                <w:lang w:val="uk-UA" w:eastAsia="uk-UA"/>
              </w:rPr>
            </w:pPr>
            <w:r>
              <w:rPr>
                <w:rFonts w:eastAsia="Times New Roman"/>
                <w:color w:val="000000"/>
                <w:shd w:val="clear" w:color="auto" w:fill="FFFFFF"/>
                <w:lang w:val="uk-UA" w:eastAsia="uk-UA"/>
              </w:rPr>
              <w:t>об’єктів</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7B2FA" w14:textId="77777777" w:rsidR="00FA6BB2" w:rsidRDefault="00FA6BB2" w:rsidP="008F5852">
            <w:pPr>
              <w:jc w:val="center"/>
              <w:rPr>
                <w:rFonts w:eastAsia="Times New Roman"/>
                <w:sz w:val="24"/>
                <w:szCs w:val="24"/>
                <w:lang w:val="uk-UA" w:eastAsia="uk-UA"/>
              </w:rPr>
            </w:pPr>
            <w:r>
              <w:rPr>
                <w:rFonts w:eastAsia="Times New Roman"/>
                <w:sz w:val="24"/>
                <w:szCs w:val="24"/>
                <w:lang w:val="uk-UA" w:eastAsia="uk-UA"/>
              </w:rPr>
              <w:t>41</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A23B7"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Визначити пам’ятки, на які потрібно розробити проєкти охоронних зон</w:t>
            </w:r>
          </w:p>
        </w:tc>
      </w:tr>
      <w:tr w:rsidR="00FA6BB2" w14:paraId="6B551130"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DAC98"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2.2</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D321C8"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Встановлення меж  природно-заповідних територій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3B1F9"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га</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F7FC4"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 xml:space="preserve">5528,4 </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541AA"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 xml:space="preserve">Встановити </w:t>
            </w:r>
          </w:p>
        </w:tc>
      </w:tr>
      <w:tr w:rsidR="00FA6BB2" w14:paraId="51C7B78F"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15726"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2.3</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91842"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Створення туристичних маршрутів для пішохідного, велосипедного та зеленого туризму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47272"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Кількість маршрутів</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74A6A"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відсутні</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BDE5" w14:textId="77777777" w:rsidR="00FA6BB2" w:rsidRDefault="00FA6BB2" w:rsidP="008F5852">
            <w:pPr>
              <w:ind w:right="-83"/>
              <w:jc w:val="center"/>
              <w:rPr>
                <w:rFonts w:eastAsia="Times New Roman"/>
                <w:lang w:val="uk-UA" w:eastAsia="uk-UA"/>
              </w:rPr>
            </w:pPr>
            <w:r>
              <w:rPr>
                <w:rFonts w:eastAsia="Times New Roman"/>
                <w:lang w:val="uk-UA" w:eastAsia="uk-UA"/>
              </w:rPr>
              <w:t>1) Бажано створення велосипедного туристичного  маршруту, що веде до мальовничого куточка між селами Чепіль та Протопопівка, де розташований крейдяний масив з єдиним каньоном на території Харківської області, частиною якого є крейдяна скеля, місце придатне до скелелазання.  2) Відновлення пішохідних маршрутів по місту та маршруту з виїздом до визначних місць у  найближчі села (с. Байрак, Підсобне, с. Борщівка).</w:t>
            </w:r>
          </w:p>
        </w:tc>
      </w:tr>
      <w:tr w:rsidR="00FA6BB2" w14:paraId="3CB6C0B4" w14:textId="77777777" w:rsidTr="008F5852">
        <w:tc>
          <w:tcPr>
            <w:tcW w:w="9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9B9B8" w14:textId="77777777" w:rsidR="00FA6BB2" w:rsidRDefault="00FA6BB2" w:rsidP="008F5852">
            <w:pPr>
              <w:ind w:right="-83"/>
              <w:jc w:val="center"/>
              <w:rPr>
                <w:rFonts w:eastAsia="Times New Roman"/>
                <w:sz w:val="24"/>
                <w:szCs w:val="24"/>
                <w:lang w:val="uk-UA" w:eastAsia="uk-UA"/>
              </w:rPr>
            </w:pPr>
            <w:r>
              <w:rPr>
                <w:rFonts w:eastAsia="Times New Roman"/>
                <w:b/>
                <w:bCs/>
                <w:i/>
                <w:iCs/>
                <w:color w:val="000000"/>
                <w:shd w:val="clear" w:color="auto" w:fill="FFFFFF"/>
                <w:lang w:val="uk-UA" w:eastAsia="uk-UA"/>
              </w:rPr>
              <w:t>3. Громадські простори</w:t>
            </w:r>
          </w:p>
        </w:tc>
      </w:tr>
      <w:tr w:rsidR="00FA6BB2" w14:paraId="44ECC4EE"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B92C8"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3.1</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AD0E2"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Наявні громадські простори для короткочасного відпочинку населення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FC39DA"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к-ть</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45289" w14:textId="77777777" w:rsidR="00FA6BB2" w:rsidRDefault="00FA6BB2" w:rsidP="008F5852">
            <w:pPr>
              <w:ind w:right="-83"/>
              <w:jc w:val="center"/>
              <w:rPr>
                <w:rFonts w:eastAsia="Times New Roman"/>
                <w:lang w:val="uk-UA" w:eastAsia="uk-UA"/>
              </w:rPr>
            </w:pPr>
            <w:r>
              <w:rPr>
                <w:rFonts w:eastAsia="Times New Roman"/>
                <w:lang w:val="uk-UA" w:eastAsia="uk-UA"/>
              </w:rPr>
              <w:t>19</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F32CE"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Збільшити</w:t>
            </w:r>
          </w:p>
        </w:tc>
      </w:tr>
      <w:tr w:rsidR="00FA6BB2" w14:paraId="1FD4BDD3"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BABDD"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3.2</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D091D"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Встановлення та облаштування дитячих та спортивних майданчиків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707C"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к-ть</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EFB72" w14:textId="77777777" w:rsidR="00FA6BB2" w:rsidRDefault="00FA6BB2" w:rsidP="008F5852">
            <w:pPr>
              <w:ind w:right="-83"/>
              <w:jc w:val="center"/>
              <w:rPr>
                <w:rFonts w:eastAsia="Times New Roman"/>
                <w:lang w:val="uk-UA" w:eastAsia="uk-UA"/>
              </w:rPr>
            </w:pPr>
            <w:r>
              <w:rPr>
                <w:rFonts w:eastAsia="Times New Roman"/>
                <w:lang w:val="uk-UA" w:eastAsia="uk-UA"/>
              </w:rPr>
              <w:t>20</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1194E"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Створити</w:t>
            </w:r>
          </w:p>
        </w:tc>
      </w:tr>
      <w:tr w:rsidR="00FA6BB2" w14:paraId="1F5BED7D" w14:textId="77777777" w:rsidTr="008F5852">
        <w:tc>
          <w:tcPr>
            <w:tcW w:w="9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2FE20" w14:textId="77777777" w:rsidR="00FA6BB2" w:rsidRDefault="00FA6BB2" w:rsidP="008F5852">
            <w:pPr>
              <w:ind w:right="-83"/>
              <w:jc w:val="center"/>
              <w:rPr>
                <w:rFonts w:eastAsia="Times New Roman"/>
                <w:sz w:val="24"/>
                <w:szCs w:val="24"/>
                <w:lang w:val="uk-UA" w:eastAsia="uk-UA"/>
              </w:rPr>
            </w:pPr>
            <w:r>
              <w:rPr>
                <w:rFonts w:eastAsia="Times New Roman"/>
                <w:b/>
                <w:bCs/>
                <w:i/>
                <w:iCs/>
                <w:color w:val="000000"/>
                <w:shd w:val="clear" w:color="auto" w:fill="FFFFFF"/>
                <w:lang w:val="uk-UA" w:eastAsia="uk-UA"/>
              </w:rPr>
              <w:t>4. Мобільність та транспорт</w:t>
            </w:r>
          </w:p>
        </w:tc>
      </w:tr>
      <w:tr w:rsidR="00FA6BB2" w14:paraId="7D6764ED"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2A26A"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4.1</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D735A"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Наявність транспортного сполучення громадським транспортом усіх населених пунктів з адміністративним центром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F4266"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к-ть</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322E3" w14:textId="77777777" w:rsidR="00FA6BB2" w:rsidRDefault="00FA6BB2" w:rsidP="008F5852">
            <w:pPr>
              <w:ind w:right="-83"/>
              <w:jc w:val="center"/>
              <w:rPr>
                <w:rFonts w:eastAsia="Times New Roman"/>
                <w:lang w:val="uk-UA" w:eastAsia="uk-UA"/>
              </w:rPr>
            </w:pPr>
            <w:r>
              <w:rPr>
                <w:rFonts w:eastAsia="Times New Roman"/>
                <w:lang w:val="uk-UA" w:eastAsia="uk-UA"/>
              </w:rPr>
              <w:t>18</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E4484"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Збільшення маршрутів відповідно  до потреб населення</w:t>
            </w:r>
          </w:p>
        </w:tc>
      </w:tr>
      <w:tr w:rsidR="00FA6BB2" w14:paraId="13E6F4C8"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7C44C"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4.2</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52562D"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Наявність транспортного сполучення громадським транспортом між містом Балаклія та містом Харків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0C986"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к-ть</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0DF7"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2 – (залізничним транспортом, автомобільним транспортом)</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4B956"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Збільшення автомобільних маршрутів відповідно  до потреб населення</w:t>
            </w:r>
          </w:p>
        </w:tc>
      </w:tr>
      <w:tr w:rsidR="00FA6BB2" w14:paraId="11E5C203"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95CA6"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4.3</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4046C" w14:textId="77777777" w:rsidR="00FA6BB2" w:rsidRDefault="00FA6BB2" w:rsidP="008F5852">
            <w:pPr>
              <w:spacing w:before="75" w:after="75"/>
              <w:rPr>
                <w:rFonts w:eastAsia="Times New Roman"/>
                <w:sz w:val="24"/>
                <w:szCs w:val="24"/>
                <w:lang w:val="uk-UA" w:eastAsia="uk-UA"/>
              </w:rPr>
            </w:pPr>
            <w:r>
              <w:rPr>
                <w:rFonts w:eastAsia="Times New Roman"/>
                <w:color w:val="000000"/>
                <w:lang w:val="uk-UA" w:eastAsia="uk-UA"/>
              </w:rPr>
              <w:t>Протяжність велосипедних  доріжок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AA550"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км</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4AE1F"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відсутні</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8E713"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 xml:space="preserve">Створити </w:t>
            </w:r>
          </w:p>
        </w:tc>
      </w:tr>
      <w:tr w:rsidR="00FA6BB2" w14:paraId="52C15D77"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50952D"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4.4</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7C001"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Вулиці населених пунктів громади, які потребують поточного/капітального ремонту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DCC58"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км</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5079D" w14:textId="77777777" w:rsidR="00FA6BB2" w:rsidRDefault="00FA6BB2" w:rsidP="008F5852">
            <w:pPr>
              <w:ind w:right="-83"/>
              <w:jc w:val="center"/>
              <w:rPr>
                <w:rFonts w:eastAsia="Times New Roman"/>
                <w:sz w:val="24"/>
                <w:szCs w:val="24"/>
                <w:lang w:val="uk-UA" w:eastAsia="uk-UA"/>
              </w:rPr>
            </w:pPr>
            <w:r>
              <w:rPr>
                <w:rFonts w:eastAsia="Times New Roman"/>
                <w:lang w:val="uk-UA" w:eastAsia="uk-UA"/>
              </w:rPr>
              <w:t>117</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1DBFD"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Зменшити</w:t>
            </w:r>
          </w:p>
        </w:tc>
      </w:tr>
      <w:tr w:rsidR="00FA6BB2" w14:paraId="2313F8F9"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B6F14"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4.5</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512BBB"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Автомобільні дороги місцевого значення, які з’єднують населені пункти громади та потребують поточного/капітального ремонту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77A20"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км</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0B9E" w14:textId="77777777" w:rsidR="00FA6BB2" w:rsidRDefault="00FA6BB2" w:rsidP="008F5852">
            <w:pPr>
              <w:jc w:val="center"/>
              <w:rPr>
                <w:rFonts w:eastAsia="Times New Roman"/>
                <w:sz w:val="24"/>
                <w:szCs w:val="24"/>
                <w:lang w:val="uk-UA" w:eastAsia="uk-UA"/>
              </w:rPr>
            </w:pPr>
            <w:r>
              <w:rPr>
                <w:rFonts w:eastAsia="Times New Roman"/>
                <w:lang w:val="uk-UA" w:eastAsia="uk-UA"/>
              </w:rPr>
              <w:t>97</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B9F1C"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Зменшити</w:t>
            </w:r>
          </w:p>
        </w:tc>
      </w:tr>
      <w:tr w:rsidR="00FA6BB2" w14:paraId="274E48F1"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32F6A" w14:textId="77777777" w:rsidR="00FA6BB2" w:rsidRDefault="00FA6BB2" w:rsidP="008F5852">
            <w:pPr>
              <w:ind w:right="-83"/>
              <w:jc w:val="center"/>
              <w:rPr>
                <w:rFonts w:eastAsia="Times New Roman"/>
                <w:sz w:val="24"/>
                <w:szCs w:val="24"/>
                <w:lang w:val="uk-UA" w:eastAsia="uk-UA"/>
              </w:rPr>
            </w:pPr>
            <w:r>
              <w:rPr>
                <w:rFonts w:ascii="Calibri" w:eastAsia="Times New Roman" w:hAnsi="Calibri" w:cs="Calibri"/>
                <w:color w:val="000000"/>
                <w:lang w:val="uk-UA" w:eastAsia="uk-UA"/>
              </w:rPr>
              <w:t>4.6</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ECFDF"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Земельні ділянки для автомобільних стоянок, тротуарів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97A19"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к-ть</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DF3FC" w14:textId="77777777" w:rsidR="00FA6BB2" w:rsidRDefault="00FA6BB2" w:rsidP="008F5852">
            <w:pPr>
              <w:ind w:right="-83"/>
              <w:jc w:val="center"/>
              <w:rPr>
                <w:rFonts w:eastAsia="Times New Roman"/>
                <w:lang w:val="uk-UA" w:eastAsia="uk-UA"/>
              </w:rPr>
            </w:pPr>
            <w:r>
              <w:rPr>
                <w:rFonts w:eastAsia="Times New Roman"/>
                <w:sz w:val="24"/>
                <w:szCs w:val="24"/>
                <w:lang w:val="uk-UA" w:eastAsia="uk-UA"/>
              </w:rPr>
              <w:t>0</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601C2"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 xml:space="preserve">Створити </w:t>
            </w:r>
          </w:p>
        </w:tc>
      </w:tr>
      <w:tr w:rsidR="00FA6BB2" w14:paraId="78F12E89"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11AC0"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4.7</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BD905"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Кількість мостів які потребують капітального/ поточного ремонту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1612B"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шт.</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9977D" w14:textId="77777777" w:rsidR="00FA6BB2" w:rsidRDefault="00FA6BB2" w:rsidP="008F5852">
            <w:pPr>
              <w:ind w:right="-83"/>
              <w:jc w:val="center"/>
              <w:rPr>
                <w:rFonts w:eastAsia="Times New Roman"/>
                <w:lang w:val="uk-UA" w:eastAsia="uk-UA"/>
              </w:rPr>
            </w:pPr>
            <w:r>
              <w:rPr>
                <w:rFonts w:eastAsia="Times New Roman"/>
                <w:color w:val="000000"/>
                <w:lang w:val="uk-UA" w:eastAsia="uk-UA"/>
              </w:rPr>
              <w:t>6 мостів (4 -  в місті Балаклія, 2 – за межами міста Балаклія)</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53EA6"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Зменшити</w:t>
            </w:r>
          </w:p>
        </w:tc>
      </w:tr>
      <w:tr w:rsidR="00FA6BB2" w14:paraId="43BAEDDD" w14:textId="77777777" w:rsidTr="008F5852">
        <w:tc>
          <w:tcPr>
            <w:tcW w:w="956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79329E4" w14:textId="77777777" w:rsidR="00FA6BB2" w:rsidRDefault="00FA6BB2" w:rsidP="008F5852">
            <w:pPr>
              <w:ind w:right="-83"/>
              <w:jc w:val="center"/>
              <w:rPr>
                <w:rFonts w:eastAsia="Times New Roman"/>
                <w:color w:val="000000"/>
                <w:sz w:val="24"/>
                <w:szCs w:val="24"/>
                <w:lang w:val="uk-UA" w:eastAsia="uk-UA"/>
              </w:rPr>
            </w:pPr>
            <w:r>
              <w:rPr>
                <w:rFonts w:eastAsia="Times New Roman"/>
                <w:b/>
                <w:bCs/>
                <w:i/>
                <w:iCs/>
                <w:color w:val="000000"/>
                <w:shd w:val="clear" w:color="auto" w:fill="FFFFFF"/>
                <w:lang w:val="uk-UA" w:eastAsia="uk-UA"/>
              </w:rPr>
              <w:t>5. Екологія</w:t>
            </w:r>
          </w:p>
        </w:tc>
      </w:tr>
      <w:tr w:rsidR="00FA6BB2" w14:paraId="409C22CC"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40F8C"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5.1</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56D03" w14:textId="77777777" w:rsidR="00FA6BB2" w:rsidRDefault="00FA6BB2" w:rsidP="008F5852">
            <w:pPr>
              <w:ind w:right="-83"/>
              <w:rPr>
                <w:rFonts w:eastAsia="Times New Roman"/>
                <w:sz w:val="24"/>
                <w:szCs w:val="24"/>
                <w:lang w:val="uk-UA" w:eastAsia="uk-UA"/>
              </w:rPr>
            </w:pPr>
            <w:r>
              <w:rPr>
                <w:rFonts w:ascii="Liberation Serif" w:eastAsia="Times New Roman" w:hAnsi="Liberation Serif"/>
                <w:color w:val="000000"/>
                <w:lang w:val="uk-UA" w:eastAsia="uk-UA"/>
              </w:rPr>
              <w:t>Відновлення лісів за рахунок самозаліснених земельних ділянок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3EF60"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га</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2DCD7"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 xml:space="preserve">Наявні </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EE8F7" w14:textId="77777777" w:rsidR="00FA6BB2" w:rsidRDefault="00FA6BB2" w:rsidP="008F5852">
            <w:pPr>
              <w:ind w:right="-83"/>
              <w:jc w:val="center"/>
              <w:rPr>
                <w:rFonts w:eastAsia="Times New Roman"/>
                <w:sz w:val="24"/>
                <w:szCs w:val="24"/>
                <w:lang w:val="uk-UA" w:eastAsia="uk-UA"/>
              </w:rPr>
            </w:pPr>
            <w:r>
              <w:rPr>
                <w:rFonts w:eastAsia="Times New Roman"/>
                <w:lang w:val="uk-UA" w:eastAsia="uk-UA"/>
              </w:rPr>
              <w:t>Збільшити</w:t>
            </w:r>
          </w:p>
        </w:tc>
      </w:tr>
      <w:tr w:rsidR="00FA6BB2" w14:paraId="6C794D87" w14:textId="77777777" w:rsidTr="008F5852">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FC87F"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5.2</w:t>
            </w:r>
          </w:p>
        </w:tc>
        <w:tc>
          <w:tcPr>
            <w:tcW w:w="2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B888D" w14:textId="77777777" w:rsidR="00FA6BB2" w:rsidRDefault="00FA6BB2" w:rsidP="008F5852">
            <w:pPr>
              <w:rPr>
                <w:lang w:val="uk-UA" w:eastAsia="uk-UA"/>
              </w:rPr>
            </w:pPr>
            <w:r>
              <w:rPr>
                <w:rFonts w:eastAsia="Times New Roman"/>
                <w:color w:val="000000"/>
                <w:lang w:val="uk-UA" w:eastAsia="uk-UA"/>
              </w:rPr>
              <w:t>Площа зелених зон загального користування (парки, сквери, ліси)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26FF2" w14:textId="77777777" w:rsidR="00FA6BB2" w:rsidRDefault="00FA6BB2" w:rsidP="008F5852">
            <w:pPr>
              <w:jc w:val="center"/>
              <w:rPr>
                <w:lang w:val="uk-UA" w:eastAsia="uk-UA"/>
              </w:rPr>
            </w:pPr>
            <w:r>
              <w:rPr>
                <w:rFonts w:eastAsia="Times New Roman"/>
                <w:color w:val="000000"/>
                <w:lang w:val="uk-UA" w:eastAsia="uk-UA"/>
              </w:rPr>
              <w:t>га</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D983D" w14:textId="77777777" w:rsidR="00FA6BB2" w:rsidRDefault="00FA6BB2" w:rsidP="008F5852">
            <w:pPr>
              <w:jc w:val="center"/>
              <w:rPr>
                <w:lang w:val="uk-UA" w:eastAsia="uk-UA"/>
              </w:rPr>
            </w:pPr>
            <w:r>
              <w:rPr>
                <w:rFonts w:eastAsia="Times New Roman"/>
                <w:sz w:val="24"/>
                <w:szCs w:val="24"/>
                <w:lang w:val="uk-UA" w:eastAsia="uk-UA"/>
              </w:rPr>
              <w:t>Наявні</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649C7" w14:textId="77777777" w:rsidR="00FA6BB2" w:rsidRDefault="00FA6BB2" w:rsidP="008F5852">
            <w:pPr>
              <w:jc w:val="center"/>
              <w:rPr>
                <w:lang w:val="uk-UA" w:eastAsia="uk-UA"/>
              </w:rPr>
            </w:pPr>
            <w:r>
              <w:rPr>
                <w:rFonts w:eastAsia="Times New Roman"/>
                <w:color w:val="000000"/>
                <w:lang w:val="uk-UA" w:eastAsia="uk-UA"/>
              </w:rPr>
              <w:t>Збільшити</w:t>
            </w:r>
          </w:p>
        </w:tc>
      </w:tr>
      <w:tr w:rsidR="00FA6BB2" w14:paraId="29672C29" w14:textId="77777777" w:rsidTr="008F5852">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0262A"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5.3</w:t>
            </w:r>
          </w:p>
        </w:tc>
        <w:tc>
          <w:tcPr>
            <w:tcW w:w="2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4BEF3" w14:textId="77777777" w:rsidR="00FA6BB2" w:rsidRDefault="00FA6BB2" w:rsidP="008F5852">
            <w:pPr>
              <w:ind w:right="-83"/>
              <w:rPr>
                <w:rFonts w:eastAsia="Times New Roman"/>
                <w:lang w:val="uk-UA" w:eastAsia="uk-UA"/>
              </w:rPr>
            </w:pPr>
            <w:r>
              <w:rPr>
                <w:rFonts w:eastAsia="Times New Roman"/>
                <w:color w:val="000000"/>
                <w:lang w:val="uk-UA" w:eastAsia="uk-UA"/>
              </w:rPr>
              <w:t>Покращення системи збору та сортування сміття в населених пунктах громади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E31C3"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од</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7FC9B" w14:textId="77777777" w:rsidR="00FA6BB2" w:rsidRDefault="00FA6BB2" w:rsidP="008F5852">
            <w:pPr>
              <w:jc w:val="center"/>
              <w:rPr>
                <w:rFonts w:eastAsia="Times New Roman"/>
                <w:sz w:val="24"/>
                <w:szCs w:val="24"/>
                <w:lang w:val="uk-UA" w:eastAsia="uk-UA"/>
              </w:rPr>
            </w:pPr>
            <w:r>
              <w:rPr>
                <w:rFonts w:eastAsia="Times New Roman"/>
                <w:sz w:val="24"/>
                <w:szCs w:val="24"/>
                <w:lang w:val="uk-UA" w:eastAsia="uk-UA"/>
              </w:rPr>
              <w:t>45</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2760B" w14:textId="77777777" w:rsidR="00FA6BB2" w:rsidRDefault="00FA6BB2" w:rsidP="008F5852">
            <w:pPr>
              <w:ind w:right="-83"/>
              <w:jc w:val="center"/>
              <w:rPr>
                <w:rFonts w:eastAsia="Times New Roman"/>
                <w:lang w:val="uk-UA" w:eastAsia="uk-UA"/>
              </w:rPr>
            </w:pPr>
            <w:r>
              <w:rPr>
                <w:rFonts w:eastAsia="Times New Roman"/>
                <w:color w:val="000000"/>
                <w:lang w:val="uk-UA" w:eastAsia="uk-UA"/>
              </w:rPr>
              <w:t xml:space="preserve">Збільшити </w:t>
            </w:r>
          </w:p>
        </w:tc>
      </w:tr>
      <w:tr w:rsidR="00FA6BB2" w14:paraId="3F320C25" w14:textId="77777777" w:rsidTr="008F5852">
        <w:trPr>
          <w:trHeight w:val="1496"/>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5E227"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5.4</w:t>
            </w:r>
          </w:p>
        </w:tc>
        <w:tc>
          <w:tcPr>
            <w:tcW w:w="2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1FA63" w14:textId="77777777" w:rsidR="00FA6BB2" w:rsidRDefault="00FA6BB2" w:rsidP="008F5852">
            <w:pPr>
              <w:ind w:right="-83"/>
              <w:jc w:val="both"/>
              <w:rPr>
                <w:rFonts w:eastAsia="Times New Roman"/>
                <w:sz w:val="24"/>
                <w:szCs w:val="24"/>
                <w:lang w:val="uk-UA" w:eastAsia="uk-UA"/>
              </w:rPr>
            </w:pPr>
            <w:r>
              <w:rPr>
                <w:rFonts w:eastAsia="Times New Roman"/>
                <w:color w:val="000000"/>
                <w:lang w:val="uk-UA" w:eastAsia="uk-UA"/>
              </w:rPr>
              <w:t>Ліквідація несанкціонованих сміттезвалищ</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F8A7F" w14:textId="77777777" w:rsidR="00FA6BB2" w:rsidRPr="00F269FA" w:rsidRDefault="00FA6BB2" w:rsidP="008F5852">
            <w:pPr>
              <w:ind w:right="-83"/>
              <w:jc w:val="center"/>
              <w:rPr>
                <w:rFonts w:eastAsia="Times New Roman"/>
                <w:lang w:val="uk-UA" w:eastAsia="uk-UA"/>
              </w:rPr>
            </w:pPr>
            <w:r>
              <w:rPr>
                <w:rFonts w:eastAsia="Times New Roman"/>
                <w:color w:val="000000"/>
                <w:lang w:val="uk-UA" w:eastAsia="uk-UA"/>
              </w:rPr>
              <w:t>м</w:t>
            </w:r>
            <w:r w:rsidRPr="00F269FA">
              <w:rPr>
                <w:rFonts w:eastAsia="Times New Roman"/>
                <w:color w:val="000000"/>
                <w:lang w:val="uk-UA" w:eastAsia="uk-UA"/>
              </w:rPr>
              <w:t>2</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0FE82"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500</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088F0"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 xml:space="preserve">Зменшити </w:t>
            </w:r>
          </w:p>
        </w:tc>
      </w:tr>
      <w:tr w:rsidR="00FA6BB2" w14:paraId="30D4B9DD" w14:textId="77777777" w:rsidTr="008F5852">
        <w:tc>
          <w:tcPr>
            <w:tcW w:w="9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8C0AD" w14:textId="77777777" w:rsidR="00FA6BB2" w:rsidRDefault="00FA6BB2" w:rsidP="008F5852">
            <w:pPr>
              <w:ind w:right="-83"/>
              <w:jc w:val="center"/>
              <w:rPr>
                <w:rFonts w:eastAsia="Times New Roman"/>
                <w:sz w:val="24"/>
                <w:szCs w:val="24"/>
                <w:lang w:val="uk-UA" w:eastAsia="uk-UA"/>
              </w:rPr>
            </w:pPr>
            <w:r>
              <w:rPr>
                <w:rFonts w:eastAsia="Times New Roman"/>
                <w:b/>
                <w:bCs/>
                <w:i/>
                <w:iCs/>
                <w:color w:val="000000"/>
                <w:shd w:val="clear" w:color="auto" w:fill="FFFFFF"/>
                <w:lang w:val="uk-UA" w:eastAsia="uk-UA"/>
              </w:rPr>
              <w:t>6. Інженерна інфраструктура</w:t>
            </w:r>
          </w:p>
        </w:tc>
      </w:tr>
      <w:tr w:rsidR="00FA6BB2" w14:paraId="05BA6D3A" w14:textId="77777777" w:rsidTr="008F5852">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B276D"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6.1</w:t>
            </w:r>
          </w:p>
        </w:tc>
        <w:tc>
          <w:tcPr>
            <w:tcW w:w="2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48020" w14:textId="77777777" w:rsidR="00FA6BB2" w:rsidRDefault="00FA6BB2" w:rsidP="008F5852">
            <w:pPr>
              <w:ind w:right="-83"/>
              <w:rPr>
                <w:rFonts w:eastAsia="Times New Roman"/>
                <w:color w:val="000000"/>
                <w:lang w:val="uk-UA" w:eastAsia="uk-UA"/>
              </w:rPr>
            </w:pPr>
            <w:r>
              <w:rPr>
                <w:rFonts w:eastAsia="Times New Roman"/>
                <w:color w:val="000000"/>
                <w:lang w:val="uk-UA" w:eastAsia="uk-UA"/>
              </w:rPr>
              <w:t>Кількість аварій на мережах:</w:t>
            </w:r>
          </w:p>
          <w:p w14:paraId="3FC42B75" w14:textId="77777777" w:rsidR="00FA6BB2" w:rsidRDefault="00FA6BB2" w:rsidP="008F5852">
            <w:pPr>
              <w:ind w:right="-83"/>
              <w:rPr>
                <w:rFonts w:eastAsia="Times New Roman"/>
                <w:color w:val="000000"/>
                <w:lang w:val="uk-UA" w:eastAsia="uk-UA"/>
              </w:rPr>
            </w:pPr>
            <w:r>
              <w:rPr>
                <w:rFonts w:eastAsia="Times New Roman"/>
                <w:color w:val="000000"/>
                <w:lang w:val="uk-UA" w:eastAsia="uk-UA"/>
              </w:rPr>
              <w:t>-водопостачання</w:t>
            </w:r>
          </w:p>
          <w:p w14:paraId="63C40D8E" w14:textId="77777777" w:rsidR="00FA6BB2" w:rsidRDefault="00FA6BB2" w:rsidP="008F5852">
            <w:pPr>
              <w:ind w:right="-83"/>
              <w:rPr>
                <w:rFonts w:eastAsia="Times New Roman"/>
                <w:sz w:val="24"/>
                <w:szCs w:val="24"/>
                <w:lang w:val="uk-UA" w:eastAsia="uk-UA"/>
              </w:rPr>
            </w:pPr>
            <w:r>
              <w:rPr>
                <w:rFonts w:eastAsia="Times New Roman"/>
                <w:sz w:val="24"/>
                <w:szCs w:val="24"/>
                <w:lang w:val="uk-UA" w:eastAsia="uk-UA"/>
              </w:rPr>
              <w:t>-водовідведення</w:t>
            </w:r>
          </w:p>
          <w:p w14:paraId="7348E98F" w14:textId="77777777" w:rsidR="00FA6BB2" w:rsidRDefault="00FA6BB2" w:rsidP="008F5852">
            <w:pPr>
              <w:ind w:right="-83"/>
              <w:rPr>
                <w:rFonts w:eastAsia="Times New Roman"/>
                <w:sz w:val="24"/>
                <w:szCs w:val="24"/>
                <w:lang w:val="uk-UA" w:eastAsia="uk-UA"/>
              </w:rPr>
            </w:pPr>
            <w:r>
              <w:rPr>
                <w:rFonts w:eastAsia="Times New Roman"/>
                <w:sz w:val="24"/>
                <w:szCs w:val="24"/>
                <w:lang w:val="uk-UA" w:eastAsia="uk-UA"/>
              </w:rPr>
              <w:t>-теплопостачання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4FF25"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од.</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D135F" w14:textId="77777777" w:rsidR="00FA6BB2" w:rsidRDefault="00FA6BB2" w:rsidP="008F5852">
            <w:pPr>
              <w:jc w:val="center"/>
              <w:rPr>
                <w:rFonts w:eastAsia="Times New Roman"/>
                <w:sz w:val="24"/>
                <w:szCs w:val="24"/>
                <w:lang w:val="uk-UA" w:eastAsia="uk-UA"/>
              </w:rPr>
            </w:pPr>
            <w:r>
              <w:rPr>
                <w:rFonts w:eastAsia="Times New Roman"/>
                <w:color w:val="000000"/>
                <w:lang w:val="uk-UA" w:eastAsia="uk-UA"/>
              </w:rPr>
              <w:t>-</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CF0B0" w14:textId="77777777" w:rsidR="00FA6BB2" w:rsidRDefault="00FA6BB2" w:rsidP="008F5852">
            <w:pPr>
              <w:jc w:val="center"/>
              <w:rPr>
                <w:rFonts w:eastAsia="Times New Roman"/>
                <w:sz w:val="24"/>
                <w:szCs w:val="24"/>
                <w:lang w:val="uk-UA" w:eastAsia="uk-UA"/>
              </w:rPr>
            </w:pPr>
            <w:r>
              <w:rPr>
                <w:rFonts w:eastAsia="Times New Roman"/>
                <w:color w:val="000000"/>
                <w:lang w:val="uk-UA" w:eastAsia="uk-UA"/>
              </w:rPr>
              <w:t>Зменшити</w:t>
            </w:r>
          </w:p>
        </w:tc>
      </w:tr>
      <w:tr w:rsidR="00FA6BB2" w14:paraId="571693C8"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FD0304"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6.2</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98C18" w14:textId="77777777" w:rsidR="00FA6BB2" w:rsidRDefault="00FA6BB2" w:rsidP="008F5852">
            <w:pPr>
              <w:rPr>
                <w:lang w:val="uk-UA" w:eastAsia="uk-UA"/>
              </w:rPr>
            </w:pPr>
            <w:r>
              <w:rPr>
                <w:rFonts w:eastAsia="Times New Roman"/>
                <w:color w:val="000000"/>
                <w:lang w:val="uk-UA" w:eastAsia="uk-UA"/>
              </w:rPr>
              <w:t>Кількість проб води, яка  не відповідає вимогам стандартам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02DD1" w14:textId="77777777" w:rsidR="00FA6BB2" w:rsidRDefault="00FA6BB2" w:rsidP="008F5852">
            <w:pPr>
              <w:jc w:val="center"/>
              <w:rPr>
                <w:lang w:val="uk-UA" w:eastAsia="uk-UA"/>
              </w:rPr>
            </w:pPr>
            <w:r>
              <w:rPr>
                <w:rFonts w:eastAsia="Times New Roman"/>
                <w:color w:val="000000"/>
                <w:lang w:val="uk-UA" w:eastAsia="uk-UA"/>
              </w:rPr>
              <w:t>%</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A6E23" w14:textId="77777777" w:rsidR="00FA6BB2" w:rsidRDefault="00FA6BB2" w:rsidP="008F5852">
            <w:pPr>
              <w:jc w:val="center"/>
              <w:rPr>
                <w:lang w:val="uk-UA" w:eastAsia="uk-UA"/>
              </w:rPr>
            </w:pPr>
            <w:r>
              <w:rPr>
                <w:rFonts w:eastAsia="Times New Roman"/>
                <w:sz w:val="24"/>
                <w:szCs w:val="24"/>
                <w:lang w:val="uk-UA" w:eastAsia="uk-UA"/>
              </w:rPr>
              <w:t>2</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0BEE" w14:textId="77777777" w:rsidR="00FA6BB2" w:rsidRDefault="00FA6BB2" w:rsidP="008F5852">
            <w:pPr>
              <w:jc w:val="center"/>
              <w:rPr>
                <w:lang w:val="uk-UA" w:eastAsia="uk-UA"/>
              </w:rPr>
            </w:pPr>
            <w:r>
              <w:rPr>
                <w:rFonts w:eastAsia="Times New Roman"/>
                <w:color w:val="000000"/>
                <w:lang w:val="uk-UA" w:eastAsia="uk-UA"/>
              </w:rPr>
              <w:t>Зменшити</w:t>
            </w:r>
          </w:p>
        </w:tc>
      </w:tr>
      <w:tr w:rsidR="00FA6BB2" w14:paraId="18F0CFA8"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05645"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6.3</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A5D27"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Забезпеченість населених пунктів централізованим каналізуванням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44A9B"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EE0F1"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34</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86614"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100% (будівництво очисних споруд та мереж централізованої каналізації)</w:t>
            </w:r>
          </w:p>
        </w:tc>
      </w:tr>
      <w:tr w:rsidR="00FA6BB2" w:rsidRPr="00C657DF" w14:paraId="6FC79989" w14:textId="77777777" w:rsidTr="008F5852">
        <w:trPr>
          <w:trHeight w:val="1144"/>
        </w:trPr>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10F5"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6.4</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6784B"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Освоєння нових територій для місць поховань (кладовища)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1C7A9"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га</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5863F"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BEF49"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Збільшити (розширення або нові земельні ділянки)</w:t>
            </w:r>
          </w:p>
        </w:tc>
      </w:tr>
      <w:tr w:rsidR="00FA6BB2" w14:paraId="3458EDC3" w14:textId="77777777" w:rsidTr="008F5852">
        <w:tc>
          <w:tcPr>
            <w:tcW w:w="9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A0AB0" w14:textId="77777777" w:rsidR="00FA6BB2" w:rsidRDefault="00FA6BB2" w:rsidP="008F5852">
            <w:pPr>
              <w:ind w:right="-83"/>
              <w:jc w:val="center"/>
              <w:rPr>
                <w:rFonts w:eastAsia="Times New Roman"/>
                <w:sz w:val="24"/>
                <w:szCs w:val="24"/>
                <w:lang w:val="uk-UA" w:eastAsia="uk-UA"/>
              </w:rPr>
            </w:pPr>
            <w:r>
              <w:rPr>
                <w:rFonts w:eastAsia="Times New Roman"/>
                <w:b/>
                <w:bCs/>
                <w:i/>
                <w:iCs/>
                <w:color w:val="000000"/>
                <w:shd w:val="clear" w:color="auto" w:fill="FFFFFF"/>
                <w:lang w:val="uk-UA" w:eastAsia="uk-UA"/>
              </w:rPr>
              <w:t>7. Соціальна інфраструктура</w:t>
            </w:r>
          </w:p>
        </w:tc>
      </w:tr>
      <w:tr w:rsidR="00FA6BB2" w14:paraId="20E953C0"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613ED"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7.1</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74CE1"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Кількість дітей в черзі до ЗДО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D2F26"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Діти</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6B5B8"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0</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649C8" w14:textId="77777777" w:rsidR="00FA6BB2" w:rsidRDefault="00FA6BB2" w:rsidP="008F5852">
            <w:pPr>
              <w:ind w:right="-83"/>
              <w:jc w:val="center"/>
              <w:rPr>
                <w:rFonts w:eastAsia="Times New Roman"/>
                <w:sz w:val="24"/>
                <w:szCs w:val="24"/>
                <w:lang w:val="uk-UA" w:eastAsia="uk-UA"/>
              </w:rPr>
            </w:pPr>
            <w:r>
              <w:rPr>
                <w:rFonts w:eastAsia="Times New Roman"/>
                <w:sz w:val="24"/>
                <w:szCs w:val="24"/>
                <w:lang w:val="uk-UA" w:eastAsia="uk-UA"/>
              </w:rPr>
              <w:t>0</w:t>
            </w:r>
          </w:p>
        </w:tc>
      </w:tr>
      <w:tr w:rsidR="00FA6BB2" w14:paraId="18A13BEE"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EBB47"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7.2</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3540F" w14:textId="77777777" w:rsidR="00FA6BB2" w:rsidRDefault="00FA6BB2" w:rsidP="008F5852">
            <w:pPr>
              <w:rPr>
                <w:lang w:val="uk-UA" w:eastAsia="uk-UA"/>
              </w:rPr>
            </w:pPr>
            <w:r>
              <w:rPr>
                <w:rFonts w:eastAsia="Times New Roman"/>
                <w:color w:val="000000"/>
                <w:lang w:val="uk-UA" w:eastAsia="uk-UA"/>
              </w:rPr>
              <w:t>Середня наповнюваність у комунальних школах</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C7EF1" w14:textId="77777777" w:rsidR="00FA6BB2" w:rsidRDefault="00FA6BB2" w:rsidP="008F5852">
            <w:pPr>
              <w:jc w:val="center"/>
              <w:rPr>
                <w:lang w:val="uk-UA" w:eastAsia="uk-UA"/>
              </w:rPr>
            </w:pPr>
            <w:r>
              <w:rPr>
                <w:rFonts w:eastAsia="Times New Roman"/>
                <w:color w:val="000000"/>
                <w:lang w:val="uk-UA" w:eastAsia="uk-UA"/>
              </w:rPr>
              <w:t>учні</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EC5EF" w14:textId="77777777" w:rsidR="00FA6BB2" w:rsidRDefault="00FA6BB2" w:rsidP="008F5852">
            <w:pPr>
              <w:jc w:val="center"/>
              <w:rPr>
                <w:lang w:val="uk-UA" w:eastAsia="uk-UA"/>
              </w:rPr>
            </w:pPr>
            <w:r>
              <w:rPr>
                <w:rFonts w:eastAsia="Times New Roman"/>
                <w:color w:val="000000"/>
                <w:lang w:val="uk-UA" w:eastAsia="uk-UA"/>
              </w:rPr>
              <w:t>17</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C2842" w14:textId="77777777" w:rsidR="00FA6BB2" w:rsidRDefault="00FA6BB2" w:rsidP="008F5852">
            <w:pPr>
              <w:jc w:val="center"/>
              <w:rPr>
                <w:lang w:val="uk-UA" w:eastAsia="uk-UA"/>
              </w:rPr>
            </w:pPr>
            <w:r>
              <w:rPr>
                <w:rFonts w:eastAsia="Times New Roman"/>
                <w:color w:val="000000"/>
                <w:lang w:val="uk-UA" w:eastAsia="uk-UA"/>
              </w:rPr>
              <w:t>18</w:t>
            </w:r>
          </w:p>
        </w:tc>
      </w:tr>
      <w:tr w:rsidR="00FA6BB2" w14:paraId="7A7AE58B"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4C5AA"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7.3</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01168"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Частка дітей, охоплених гуртками позашкільної освіти, що функціонують при освітніх закладах</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885FD"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9387D"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96</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8FDBC" w14:textId="77777777" w:rsidR="00FA6BB2" w:rsidRDefault="00FA6BB2" w:rsidP="008F5852">
            <w:pPr>
              <w:rPr>
                <w:rFonts w:eastAsia="Times New Roman"/>
                <w:sz w:val="24"/>
                <w:szCs w:val="24"/>
                <w:lang w:val="uk-UA" w:eastAsia="uk-UA"/>
              </w:rPr>
            </w:pPr>
            <w:r>
              <w:rPr>
                <w:rFonts w:eastAsia="Times New Roman"/>
                <w:color w:val="000000"/>
                <w:lang w:val="uk-UA" w:eastAsia="uk-UA"/>
              </w:rPr>
              <w:t>Збільшення до 100</w:t>
            </w:r>
          </w:p>
        </w:tc>
      </w:tr>
      <w:tr w:rsidR="00FA6BB2" w14:paraId="28316DA2" w14:textId="77777777" w:rsidTr="008F5852">
        <w:tc>
          <w:tcPr>
            <w:tcW w:w="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4F3F0"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7.4</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F3480" w14:textId="77777777" w:rsidR="00FA6BB2" w:rsidRDefault="00FA6BB2" w:rsidP="008F5852">
            <w:pPr>
              <w:ind w:right="-83"/>
              <w:rPr>
                <w:rFonts w:eastAsia="Times New Roman"/>
                <w:sz w:val="24"/>
                <w:szCs w:val="24"/>
                <w:lang w:val="uk-UA" w:eastAsia="uk-UA"/>
              </w:rPr>
            </w:pPr>
            <w:r>
              <w:rPr>
                <w:rFonts w:eastAsia="Times New Roman"/>
                <w:color w:val="000000"/>
                <w:lang w:val="uk-UA" w:eastAsia="uk-UA"/>
              </w:rPr>
              <w:t>Охоплення населення закладами сімейної медицини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DE512"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9C3D2"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95</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A38CA" w14:textId="77777777" w:rsidR="00FA6BB2" w:rsidRDefault="00FA6BB2" w:rsidP="008F5852">
            <w:pPr>
              <w:ind w:right="-83"/>
              <w:jc w:val="center"/>
              <w:rPr>
                <w:rFonts w:eastAsia="Times New Roman"/>
                <w:sz w:val="24"/>
                <w:szCs w:val="24"/>
                <w:lang w:val="uk-UA" w:eastAsia="uk-UA"/>
              </w:rPr>
            </w:pPr>
            <w:r>
              <w:rPr>
                <w:rFonts w:eastAsia="Times New Roman"/>
                <w:color w:val="000000"/>
                <w:lang w:val="uk-UA" w:eastAsia="uk-UA"/>
              </w:rPr>
              <w:t>100</w:t>
            </w:r>
          </w:p>
        </w:tc>
      </w:tr>
    </w:tbl>
    <w:p w14:paraId="0B47A7F0" w14:textId="77777777" w:rsidR="00FA6BB2" w:rsidRDefault="00FA6BB2" w:rsidP="00FA6BB2"/>
    <w:p w14:paraId="657E2E51" w14:textId="77777777" w:rsidR="00FA6BB2" w:rsidRDefault="00FA6BB2" w:rsidP="00ED18E8">
      <w:pPr>
        <w:numPr>
          <w:ilvl w:val="12"/>
          <w:numId w:val="0"/>
        </w:numPr>
        <w:ind w:right="-1"/>
        <w:jc w:val="both"/>
        <w:rPr>
          <w:bCs/>
          <w:sz w:val="28"/>
          <w:szCs w:val="28"/>
          <w:lang w:val="uk-UA"/>
        </w:rPr>
      </w:pPr>
    </w:p>
    <w:p w14:paraId="57ACF873" w14:textId="77777777" w:rsidR="00FA6BB2" w:rsidRDefault="00FA6BB2" w:rsidP="00ED18E8">
      <w:pPr>
        <w:numPr>
          <w:ilvl w:val="12"/>
          <w:numId w:val="0"/>
        </w:numPr>
        <w:ind w:right="-1"/>
        <w:jc w:val="both"/>
        <w:rPr>
          <w:bCs/>
          <w:sz w:val="28"/>
          <w:szCs w:val="28"/>
          <w:lang w:val="uk-UA"/>
        </w:rPr>
      </w:pPr>
    </w:p>
    <w:p w14:paraId="0283651F" w14:textId="77777777" w:rsidR="00FA6BB2" w:rsidRDefault="00FA6BB2" w:rsidP="00ED18E8">
      <w:pPr>
        <w:numPr>
          <w:ilvl w:val="12"/>
          <w:numId w:val="0"/>
        </w:numPr>
        <w:ind w:right="-1"/>
        <w:jc w:val="both"/>
        <w:rPr>
          <w:bCs/>
          <w:sz w:val="28"/>
          <w:szCs w:val="28"/>
          <w:lang w:val="uk-UA"/>
        </w:rPr>
      </w:pPr>
    </w:p>
    <w:p w14:paraId="5752FF94" w14:textId="77777777" w:rsidR="00FA6BB2" w:rsidRDefault="00FA6BB2" w:rsidP="00ED18E8">
      <w:pPr>
        <w:numPr>
          <w:ilvl w:val="12"/>
          <w:numId w:val="0"/>
        </w:numPr>
        <w:ind w:right="-1"/>
        <w:jc w:val="both"/>
        <w:rPr>
          <w:bCs/>
          <w:sz w:val="28"/>
          <w:szCs w:val="28"/>
          <w:lang w:val="uk-UA"/>
        </w:rPr>
      </w:pPr>
    </w:p>
    <w:p w14:paraId="41B34DB3" w14:textId="77777777" w:rsidR="00FA6BB2" w:rsidRDefault="00FA6BB2" w:rsidP="00ED18E8">
      <w:pPr>
        <w:numPr>
          <w:ilvl w:val="12"/>
          <w:numId w:val="0"/>
        </w:numPr>
        <w:ind w:right="-1"/>
        <w:jc w:val="both"/>
        <w:rPr>
          <w:bCs/>
          <w:sz w:val="28"/>
          <w:szCs w:val="28"/>
          <w:lang w:val="uk-UA"/>
        </w:rPr>
      </w:pPr>
    </w:p>
    <w:p w14:paraId="46FC0D96" w14:textId="77777777" w:rsidR="00FA6BB2" w:rsidRDefault="00FA6BB2" w:rsidP="00ED18E8">
      <w:pPr>
        <w:numPr>
          <w:ilvl w:val="12"/>
          <w:numId w:val="0"/>
        </w:numPr>
        <w:ind w:right="-1"/>
        <w:jc w:val="both"/>
        <w:rPr>
          <w:bCs/>
          <w:sz w:val="28"/>
          <w:szCs w:val="28"/>
          <w:lang w:val="uk-UA"/>
        </w:rPr>
      </w:pPr>
    </w:p>
    <w:p w14:paraId="37AA414A" w14:textId="77777777" w:rsidR="00FA6BB2" w:rsidRDefault="00FA6BB2" w:rsidP="00ED18E8">
      <w:pPr>
        <w:numPr>
          <w:ilvl w:val="12"/>
          <w:numId w:val="0"/>
        </w:numPr>
        <w:ind w:right="-1"/>
        <w:jc w:val="both"/>
        <w:rPr>
          <w:bCs/>
          <w:sz w:val="28"/>
          <w:szCs w:val="28"/>
          <w:lang w:val="uk-UA"/>
        </w:rPr>
      </w:pPr>
    </w:p>
    <w:p w14:paraId="627E8DE8" w14:textId="77777777" w:rsidR="00FA6BB2" w:rsidRDefault="00FA6BB2" w:rsidP="00ED18E8">
      <w:pPr>
        <w:numPr>
          <w:ilvl w:val="12"/>
          <w:numId w:val="0"/>
        </w:numPr>
        <w:ind w:right="-1"/>
        <w:jc w:val="both"/>
        <w:rPr>
          <w:bCs/>
          <w:sz w:val="28"/>
          <w:szCs w:val="28"/>
          <w:lang w:val="uk-UA"/>
        </w:rPr>
      </w:pPr>
    </w:p>
    <w:p w14:paraId="0874B651" w14:textId="77777777" w:rsidR="00FA6BB2" w:rsidRDefault="00FA6BB2" w:rsidP="00ED18E8">
      <w:pPr>
        <w:numPr>
          <w:ilvl w:val="12"/>
          <w:numId w:val="0"/>
        </w:numPr>
        <w:ind w:right="-1"/>
        <w:jc w:val="both"/>
        <w:rPr>
          <w:bCs/>
          <w:sz w:val="28"/>
          <w:szCs w:val="28"/>
          <w:lang w:val="uk-UA"/>
        </w:rPr>
      </w:pPr>
    </w:p>
    <w:p w14:paraId="6999FF9F" w14:textId="77777777" w:rsidR="00FC7C50" w:rsidRPr="00CE3D7D" w:rsidRDefault="00FC7C50" w:rsidP="00FC7C50">
      <w:pPr>
        <w:jc w:val="both"/>
        <w:outlineLvl w:val="0"/>
        <w:rPr>
          <w:b/>
          <w:sz w:val="24"/>
          <w:szCs w:val="24"/>
        </w:rPr>
      </w:pPr>
      <w:r w:rsidRPr="00CE3D7D">
        <w:rPr>
          <w:b/>
          <w:sz w:val="24"/>
          <w:szCs w:val="24"/>
        </w:rPr>
        <w:t>Заступник міського голови</w:t>
      </w:r>
    </w:p>
    <w:p w14:paraId="53F05CBD" w14:textId="77777777" w:rsidR="00FC7C50" w:rsidRPr="00CE3D7D" w:rsidRDefault="00FC7C50" w:rsidP="00FC7C50">
      <w:pPr>
        <w:jc w:val="both"/>
        <w:outlineLvl w:val="0"/>
        <w:rPr>
          <w:b/>
          <w:sz w:val="24"/>
          <w:szCs w:val="24"/>
        </w:rPr>
      </w:pPr>
      <w:r w:rsidRPr="00CE3D7D">
        <w:rPr>
          <w:b/>
          <w:sz w:val="24"/>
          <w:szCs w:val="24"/>
        </w:rPr>
        <w:t>Балаклійської міської ради</w:t>
      </w:r>
    </w:p>
    <w:p w14:paraId="4722A0AB" w14:textId="77777777" w:rsidR="00FC7C50" w:rsidRDefault="00FC7C50" w:rsidP="00FC7C50">
      <w:pPr>
        <w:jc w:val="both"/>
        <w:outlineLvl w:val="0"/>
        <w:rPr>
          <w:sz w:val="24"/>
          <w:szCs w:val="24"/>
          <w:lang w:val="uk-UA"/>
        </w:rPr>
      </w:pPr>
      <w:r w:rsidRPr="00CE3D7D">
        <w:rPr>
          <w:b/>
          <w:sz w:val="24"/>
          <w:szCs w:val="24"/>
        </w:rPr>
        <w:t xml:space="preserve">Харківської області </w:t>
      </w:r>
      <w:r w:rsidRPr="00CE3D7D">
        <w:rPr>
          <w:b/>
          <w:sz w:val="24"/>
          <w:szCs w:val="24"/>
        </w:rPr>
        <w:tab/>
      </w:r>
      <w:r w:rsidRPr="00CE3D7D">
        <w:rPr>
          <w:b/>
          <w:sz w:val="24"/>
          <w:szCs w:val="24"/>
        </w:rPr>
        <w:tab/>
      </w:r>
      <w:r w:rsidRPr="00CE3D7D">
        <w:rPr>
          <w:b/>
          <w:sz w:val="24"/>
          <w:szCs w:val="24"/>
        </w:rPr>
        <w:tab/>
      </w:r>
      <w:r w:rsidRPr="00CE3D7D">
        <w:rPr>
          <w:b/>
          <w:sz w:val="24"/>
          <w:szCs w:val="24"/>
        </w:rPr>
        <w:tab/>
        <w:t xml:space="preserve">                            </w:t>
      </w:r>
      <w:r>
        <w:rPr>
          <w:b/>
          <w:sz w:val="24"/>
          <w:szCs w:val="24"/>
        </w:rPr>
        <w:t xml:space="preserve">      </w:t>
      </w:r>
      <w:r w:rsidRPr="00CE3D7D">
        <w:rPr>
          <w:b/>
          <w:sz w:val="24"/>
          <w:szCs w:val="24"/>
        </w:rPr>
        <w:t xml:space="preserve">     </w:t>
      </w:r>
      <w:r>
        <w:rPr>
          <w:b/>
          <w:sz w:val="24"/>
          <w:szCs w:val="24"/>
        </w:rPr>
        <w:t xml:space="preserve"> Сергій ПОЛТОРАК</w:t>
      </w:r>
    </w:p>
    <w:p w14:paraId="3DA914AE" w14:textId="77777777" w:rsidR="00FA6BB2" w:rsidRDefault="00FA6BB2" w:rsidP="00ED18E8">
      <w:pPr>
        <w:numPr>
          <w:ilvl w:val="12"/>
          <w:numId w:val="0"/>
        </w:numPr>
        <w:ind w:right="-1"/>
        <w:jc w:val="both"/>
        <w:rPr>
          <w:bCs/>
          <w:sz w:val="28"/>
          <w:szCs w:val="28"/>
          <w:lang w:val="uk-UA"/>
        </w:rPr>
      </w:pPr>
    </w:p>
    <w:p w14:paraId="6AB46809" w14:textId="77777777" w:rsidR="00FA6BB2" w:rsidRDefault="00FA6BB2" w:rsidP="00ED18E8">
      <w:pPr>
        <w:numPr>
          <w:ilvl w:val="12"/>
          <w:numId w:val="0"/>
        </w:numPr>
        <w:ind w:right="-1"/>
        <w:jc w:val="both"/>
        <w:rPr>
          <w:bCs/>
          <w:sz w:val="28"/>
          <w:szCs w:val="28"/>
          <w:lang w:val="uk-UA"/>
        </w:rPr>
      </w:pPr>
    </w:p>
    <w:p w14:paraId="1E0212C6" w14:textId="77777777" w:rsidR="00FA6BB2" w:rsidRDefault="00FA6BB2" w:rsidP="00ED18E8">
      <w:pPr>
        <w:numPr>
          <w:ilvl w:val="12"/>
          <w:numId w:val="0"/>
        </w:numPr>
        <w:ind w:right="-1"/>
        <w:jc w:val="both"/>
        <w:rPr>
          <w:bCs/>
          <w:sz w:val="28"/>
          <w:szCs w:val="28"/>
          <w:lang w:val="uk-UA"/>
        </w:rPr>
      </w:pPr>
    </w:p>
    <w:p w14:paraId="4A84B56F" w14:textId="77777777" w:rsidR="00FA6BB2" w:rsidRDefault="00FA6BB2" w:rsidP="00ED18E8">
      <w:pPr>
        <w:numPr>
          <w:ilvl w:val="12"/>
          <w:numId w:val="0"/>
        </w:numPr>
        <w:ind w:right="-1"/>
        <w:jc w:val="both"/>
        <w:rPr>
          <w:bCs/>
          <w:sz w:val="28"/>
          <w:szCs w:val="28"/>
          <w:lang w:val="uk-UA"/>
        </w:rPr>
      </w:pPr>
    </w:p>
    <w:p w14:paraId="5B40CEB9" w14:textId="77777777" w:rsidR="00FA6BB2" w:rsidRDefault="00FA6BB2" w:rsidP="00ED18E8">
      <w:pPr>
        <w:numPr>
          <w:ilvl w:val="12"/>
          <w:numId w:val="0"/>
        </w:numPr>
        <w:ind w:right="-1"/>
        <w:jc w:val="both"/>
        <w:rPr>
          <w:bCs/>
          <w:sz w:val="28"/>
          <w:szCs w:val="28"/>
          <w:lang w:val="uk-UA"/>
        </w:rPr>
      </w:pPr>
    </w:p>
    <w:p w14:paraId="3044EFA2" w14:textId="77777777" w:rsidR="00FA6BB2" w:rsidRDefault="00FA6BB2" w:rsidP="00ED18E8">
      <w:pPr>
        <w:numPr>
          <w:ilvl w:val="12"/>
          <w:numId w:val="0"/>
        </w:numPr>
        <w:ind w:right="-1"/>
        <w:jc w:val="both"/>
        <w:rPr>
          <w:bCs/>
          <w:sz w:val="28"/>
          <w:szCs w:val="28"/>
          <w:lang w:val="uk-UA"/>
        </w:rPr>
      </w:pPr>
    </w:p>
    <w:p w14:paraId="153EA741" w14:textId="77777777" w:rsidR="00FA6BB2" w:rsidRDefault="00FA6BB2" w:rsidP="00ED18E8">
      <w:pPr>
        <w:numPr>
          <w:ilvl w:val="12"/>
          <w:numId w:val="0"/>
        </w:numPr>
        <w:ind w:right="-1"/>
        <w:jc w:val="both"/>
        <w:rPr>
          <w:bCs/>
          <w:sz w:val="28"/>
          <w:szCs w:val="28"/>
          <w:lang w:val="uk-UA"/>
        </w:rPr>
      </w:pPr>
    </w:p>
    <w:p w14:paraId="4EB03914" w14:textId="77777777" w:rsidR="00FA6BB2" w:rsidRDefault="00FA6BB2" w:rsidP="00ED18E8">
      <w:pPr>
        <w:numPr>
          <w:ilvl w:val="12"/>
          <w:numId w:val="0"/>
        </w:numPr>
        <w:ind w:right="-1"/>
        <w:jc w:val="both"/>
        <w:rPr>
          <w:bCs/>
          <w:sz w:val="28"/>
          <w:szCs w:val="28"/>
          <w:lang w:val="uk-UA"/>
        </w:rPr>
      </w:pPr>
    </w:p>
    <w:p w14:paraId="3665D1DB" w14:textId="77777777" w:rsidR="00FA6BB2" w:rsidRDefault="00FA6BB2" w:rsidP="00ED18E8">
      <w:pPr>
        <w:numPr>
          <w:ilvl w:val="12"/>
          <w:numId w:val="0"/>
        </w:numPr>
        <w:ind w:right="-1"/>
        <w:jc w:val="both"/>
        <w:rPr>
          <w:bCs/>
          <w:sz w:val="28"/>
          <w:szCs w:val="28"/>
          <w:lang w:val="uk-UA"/>
        </w:rPr>
      </w:pPr>
    </w:p>
    <w:p w14:paraId="12A98EDA" w14:textId="77777777" w:rsidR="00FA6BB2" w:rsidRDefault="00FA6BB2" w:rsidP="00ED18E8">
      <w:pPr>
        <w:numPr>
          <w:ilvl w:val="12"/>
          <w:numId w:val="0"/>
        </w:numPr>
        <w:ind w:right="-1"/>
        <w:jc w:val="both"/>
        <w:rPr>
          <w:bCs/>
          <w:sz w:val="28"/>
          <w:szCs w:val="28"/>
          <w:lang w:val="uk-UA"/>
        </w:rPr>
      </w:pPr>
    </w:p>
    <w:p w14:paraId="7C334BAC" w14:textId="77777777" w:rsidR="00FA6BB2" w:rsidRDefault="00FA6BB2" w:rsidP="00ED18E8">
      <w:pPr>
        <w:numPr>
          <w:ilvl w:val="12"/>
          <w:numId w:val="0"/>
        </w:numPr>
        <w:ind w:right="-1"/>
        <w:jc w:val="both"/>
        <w:rPr>
          <w:bCs/>
          <w:sz w:val="28"/>
          <w:szCs w:val="28"/>
          <w:lang w:val="uk-UA"/>
        </w:rPr>
      </w:pPr>
    </w:p>
    <w:p w14:paraId="1093CAB5" w14:textId="77777777" w:rsidR="00FA6BB2" w:rsidRDefault="00FA6BB2" w:rsidP="00ED18E8">
      <w:pPr>
        <w:numPr>
          <w:ilvl w:val="12"/>
          <w:numId w:val="0"/>
        </w:numPr>
        <w:ind w:right="-1"/>
        <w:jc w:val="both"/>
        <w:rPr>
          <w:bCs/>
          <w:sz w:val="28"/>
          <w:szCs w:val="28"/>
          <w:lang w:val="uk-UA"/>
        </w:rPr>
      </w:pPr>
    </w:p>
    <w:p w14:paraId="3710D55C" w14:textId="77777777" w:rsidR="00FA6BB2" w:rsidRDefault="00FA6BB2" w:rsidP="00ED18E8">
      <w:pPr>
        <w:numPr>
          <w:ilvl w:val="12"/>
          <w:numId w:val="0"/>
        </w:numPr>
        <w:ind w:right="-1"/>
        <w:jc w:val="both"/>
        <w:rPr>
          <w:bCs/>
          <w:sz w:val="28"/>
          <w:szCs w:val="28"/>
          <w:lang w:val="uk-UA"/>
        </w:rPr>
      </w:pPr>
    </w:p>
    <w:p w14:paraId="789A1C1C" w14:textId="77777777" w:rsidR="00FA6BB2" w:rsidRDefault="00FA6BB2" w:rsidP="00ED18E8">
      <w:pPr>
        <w:numPr>
          <w:ilvl w:val="12"/>
          <w:numId w:val="0"/>
        </w:numPr>
        <w:ind w:right="-1"/>
        <w:jc w:val="both"/>
        <w:rPr>
          <w:bCs/>
          <w:sz w:val="28"/>
          <w:szCs w:val="28"/>
          <w:lang w:val="uk-UA"/>
        </w:rPr>
      </w:pPr>
    </w:p>
    <w:p w14:paraId="5741D3C4" w14:textId="77777777" w:rsidR="00FA6BB2" w:rsidRDefault="00FA6BB2" w:rsidP="00ED18E8">
      <w:pPr>
        <w:numPr>
          <w:ilvl w:val="12"/>
          <w:numId w:val="0"/>
        </w:numPr>
        <w:ind w:right="-1"/>
        <w:jc w:val="both"/>
        <w:rPr>
          <w:bCs/>
          <w:sz w:val="28"/>
          <w:szCs w:val="28"/>
          <w:lang w:val="uk-UA"/>
        </w:rPr>
      </w:pPr>
    </w:p>
    <w:p w14:paraId="45F1FBF0" w14:textId="77777777" w:rsidR="00FA6BB2" w:rsidRDefault="00FA6BB2" w:rsidP="00ED18E8">
      <w:pPr>
        <w:numPr>
          <w:ilvl w:val="12"/>
          <w:numId w:val="0"/>
        </w:numPr>
        <w:ind w:right="-1"/>
        <w:jc w:val="both"/>
        <w:rPr>
          <w:bCs/>
          <w:sz w:val="28"/>
          <w:szCs w:val="28"/>
          <w:lang w:val="uk-UA"/>
        </w:rPr>
      </w:pPr>
    </w:p>
    <w:p w14:paraId="0E6DDD21" w14:textId="77777777" w:rsidR="00FA6BB2" w:rsidRDefault="00FA6BB2" w:rsidP="00ED18E8">
      <w:pPr>
        <w:numPr>
          <w:ilvl w:val="12"/>
          <w:numId w:val="0"/>
        </w:numPr>
        <w:ind w:right="-1"/>
        <w:jc w:val="both"/>
        <w:rPr>
          <w:bCs/>
          <w:sz w:val="28"/>
          <w:szCs w:val="28"/>
          <w:lang w:val="uk-UA"/>
        </w:rPr>
      </w:pPr>
    </w:p>
    <w:p w14:paraId="6082B325" w14:textId="77777777" w:rsidR="00FA6BB2" w:rsidRDefault="00FA6BB2" w:rsidP="00ED18E8">
      <w:pPr>
        <w:numPr>
          <w:ilvl w:val="12"/>
          <w:numId w:val="0"/>
        </w:numPr>
        <w:ind w:right="-1"/>
        <w:jc w:val="both"/>
        <w:rPr>
          <w:bCs/>
          <w:sz w:val="28"/>
          <w:szCs w:val="28"/>
          <w:lang w:val="uk-UA"/>
        </w:rPr>
      </w:pPr>
    </w:p>
    <w:p w14:paraId="0035F90E" w14:textId="77777777" w:rsidR="00FA6BB2" w:rsidRDefault="00FA6BB2" w:rsidP="00ED18E8">
      <w:pPr>
        <w:numPr>
          <w:ilvl w:val="12"/>
          <w:numId w:val="0"/>
        </w:numPr>
        <w:ind w:right="-1"/>
        <w:jc w:val="both"/>
        <w:rPr>
          <w:bCs/>
          <w:sz w:val="28"/>
          <w:szCs w:val="28"/>
          <w:lang w:val="uk-UA"/>
        </w:rPr>
      </w:pPr>
    </w:p>
    <w:p w14:paraId="68AD2944" w14:textId="77777777" w:rsidR="00FA6BB2" w:rsidRDefault="00FA6BB2" w:rsidP="00ED18E8">
      <w:pPr>
        <w:numPr>
          <w:ilvl w:val="12"/>
          <w:numId w:val="0"/>
        </w:numPr>
        <w:ind w:right="-1"/>
        <w:jc w:val="both"/>
        <w:rPr>
          <w:bCs/>
          <w:sz w:val="28"/>
          <w:szCs w:val="28"/>
          <w:lang w:val="uk-UA"/>
        </w:rPr>
      </w:pPr>
    </w:p>
    <w:p w14:paraId="7D222E8F" w14:textId="77777777" w:rsidR="00FA6BB2" w:rsidRDefault="00FA6BB2" w:rsidP="00ED18E8">
      <w:pPr>
        <w:numPr>
          <w:ilvl w:val="12"/>
          <w:numId w:val="0"/>
        </w:numPr>
        <w:ind w:right="-1"/>
        <w:jc w:val="both"/>
        <w:rPr>
          <w:bCs/>
          <w:sz w:val="28"/>
          <w:szCs w:val="28"/>
          <w:lang w:val="uk-UA"/>
        </w:rPr>
      </w:pPr>
    </w:p>
    <w:p w14:paraId="79B9F3DE" w14:textId="77777777" w:rsidR="00FA6BB2" w:rsidRDefault="00FA6BB2" w:rsidP="00ED18E8">
      <w:pPr>
        <w:numPr>
          <w:ilvl w:val="12"/>
          <w:numId w:val="0"/>
        </w:numPr>
        <w:ind w:right="-1"/>
        <w:jc w:val="both"/>
        <w:rPr>
          <w:bCs/>
          <w:sz w:val="28"/>
          <w:szCs w:val="28"/>
          <w:lang w:val="uk-UA"/>
        </w:rPr>
      </w:pPr>
    </w:p>
    <w:p w14:paraId="1651C0D3" w14:textId="77777777" w:rsidR="00FA6BB2" w:rsidRPr="009B481E" w:rsidRDefault="00FA6BB2" w:rsidP="00FA6BB2">
      <w:pPr>
        <w:pStyle w:val="aa"/>
        <w:tabs>
          <w:tab w:val="left" w:pos="8743"/>
        </w:tabs>
        <w:ind w:leftChars="2835" w:left="5670"/>
        <w:rPr>
          <w:szCs w:val="24"/>
        </w:rPr>
      </w:pPr>
      <w:r w:rsidRPr="009B481E">
        <w:rPr>
          <w:szCs w:val="24"/>
        </w:rPr>
        <w:t>Додаток</w:t>
      </w:r>
      <w:r w:rsidRPr="009B481E">
        <w:rPr>
          <w:spacing w:val="-1"/>
          <w:szCs w:val="24"/>
        </w:rPr>
        <w:t xml:space="preserve"> </w:t>
      </w:r>
      <w:r>
        <w:rPr>
          <w:szCs w:val="24"/>
        </w:rPr>
        <w:t>2</w:t>
      </w:r>
    </w:p>
    <w:p w14:paraId="595F1AE5" w14:textId="4BEDD01F" w:rsidR="00FA6BB2" w:rsidRPr="009B481E" w:rsidRDefault="00FA6BB2" w:rsidP="00FA6BB2">
      <w:pPr>
        <w:pStyle w:val="a7"/>
        <w:jc w:val="center"/>
        <w:rPr>
          <w:rFonts w:ascii="Times New Roman" w:hAnsi="Times New Roman" w:cs="Times New Roman"/>
          <w:sz w:val="24"/>
          <w:szCs w:val="24"/>
          <w:lang w:val="uk-UA"/>
        </w:rPr>
      </w:pPr>
      <w:r w:rsidRPr="009B48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B481E">
        <w:rPr>
          <w:rFonts w:ascii="Times New Roman" w:hAnsi="Times New Roman" w:cs="Times New Roman"/>
          <w:sz w:val="24"/>
          <w:szCs w:val="24"/>
          <w:lang w:val="uk-UA"/>
        </w:rPr>
        <w:t xml:space="preserve">до розпорядження начальника </w:t>
      </w:r>
    </w:p>
    <w:p w14:paraId="30979E88" w14:textId="6B48D633" w:rsidR="00FA6BB2" w:rsidRPr="009B481E" w:rsidRDefault="00FA6BB2" w:rsidP="00FA6BB2">
      <w:pPr>
        <w:pStyle w:val="a7"/>
        <w:jc w:val="center"/>
        <w:rPr>
          <w:rFonts w:ascii="Times New Roman" w:hAnsi="Times New Roman" w:cs="Times New Roman"/>
          <w:sz w:val="24"/>
          <w:szCs w:val="24"/>
          <w:lang w:val="uk-UA"/>
        </w:rPr>
      </w:pPr>
      <w:r w:rsidRPr="009B48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B481E">
        <w:rPr>
          <w:rFonts w:ascii="Times New Roman" w:hAnsi="Times New Roman" w:cs="Times New Roman"/>
          <w:sz w:val="24"/>
          <w:szCs w:val="24"/>
          <w:lang w:val="uk-UA"/>
        </w:rPr>
        <w:t>Балаклійської міської військової</w:t>
      </w:r>
    </w:p>
    <w:p w14:paraId="43A98AFE" w14:textId="40ED1353" w:rsidR="00FA6BB2" w:rsidRPr="00FA6BB2" w:rsidRDefault="00FA6BB2" w:rsidP="00FA6BB2">
      <w:pPr>
        <w:jc w:val="both"/>
        <w:rPr>
          <w:b/>
          <w:sz w:val="24"/>
          <w:szCs w:val="24"/>
          <w:lang w:val="uk-UA"/>
        </w:rPr>
      </w:pPr>
      <w:r w:rsidRPr="009B481E">
        <w:rPr>
          <w:lang w:val="uk-UA"/>
        </w:rPr>
        <w:t xml:space="preserve">                                                                                                </w:t>
      </w:r>
      <w:r>
        <w:rPr>
          <w:lang w:val="uk-UA"/>
        </w:rPr>
        <w:t xml:space="preserve">                  </w:t>
      </w:r>
      <w:r w:rsidRPr="00FA6BB2">
        <w:rPr>
          <w:sz w:val="24"/>
          <w:szCs w:val="24"/>
          <w:lang w:val="uk-UA"/>
        </w:rPr>
        <w:t>адміністрації від ___________№___</w:t>
      </w:r>
    </w:p>
    <w:p w14:paraId="5A4605F8" w14:textId="77777777" w:rsidR="00FA6BB2" w:rsidRPr="00FA6BB2" w:rsidRDefault="00FA6BB2" w:rsidP="00FA6BB2">
      <w:pPr>
        <w:ind w:right="-83"/>
        <w:jc w:val="center"/>
        <w:rPr>
          <w:b/>
          <w:bCs/>
          <w:sz w:val="24"/>
          <w:szCs w:val="24"/>
          <w:lang w:val="uk-UA"/>
        </w:rPr>
      </w:pPr>
    </w:p>
    <w:p w14:paraId="4B5FD0D0" w14:textId="77777777" w:rsidR="00FA6BB2" w:rsidRPr="00FA6BB2" w:rsidRDefault="00FA6BB2" w:rsidP="00FA6BB2">
      <w:pPr>
        <w:ind w:right="-83"/>
        <w:jc w:val="center"/>
        <w:rPr>
          <w:b/>
          <w:bCs/>
          <w:noProof/>
          <w:sz w:val="24"/>
          <w:szCs w:val="24"/>
          <w:lang w:val="uk-UA"/>
        </w:rPr>
      </w:pPr>
      <w:r w:rsidRPr="00FA6BB2">
        <w:rPr>
          <w:b/>
          <w:bCs/>
          <w:sz w:val="24"/>
          <w:szCs w:val="24"/>
          <w:lang w:val="uk-UA"/>
        </w:rPr>
        <w:t xml:space="preserve">Прогнозовані наслідки розроблення комплексного плану просторового розвитку </w:t>
      </w:r>
      <w:r w:rsidRPr="00FA6BB2">
        <w:rPr>
          <w:b/>
          <w:bCs/>
          <w:noProof/>
          <w:sz w:val="24"/>
          <w:szCs w:val="24"/>
          <w:lang w:val="uk-UA"/>
        </w:rPr>
        <w:t>території Балаклійської  міської територіальної громади Харківської області.</w:t>
      </w:r>
    </w:p>
    <w:p w14:paraId="35DA8D9C" w14:textId="77777777" w:rsidR="00FA6BB2" w:rsidRPr="00FA6BB2" w:rsidRDefault="00FA6BB2" w:rsidP="00FA6BB2">
      <w:pPr>
        <w:ind w:right="-83"/>
        <w:jc w:val="center"/>
        <w:rPr>
          <w:b/>
          <w:bCs/>
          <w:noProof/>
          <w:sz w:val="24"/>
          <w:szCs w:val="24"/>
          <w:lang w:val="uk-UA"/>
        </w:rPr>
      </w:pPr>
    </w:p>
    <w:p w14:paraId="1C776F8B" w14:textId="77777777" w:rsidR="00FA6BB2" w:rsidRPr="00FA6BB2" w:rsidRDefault="00FA6BB2" w:rsidP="00FA6BB2">
      <w:pPr>
        <w:ind w:right="-83" w:firstLine="567"/>
        <w:jc w:val="both"/>
        <w:rPr>
          <w:b/>
          <w:sz w:val="24"/>
          <w:szCs w:val="24"/>
        </w:rPr>
      </w:pPr>
      <w:r w:rsidRPr="00FA6BB2">
        <w:rPr>
          <w:b/>
          <w:sz w:val="24"/>
          <w:szCs w:val="24"/>
          <w:lang w:val="uk-UA"/>
        </w:rPr>
        <w:t xml:space="preserve">1. </w:t>
      </w:r>
      <w:r w:rsidRPr="00FA6BB2">
        <w:rPr>
          <w:b/>
          <w:sz w:val="24"/>
          <w:szCs w:val="24"/>
        </w:rPr>
        <w:t xml:space="preserve">Правові та управлінські наслідки. </w:t>
      </w:r>
    </w:p>
    <w:p w14:paraId="2CFEE11E" w14:textId="77777777" w:rsidR="00FA6BB2" w:rsidRPr="00FA6BB2" w:rsidRDefault="00FA6BB2" w:rsidP="00FA6BB2">
      <w:pPr>
        <w:tabs>
          <w:tab w:val="left" w:pos="1134"/>
        </w:tabs>
        <w:ind w:right="-83" w:firstLine="567"/>
        <w:jc w:val="both"/>
        <w:rPr>
          <w:sz w:val="24"/>
          <w:szCs w:val="24"/>
        </w:rPr>
      </w:pPr>
      <w:r w:rsidRPr="00FA6BB2">
        <w:rPr>
          <w:sz w:val="24"/>
          <w:szCs w:val="24"/>
        </w:rPr>
        <w:t xml:space="preserve">1.1. Взаємоузгодження державних, громадських та приватних інтересів під час планування та забудови територій. </w:t>
      </w:r>
    </w:p>
    <w:p w14:paraId="490F0986" w14:textId="77777777" w:rsidR="00FA6BB2" w:rsidRPr="00FA6BB2" w:rsidRDefault="00FA6BB2" w:rsidP="00FA6BB2">
      <w:pPr>
        <w:tabs>
          <w:tab w:val="left" w:pos="1418"/>
        </w:tabs>
        <w:ind w:right="-83" w:firstLine="567"/>
        <w:jc w:val="both"/>
        <w:rPr>
          <w:sz w:val="24"/>
          <w:szCs w:val="24"/>
        </w:rPr>
      </w:pPr>
      <w:r w:rsidRPr="00FA6BB2">
        <w:rPr>
          <w:sz w:val="24"/>
          <w:szCs w:val="24"/>
        </w:rPr>
        <w:t xml:space="preserve">1.2. </w:t>
      </w:r>
      <w:r w:rsidRPr="00FA6BB2">
        <w:rPr>
          <w:sz w:val="24"/>
          <w:szCs w:val="24"/>
          <w:lang w:val="uk-UA"/>
        </w:rPr>
        <w:t xml:space="preserve">  </w:t>
      </w:r>
      <w:r w:rsidRPr="00FA6BB2">
        <w:rPr>
          <w:sz w:val="24"/>
          <w:szCs w:val="24"/>
        </w:rPr>
        <w:t xml:space="preserve">Узгодження містобудівних та землевпорядних завдань розвитку території громади. </w:t>
      </w:r>
    </w:p>
    <w:p w14:paraId="60ED3A69" w14:textId="77777777" w:rsidR="00FA6BB2" w:rsidRPr="00FA6BB2" w:rsidRDefault="00FA6BB2" w:rsidP="00FA6BB2">
      <w:pPr>
        <w:tabs>
          <w:tab w:val="left" w:pos="1134"/>
        </w:tabs>
        <w:ind w:right="-83" w:firstLine="567"/>
        <w:jc w:val="both"/>
        <w:rPr>
          <w:sz w:val="24"/>
          <w:szCs w:val="24"/>
          <w:lang w:val="uk-UA"/>
        </w:rPr>
      </w:pPr>
      <w:r w:rsidRPr="00FA6BB2">
        <w:rPr>
          <w:sz w:val="24"/>
          <w:szCs w:val="24"/>
        </w:rPr>
        <w:t xml:space="preserve">1.3. </w:t>
      </w:r>
      <w:r w:rsidRPr="00FA6BB2">
        <w:rPr>
          <w:sz w:val="24"/>
          <w:szCs w:val="24"/>
          <w:lang w:val="uk-UA"/>
        </w:rPr>
        <w:t xml:space="preserve">  Резервування земельних ділянок приватної власності, що підлягають вилученню для суспільних потреб відповідно до закону для розміщення об’єктів соціальної сфери та інших об’єктів державних, регіональних інтересів та інтересів територіальної громади. </w:t>
      </w:r>
    </w:p>
    <w:p w14:paraId="07E6BB18" w14:textId="77777777" w:rsidR="00FA6BB2" w:rsidRPr="00FA6BB2" w:rsidRDefault="00FA6BB2" w:rsidP="00FA6BB2">
      <w:pPr>
        <w:ind w:right="-83" w:firstLine="567"/>
        <w:jc w:val="both"/>
        <w:rPr>
          <w:sz w:val="24"/>
          <w:szCs w:val="24"/>
        </w:rPr>
      </w:pPr>
      <w:r w:rsidRPr="00FA6BB2">
        <w:rPr>
          <w:sz w:val="24"/>
          <w:szCs w:val="24"/>
        </w:rPr>
        <w:t>1.4.</w:t>
      </w:r>
      <w:r w:rsidRPr="00FA6BB2">
        <w:rPr>
          <w:sz w:val="24"/>
          <w:szCs w:val="24"/>
          <w:lang w:val="uk-UA"/>
        </w:rPr>
        <w:t xml:space="preserve">  </w:t>
      </w:r>
      <w:r w:rsidRPr="00FA6BB2">
        <w:rPr>
          <w:sz w:val="24"/>
          <w:szCs w:val="24"/>
        </w:rPr>
        <w:t xml:space="preserve"> Визначення цілісного функціонального зонування на всю територію громади. </w:t>
      </w:r>
    </w:p>
    <w:p w14:paraId="39A43F3E" w14:textId="77777777" w:rsidR="00FA6BB2" w:rsidRPr="00FA6BB2" w:rsidRDefault="00FA6BB2" w:rsidP="00FA6BB2">
      <w:pPr>
        <w:ind w:right="-83" w:firstLine="567"/>
        <w:jc w:val="both"/>
        <w:rPr>
          <w:sz w:val="24"/>
          <w:szCs w:val="24"/>
        </w:rPr>
      </w:pPr>
      <w:r w:rsidRPr="00FA6BB2">
        <w:rPr>
          <w:sz w:val="24"/>
          <w:szCs w:val="24"/>
        </w:rPr>
        <w:t xml:space="preserve">1.5. </w:t>
      </w:r>
      <w:r w:rsidRPr="00FA6BB2">
        <w:rPr>
          <w:sz w:val="24"/>
          <w:szCs w:val="24"/>
          <w:lang w:val="uk-UA"/>
        </w:rPr>
        <w:t xml:space="preserve">  </w:t>
      </w:r>
      <w:r w:rsidRPr="00FA6BB2">
        <w:rPr>
          <w:sz w:val="24"/>
          <w:szCs w:val="24"/>
        </w:rPr>
        <w:t xml:space="preserve">Визначення переліку земельних ділянок для передачі у комунальну власність. </w:t>
      </w:r>
    </w:p>
    <w:p w14:paraId="6D1AF7DA" w14:textId="77777777" w:rsidR="00FA6BB2" w:rsidRPr="00FA6BB2" w:rsidRDefault="00FA6BB2" w:rsidP="00FA6BB2">
      <w:pPr>
        <w:tabs>
          <w:tab w:val="left" w:pos="1134"/>
        </w:tabs>
        <w:ind w:right="-83" w:firstLine="567"/>
        <w:jc w:val="both"/>
        <w:rPr>
          <w:sz w:val="24"/>
          <w:szCs w:val="24"/>
        </w:rPr>
      </w:pPr>
      <w:r w:rsidRPr="00FA6BB2">
        <w:rPr>
          <w:sz w:val="24"/>
          <w:szCs w:val="24"/>
        </w:rPr>
        <w:t>1.6.</w:t>
      </w:r>
      <w:r w:rsidRPr="00FA6BB2">
        <w:rPr>
          <w:sz w:val="24"/>
          <w:szCs w:val="24"/>
          <w:lang w:val="uk-UA"/>
        </w:rPr>
        <w:t xml:space="preserve"> </w:t>
      </w:r>
      <w:r w:rsidRPr="00FA6BB2">
        <w:rPr>
          <w:sz w:val="24"/>
          <w:szCs w:val="24"/>
        </w:rPr>
        <w:t xml:space="preserve">Визначення переліку земель (територій) для безоплатної передачі у приватну власність земельних ділянок державної та комунальної власності. </w:t>
      </w:r>
    </w:p>
    <w:p w14:paraId="3EA3473A" w14:textId="77777777" w:rsidR="00FA6BB2" w:rsidRPr="00FA6BB2" w:rsidRDefault="00FA6BB2" w:rsidP="00FA6BB2">
      <w:pPr>
        <w:ind w:right="-83" w:firstLine="567"/>
        <w:jc w:val="both"/>
        <w:rPr>
          <w:sz w:val="24"/>
          <w:szCs w:val="24"/>
        </w:rPr>
      </w:pPr>
      <w:r w:rsidRPr="00FA6BB2">
        <w:rPr>
          <w:sz w:val="24"/>
          <w:szCs w:val="24"/>
        </w:rPr>
        <w:t xml:space="preserve">1.7. Встановлення правового режиму забудови територій, на яких передбачено провадження містобудівної діяльності. </w:t>
      </w:r>
    </w:p>
    <w:p w14:paraId="18F05E9B" w14:textId="77777777" w:rsidR="00FA6BB2" w:rsidRPr="00FA6BB2" w:rsidRDefault="00FA6BB2" w:rsidP="00FA6BB2">
      <w:pPr>
        <w:tabs>
          <w:tab w:val="left" w:pos="1134"/>
        </w:tabs>
        <w:ind w:right="-83" w:firstLine="567"/>
        <w:jc w:val="both"/>
        <w:rPr>
          <w:sz w:val="24"/>
          <w:szCs w:val="24"/>
        </w:rPr>
      </w:pPr>
      <w:r w:rsidRPr="00FA6BB2">
        <w:rPr>
          <w:sz w:val="24"/>
          <w:szCs w:val="24"/>
        </w:rPr>
        <w:t xml:space="preserve">1.8. </w:t>
      </w:r>
      <w:r w:rsidRPr="00FA6BB2">
        <w:rPr>
          <w:sz w:val="24"/>
          <w:szCs w:val="24"/>
          <w:lang w:val="uk-UA"/>
        </w:rPr>
        <w:t xml:space="preserve">  </w:t>
      </w:r>
      <w:r w:rsidRPr="00FA6BB2">
        <w:rPr>
          <w:sz w:val="24"/>
          <w:szCs w:val="24"/>
        </w:rPr>
        <w:t xml:space="preserve">Визначення обмежень у використанні земель територіальної громади. </w:t>
      </w:r>
    </w:p>
    <w:p w14:paraId="586A0E50" w14:textId="77777777" w:rsidR="00FA6BB2" w:rsidRPr="00FA6BB2" w:rsidRDefault="00FA6BB2" w:rsidP="00FA6BB2">
      <w:pPr>
        <w:ind w:right="-83" w:firstLine="567"/>
        <w:jc w:val="both"/>
        <w:rPr>
          <w:sz w:val="24"/>
          <w:szCs w:val="24"/>
        </w:rPr>
      </w:pPr>
      <w:r w:rsidRPr="00FA6BB2">
        <w:rPr>
          <w:sz w:val="24"/>
          <w:szCs w:val="24"/>
        </w:rPr>
        <w:t xml:space="preserve">1.9. </w:t>
      </w:r>
      <w:r w:rsidRPr="00FA6BB2">
        <w:rPr>
          <w:sz w:val="24"/>
          <w:szCs w:val="24"/>
          <w:lang w:val="uk-UA"/>
        </w:rPr>
        <w:t xml:space="preserve">    </w:t>
      </w:r>
      <w:r w:rsidRPr="00FA6BB2">
        <w:rPr>
          <w:sz w:val="24"/>
          <w:szCs w:val="24"/>
        </w:rPr>
        <w:t xml:space="preserve">Спрощення дозвільних процедур. </w:t>
      </w:r>
    </w:p>
    <w:p w14:paraId="77B40121" w14:textId="77777777" w:rsidR="00FA6BB2" w:rsidRPr="00FA6BB2" w:rsidRDefault="00FA6BB2" w:rsidP="00FA6BB2">
      <w:pPr>
        <w:tabs>
          <w:tab w:val="left" w:pos="1134"/>
        </w:tabs>
        <w:ind w:right="-83" w:firstLine="567"/>
        <w:jc w:val="both"/>
        <w:rPr>
          <w:sz w:val="24"/>
          <w:szCs w:val="24"/>
        </w:rPr>
      </w:pPr>
      <w:r w:rsidRPr="00FA6BB2">
        <w:rPr>
          <w:sz w:val="24"/>
          <w:szCs w:val="24"/>
        </w:rPr>
        <w:t>1.10.</w:t>
      </w:r>
      <w:r w:rsidRPr="00FA6BB2">
        <w:rPr>
          <w:sz w:val="24"/>
          <w:szCs w:val="24"/>
          <w:lang w:val="uk-UA"/>
        </w:rPr>
        <w:t xml:space="preserve"> </w:t>
      </w:r>
      <w:r w:rsidRPr="00FA6BB2">
        <w:rPr>
          <w:sz w:val="24"/>
          <w:szCs w:val="24"/>
        </w:rPr>
        <w:t xml:space="preserve">Інформаційне забезпечення здійснення контролю у сфері містобудування та землеустрою. </w:t>
      </w:r>
    </w:p>
    <w:p w14:paraId="4F9C48AC" w14:textId="77777777" w:rsidR="00FA6BB2" w:rsidRPr="00FA6BB2" w:rsidRDefault="00FA6BB2" w:rsidP="00FA6BB2">
      <w:pPr>
        <w:ind w:right="-83" w:firstLine="567"/>
        <w:jc w:val="both"/>
        <w:rPr>
          <w:sz w:val="24"/>
          <w:szCs w:val="24"/>
        </w:rPr>
      </w:pPr>
      <w:r w:rsidRPr="00FA6BB2">
        <w:rPr>
          <w:sz w:val="24"/>
          <w:szCs w:val="24"/>
        </w:rPr>
        <w:t xml:space="preserve">1.11. </w:t>
      </w:r>
      <w:r w:rsidRPr="00FA6BB2">
        <w:rPr>
          <w:sz w:val="24"/>
          <w:szCs w:val="24"/>
          <w:lang w:val="uk-UA"/>
        </w:rPr>
        <w:t xml:space="preserve">  </w:t>
      </w:r>
      <w:r w:rsidRPr="00FA6BB2">
        <w:rPr>
          <w:sz w:val="24"/>
          <w:szCs w:val="24"/>
        </w:rPr>
        <w:t xml:space="preserve">Забезпечення прозорості і відкритості управління просторовим розвитком громади, земельними та іншими природними ресурсами громади. </w:t>
      </w:r>
    </w:p>
    <w:p w14:paraId="399CC7BA" w14:textId="77777777" w:rsidR="00FA6BB2" w:rsidRPr="00FA6BB2" w:rsidRDefault="00FA6BB2" w:rsidP="00FA6BB2">
      <w:pPr>
        <w:ind w:right="-83" w:firstLine="567"/>
        <w:jc w:val="both"/>
        <w:rPr>
          <w:b/>
          <w:sz w:val="24"/>
          <w:szCs w:val="24"/>
        </w:rPr>
      </w:pPr>
      <w:r w:rsidRPr="00FA6BB2">
        <w:rPr>
          <w:b/>
          <w:sz w:val="24"/>
          <w:szCs w:val="24"/>
        </w:rPr>
        <w:t xml:space="preserve">2. Економічні наслідки. </w:t>
      </w:r>
    </w:p>
    <w:p w14:paraId="4EA6EADC" w14:textId="77777777" w:rsidR="00FA6BB2" w:rsidRPr="00FA6BB2" w:rsidRDefault="00FA6BB2" w:rsidP="00FA6BB2">
      <w:pPr>
        <w:ind w:right="-83" w:firstLine="567"/>
        <w:jc w:val="both"/>
        <w:rPr>
          <w:sz w:val="24"/>
          <w:szCs w:val="24"/>
        </w:rPr>
      </w:pPr>
      <w:r w:rsidRPr="00FA6BB2">
        <w:rPr>
          <w:sz w:val="24"/>
          <w:szCs w:val="24"/>
        </w:rPr>
        <w:t xml:space="preserve">2.1. </w:t>
      </w:r>
      <w:r w:rsidRPr="00FA6BB2">
        <w:rPr>
          <w:sz w:val="24"/>
          <w:szCs w:val="24"/>
          <w:lang w:val="uk-UA"/>
        </w:rPr>
        <w:t xml:space="preserve">    </w:t>
      </w:r>
      <w:r w:rsidRPr="00FA6BB2">
        <w:rPr>
          <w:sz w:val="24"/>
          <w:szCs w:val="24"/>
        </w:rPr>
        <w:t xml:space="preserve">Підвищення інвестиційної привабливості території громади. </w:t>
      </w:r>
    </w:p>
    <w:p w14:paraId="748CCDEA" w14:textId="77777777" w:rsidR="00FA6BB2" w:rsidRPr="00FA6BB2" w:rsidRDefault="00FA6BB2" w:rsidP="00FA6BB2">
      <w:pPr>
        <w:tabs>
          <w:tab w:val="left" w:pos="1134"/>
        </w:tabs>
        <w:ind w:right="-83" w:firstLine="567"/>
        <w:jc w:val="both"/>
        <w:rPr>
          <w:sz w:val="24"/>
          <w:szCs w:val="24"/>
        </w:rPr>
      </w:pPr>
      <w:r w:rsidRPr="00FA6BB2">
        <w:rPr>
          <w:sz w:val="24"/>
          <w:szCs w:val="24"/>
        </w:rPr>
        <w:t>2.2.</w:t>
      </w:r>
      <w:r w:rsidRPr="00FA6BB2">
        <w:rPr>
          <w:sz w:val="24"/>
          <w:szCs w:val="24"/>
          <w:lang w:val="uk-UA"/>
        </w:rPr>
        <w:t xml:space="preserve"> </w:t>
      </w:r>
      <w:r w:rsidRPr="00FA6BB2">
        <w:rPr>
          <w:sz w:val="24"/>
          <w:szCs w:val="24"/>
        </w:rPr>
        <w:t xml:space="preserve">Визначення найбільш ефективного використання територій та ресурсів територіальної громади. </w:t>
      </w:r>
    </w:p>
    <w:p w14:paraId="58C47B99" w14:textId="77777777" w:rsidR="00FA6BB2" w:rsidRPr="00FA6BB2" w:rsidRDefault="00FA6BB2" w:rsidP="00FA6BB2">
      <w:pPr>
        <w:ind w:right="-83" w:firstLine="567"/>
        <w:jc w:val="both"/>
        <w:rPr>
          <w:sz w:val="24"/>
          <w:szCs w:val="24"/>
        </w:rPr>
      </w:pPr>
      <w:r w:rsidRPr="00FA6BB2">
        <w:rPr>
          <w:sz w:val="24"/>
          <w:szCs w:val="24"/>
        </w:rPr>
        <w:t xml:space="preserve">2.3. Оцінка історико-архітектурної та природної спадщини, визначення заходів з їх охорони, як ресурсів подальшого розвитку туристично-рекреаційної галузі на території громади. </w:t>
      </w:r>
    </w:p>
    <w:p w14:paraId="04C68483" w14:textId="77777777" w:rsidR="00FA6BB2" w:rsidRPr="00FA6BB2" w:rsidRDefault="00FA6BB2" w:rsidP="00FA6BB2">
      <w:pPr>
        <w:ind w:right="-83" w:firstLine="567"/>
        <w:jc w:val="both"/>
        <w:rPr>
          <w:sz w:val="24"/>
          <w:szCs w:val="24"/>
        </w:rPr>
      </w:pPr>
      <w:r w:rsidRPr="00FA6BB2">
        <w:rPr>
          <w:sz w:val="24"/>
          <w:szCs w:val="24"/>
        </w:rPr>
        <w:t xml:space="preserve">2.4. Збільшення надходжень в місцевий бюджет за рахунок: </w:t>
      </w:r>
    </w:p>
    <w:p w14:paraId="4ED64698" w14:textId="77777777" w:rsidR="00FA6BB2" w:rsidRPr="00FA6BB2" w:rsidRDefault="00FA6BB2" w:rsidP="00FA6BB2">
      <w:pPr>
        <w:ind w:right="-83"/>
        <w:jc w:val="both"/>
        <w:rPr>
          <w:sz w:val="24"/>
          <w:szCs w:val="24"/>
        </w:rPr>
      </w:pPr>
      <w:r w:rsidRPr="00FA6BB2">
        <w:rPr>
          <w:sz w:val="24"/>
          <w:szCs w:val="24"/>
        </w:rPr>
        <w:t xml:space="preserve">- виявлення незареєстрованих земельних ділянок; </w:t>
      </w:r>
    </w:p>
    <w:p w14:paraId="0D5F071E" w14:textId="77777777" w:rsidR="00FA6BB2" w:rsidRPr="00FA6BB2" w:rsidRDefault="00FA6BB2" w:rsidP="00FA6BB2">
      <w:pPr>
        <w:ind w:right="-83"/>
        <w:jc w:val="both"/>
        <w:rPr>
          <w:sz w:val="24"/>
          <w:szCs w:val="24"/>
        </w:rPr>
      </w:pPr>
      <w:r w:rsidRPr="00FA6BB2">
        <w:rPr>
          <w:sz w:val="24"/>
          <w:szCs w:val="24"/>
        </w:rPr>
        <w:t xml:space="preserve">- виявлення земельних ділянок, які використовуються не за цільовим призначенням; </w:t>
      </w:r>
    </w:p>
    <w:p w14:paraId="11A0D1D5" w14:textId="77777777" w:rsidR="00FA6BB2" w:rsidRPr="00FA6BB2" w:rsidRDefault="00FA6BB2" w:rsidP="00FA6BB2">
      <w:pPr>
        <w:ind w:right="-83"/>
        <w:jc w:val="both"/>
        <w:rPr>
          <w:sz w:val="24"/>
          <w:szCs w:val="24"/>
        </w:rPr>
      </w:pPr>
      <w:r w:rsidRPr="00FA6BB2">
        <w:rPr>
          <w:sz w:val="24"/>
          <w:szCs w:val="24"/>
        </w:rPr>
        <w:t xml:space="preserve">- визначення переліку земель (територій) для продажу земельних ділянок державної та комунальної власності або прав на них на земельних торгах; </w:t>
      </w:r>
    </w:p>
    <w:p w14:paraId="619E9A3D" w14:textId="77777777" w:rsidR="00FA6BB2" w:rsidRPr="00FA6BB2" w:rsidRDefault="00FA6BB2" w:rsidP="00FA6BB2">
      <w:pPr>
        <w:ind w:right="-83"/>
        <w:jc w:val="both"/>
        <w:rPr>
          <w:sz w:val="24"/>
          <w:szCs w:val="24"/>
        </w:rPr>
      </w:pPr>
      <w:r w:rsidRPr="00FA6BB2">
        <w:rPr>
          <w:sz w:val="24"/>
          <w:szCs w:val="24"/>
        </w:rPr>
        <w:t>- визначення переліку земель (територій) для продажу або передачі у користування земель них ділянок державної, комунальної власності без проведення земельних торгів;</w:t>
      </w:r>
    </w:p>
    <w:p w14:paraId="1C900967" w14:textId="77777777" w:rsidR="00FA6BB2" w:rsidRPr="00FA6BB2" w:rsidRDefault="00FA6BB2" w:rsidP="00FA6BB2">
      <w:pPr>
        <w:ind w:right="-83"/>
        <w:jc w:val="both"/>
        <w:rPr>
          <w:sz w:val="24"/>
          <w:szCs w:val="24"/>
          <w:lang w:val="uk-UA"/>
        </w:rPr>
      </w:pPr>
      <w:r w:rsidRPr="00FA6BB2">
        <w:rPr>
          <w:sz w:val="24"/>
          <w:szCs w:val="24"/>
          <w:lang w:val="uk-UA"/>
        </w:rPr>
        <w:t>- збільшення вартості землі та іншої нерухомості завдяки реалізації проектних</w:t>
      </w:r>
    </w:p>
    <w:p w14:paraId="5CC575D4" w14:textId="77777777" w:rsidR="00FA6BB2" w:rsidRPr="00FA6BB2" w:rsidRDefault="00FA6BB2" w:rsidP="00FA6BB2">
      <w:pPr>
        <w:ind w:right="-83"/>
        <w:jc w:val="both"/>
        <w:rPr>
          <w:sz w:val="24"/>
          <w:szCs w:val="24"/>
          <w:lang w:val="uk-UA"/>
        </w:rPr>
      </w:pPr>
      <w:r w:rsidRPr="00FA6BB2">
        <w:rPr>
          <w:sz w:val="24"/>
          <w:szCs w:val="24"/>
          <w:lang w:val="uk-UA"/>
        </w:rPr>
        <w:t>рішень щодо зміни функціонального призначення територій, розвитку інженерної і</w:t>
      </w:r>
    </w:p>
    <w:p w14:paraId="1E4635D0" w14:textId="77777777" w:rsidR="00FA6BB2" w:rsidRPr="00FA6BB2" w:rsidRDefault="00FA6BB2" w:rsidP="00FA6BB2">
      <w:pPr>
        <w:ind w:right="-83"/>
        <w:jc w:val="both"/>
        <w:rPr>
          <w:sz w:val="24"/>
          <w:szCs w:val="24"/>
          <w:lang w:val="uk-UA"/>
        </w:rPr>
      </w:pPr>
      <w:r w:rsidRPr="00FA6BB2">
        <w:rPr>
          <w:sz w:val="24"/>
          <w:szCs w:val="24"/>
          <w:lang w:val="uk-UA"/>
        </w:rPr>
        <w:t>транспортної інфраструктури.</w:t>
      </w:r>
    </w:p>
    <w:p w14:paraId="068B2057" w14:textId="77777777" w:rsidR="00FA6BB2" w:rsidRPr="00FA6BB2" w:rsidRDefault="00FA6BB2" w:rsidP="00FA6BB2">
      <w:pPr>
        <w:ind w:right="-83" w:firstLine="567"/>
        <w:jc w:val="both"/>
        <w:rPr>
          <w:sz w:val="24"/>
          <w:szCs w:val="24"/>
          <w:lang w:val="uk-UA"/>
        </w:rPr>
      </w:pPr>
      <w:r w:rsidRPr="00FA6BB2">
        <w:rPr>
          <w:sz w:val="24"/>
          <w:szCs w:val="24"/>
          <w:lang w:val="uk-UA"/>
        </w:rPr>
        <w:t>2.5. Створення умов для розвитку підприємницької діяльності.</w:t>
      </w:r>
    </w:p>
    <w:p w14:paraId="226470CA" w14:textId="77777777" w:rsidR="00FA6BB2" w:rsidRPr="00FA6BB2" w:rsidRDefault="00FA6BB2" w:rsidP="00FA6BB2">
      <w:pPr>
        <w:ind w:right="-83" w:firstLine="567"/>
        <w:jc w:val="both"/>
        <w:rPr>
          <w:b/>
          <w:sz w:val="24"/>
          <w:szCs w:val="24"/>
          <w:lang w:val="uk-UA"/>
        </w:rPr>
      </w:pPr>
      <w:r w:rsidRPr="00FA6BB2">
        <w:rPr>
          <w:b/>
          <w:sz w:val="24"/>
          <w:szCs w:val="24"/>
          <w:lang w:val="uk-UA"/>
        </w:rPr>
        <w:t>3. Соціальні наслідки</w:t>
      </w:r>
    </w:p>
    <w:p w14:paraId="0247BE4B" w14:textId="77777777" w:rsidR="00FA6BB2" w:rsidRPr="00FA6BB2" w:rsidRDefault="00FA6BB2" w:rsidP="00FA6BB2">
      <w:pPr>
        <w:ind w:right="-83" w:firstLine="567"/>
        <w:jc w:val="both"/>
        <w:rPr>
          <w:sz w:val="24"/>
          <w:szCs w:val="24"/>
          <w:lang w:val="uk-UA"/>
        </w:rPr>
      </w:pPr>
      <w:r w:rsidRPr="00FA6BB2">
        <w:rPr>
          <w:sz w:val="24"/>
          <w:szCs w:val="24"/>
          <w:lang w:val="uk-UA"/>
        </w:rPr>
        <w:t>3.1. Створення сприятливих умов життєдіяльності населення.</w:t>
      </w:r>
    </w:p>
    <w:p w14:paraId="155BEC9C" w14:textId="77777777" w:rsidR="00FA6BB2" w:rsidRPr="00FA6BB2" w:rsidRDefault="00FA6BB2" w:rsidP="00FA6BB2">
      <w:pPr>
        <w:ind w:right="-83" w:firstLine="567"/>
        <w:jc w:val="both"/>
        <w:rPr>
          <w:sz w:val="24"/>
          <w:szCs w:val="24"/>
          <w:lang w:val="uk-UA"/>
        </w:rPr>
      </w:pPr>
      <w:r w:rsidRPr="00FA6BB2">
        <w:rPr>
          <w:sz w:val="24"/>
          <w:szCs w:val="24"/>
          <w:lang w:val="uk-UA"/>
        </w:rPr>
        <w:t>3.2. Підвищення соціального забезпечення населення на основі визначення потреб в об’єктах соціальної інфраструктури та найбільш вдалих місць для їх розміщення.</w:t>
      </w:r>
    </w:p>
    <w:p w14:paraId="0290DA58" w14:textId="77777777" w:rsidR="00FA6BB2" w:rsidRPr="00FA6BB2" w:rsidRDefault="00FA6BB2" w:rsidP="00FA6BB2">
      <w:pPr>
        <w:ind w:right="-83" w:firstLine="567"/>
        <w:jc w:val="both"/>
        <w:rPr>
          <w:sz w:val="24"/>
          <w:szCs w:val="24"/>
          <w:lang w:val="uk-UA"/>
        </w:rPr>
      </w:pPr>
      <w:r w:rsidRPr="00FA6BB2">
        <w:rPr>
          <w:sz w:val="24"/>
          <w:szCs w:val="24"/>
          <w:lang w:val="uk-UA"/>
        </w:rPr>
        <w:t>3.3. Сприяння створенню додаткових робочих місць.</w:t>
      </w:r>
    </w:p>
    <w:p w14:paraId="0A1518E5" w14:textId="77777777" w:rsidR="00FA6BB2" w:rsidRPr="00FA6BB2" w:rsidRDefault="00FA6BB2" w:rsidP="00FA6BB2">
      <w:pPr>
        <w:ind w:right="-83" w:firstLine="567"/>
        <w:jc w:val="both"/>
        <w:rPr>
          <w:sz w:val="24"/>
          <w:szCs w:val="24"/>
          <w:lang w:val="uk-UA"/>
        </w:rPr>
      </w:pPr>
      <w:r w:rsidRPr="00FA6BB2">
        <w:rPr>
          <w:sz w:val="24"/>
          <w:szCs w:val="24"/>
          <w:lang w:val="uk-UA"/>
        </w:rPr>
        <w:t>3.4. Визначення оптимальної просторової організації забезпечення житлової,</w:t>
      </w:r>
    </w:p>
    <w:p w14:paraId="6668C223" w14:textId="77777777" w:rsidR="00FA6BB2" w:rsidRPr="00FA6BB2" w:rsidRDefault="00FA6BB2" w:rsidP="00FA6BB2">
      <w:pPr>
        <w:ind w:right="-83"/>
        <w:jc w:val="both"/>
        <w:rPr>
          <w:sz w:val="24"/>
          <w:szCs w:val="24"/>
          <w:lang w:val="uk-UA"/>
        </w:rPr>
      </w:pPr>
      <w:r w:rsidRPr="00FA6BB2">
        <w:rPr>
          <w:sz w:val="24"/>
          <w:szCs w:val="24"/>
          <w:lang w:val="uk-UA"/>
        </w:rPr>
        <w:t>громадської та виробничої забудови інженерною інфраструктурою.</w:t>
      </w:r>
    </w:p>
    <w:p w14:paraId="5BECAB58" w14:textId="77777777" w:rsidR="00FA6BB2" w:rsidRPr="00FA6BB2" w:rsidRDefault="00FA6BB2" w:rsidP="00FA6BB2">
      <w:pPr>
        <w:ind w:right="-83" w:firstLine="567"/>
        <w:jc w:val="both"/>
        <w:rPr>
          <w:sz w:val="24"/>
          <w:szCs w:val="24"/>
          <w:lang w:val="uk-UA"/>
        </w:rPr>
      </w:pPr>
      <w:r w:rsidRPr="00FA6BB2">
        <w:rPr>
          <w:sz w:val="24"/>
          <w:szCs w:val="24"/>
          <w:lang w:val="uk-UA"/>
        </w:rPr>
        <w:t>3.5. Сприяння розвитку транспортної мобільності населення.</w:t>
      </w:r>
    </w:p>
    <w:p w14:paraId="21763C71" w14:textId="77777777" w:rsidR="00FA6BB2" w:rsidRPr="00FA6BB2" w:rsidRDefault="00FA6BB2" w:rsidP="00FA6BB2">
      <w:pPr>
        <w:ind w:right="-83" w:firstLine="567"/>
        <w:jc w:val="both"/>
        <w:rPr>
          <w:sz w:val="24"/>
          <w:szCs w:val="24"/>
          <w:lang w:val="uk-UA"/>
        </w:rPr>
      </w:pPr>
      <w:r w:rsidRPr="00FA6BB2">
        <w:rPr>
          <w:sz w:val="24"/>
          <w:szCs w:val="24"/>
          <w:lang w:val="uk-UA"/>
        </w:rPr>
        <w:t>3.6. Визначення заходів із захисту населення у випадках виникнення надзвичайних ситуацій.</w:t>
      </w:r>
    </w:p>
    <w:p w14:paraId="4FF97CFD" w14:textId="77777777" w:rsidR="00FA6BB2" w:rsidRPr="00FA6BB2" w:rsidRDefault="00FA6BB2" w:rsidP="00FA6BB2">
      <w:pPr>
        <w:ind w:right="-83" w:firstLine="709"/>
        <w:jc w:val="both"/>
        <w:rPr>
          <w:b/>
          <w:sz w:val="24"/>
          <w:szCs w:val="24"/>
          <w:lang w:val="uk-UA"/>
        </w:rPr>
      </w:pPr>
      <w:r w:rsidRPr="00FA6BB2">
        <w:rPr>
          <w:b/>
          <w:sz w:val="24"/>
          <w:szCs w:val="24"/>
          <w:lang w:val="uk-UA"/>
        </w:rPr>
        <w:t>4. Наслідки для довкілля та здоров’я населення.</w:t>
      </w:r>
    </w:p>
    <w:p w14:paraId="313CC9C2" w14:textId="77777777" w:rsidR="00FA6BB2" w:rsidRPr="00FA6BB2" w:rsidRDefault="00FA6BB2" w:rsidP="00FA6BB2">
      <w:pPr>
        <w:ind w:right="-83" w:firstLine="567"/>
        <w:jc w:val="both"/>
        <w:rPr>
          <w:sz w:val="24"/>
          <w:szCs w:val="24"/>
          <w:lang w:val="uk-UA"/>
        </w:rPr>
      </w:pPr>
      <w:r w:rsidRPr="00FA6BB2">
        <w:rPr>
          <w:sz w:val="24"/>
          <w:szCs w:val="24"/>
          <w:lang w:val="uk-UA"/>
        </w:rPr>
        <w:t>4.1. Формування системи озеленених територій з урахуванням ландшафтних умов</w:t>
      </w:r>
    </w:p>
    <w:p w14:paraId="0414D4C6" w14:textId="77777777" w:rsidR="00FA6BB2" w:rsidRPr="00FA6BB2" w:rsidRDefault="00FA6BB2" w:rsidP="00FA6BB2">
      <w:pPr>
        <w:ind w:right="-83"/>
        <w:jc w:val="both"/>
        <w:rPr>
          <w:sz w:val="24"/>
          <w:szCs w:val="24"/>
          <w:lang w:val="uk-UA"/>
        </w:rPr>
      </w:pPr>
      <w:r w:rsidRPr="00FA6BB2">
        <w:rPr>
          <w:sz w:val="24"/>
          <w:szCs w:val="24"/>
          <w:lang w:val="uk-UA"/>
        </w:rPr>
        <w:t>території та потреб забезпечення населення.</w:t>
      </w:r>
    </w:p>
    <w:p w14:paraId="2E33535F" w14:textId="77777777" w:rsidR="00FA6BB2" w:rsidRPr="00FA6BB2" w:rsidRDefault="00FA6BB2" w:rsidP="00FA6BB2">
      <w:pPr>
        <w:ind w:right="-83" w:firstLine="567"/>
        <w:jc w:val="both"/>
        <w:rPr>
          <w:sz w:val="24"/>
          <w:szCs w:val="24"/>
          <w:lang w:val="uk-UA"/>
        </w:rPr>
      </w:pPr>
      <w:r w:rsidRPr="00FA6BB2">
        <w:rPr>
          <w:sz w:val="24"/>
          <w:szCs w:val="24"/>
          <w:lang w:val="uk-UA"/>
        </w:rPr>
        <w:t>4.2. Визначення територій, перспективних для розвитку умов для короткочасного</w:t>
      </w:r>
    </w:p>
    <w:p w14:paraId="02123A22" w14:textId="77777777" w:rsidR="00FA6BB2" w:rsidRPr="00FA6BB2" w:rsidRDefault="00FA6BB2" w:rsidP="00FA6BB2">
      <w:pPr>
        <w:ind w:right="-83"/>
        <w:jc w:val="both"/>
        <w:rPr>
          <w:sz w:val="24"/>
          <w:szCs w:val="24"/>
          <w:lang w:val="uk-UA"/>
        </w:rPr>
      </w:pPr>
      <w:r w:rsidRPr="00FA6BB2">
        <w:rPr>
          <w:sz w:val="24"/>
          <w:szCs w:val="24"/>
          <w:lang w:val="uk-UA"/>
        </w:rPr>
        <w:t>відпочинку населення, заліснення, встановлення природоохоронного режиму тощо.</w:t>
      </w:r>
    </w:p>
    <w:p w14:paraId="104CDCEE" w14:textId="77777777" w:rsidR="00FA6BB2" w:rsidRPr="00FA6BB2" w:rsidRDefault="00FA6BB2" w:rsidP="00FA6BB2">
      <w:pPr>
        <w:ind w:right="-83" w:firstLine="567"/>
        <w:jc w:val="both"/>
        <w:rPr>
          <w:sz w:val="24"/>
          <w:szCs w:val="24"/>
          <w:lang w:val="uk-UA"/>
        </w:rPr>
      </w:pPr>
      <w:r w:rsidRPr="00FA6BB2">
        <w:rPr>
          <w:sz w:val="24"/>
          <w:szCs w:val="24"/>
          <w:lang w:val="uk-UA"/>
        </w:rPr>
        <w:t>4.3. Встановлення природоохоронних обмежень у використанні земель, зокрема</w:t>
      </w:r>
    </w:p>
    <w:p w14:paraId="6FC4613D" w14:textId="77777777" w:rsidR="00FA6BB2" w:rsidRPr="00FA6BB2" w:rsidRDefault="00FA6BB2" w:rsidP="00FA6BB2">
      <w:pPr>
        <w:ind w:right="-83"/>
        <w:jc w:val="both"/>
        <w:rPr>
          <w:sz w:val="24"/>
          <w:szCs w:val="24"/>
          <w:lang w:val="uk-UA"/>
        </w:rPr>
      </w:pPr>
      <w:r w:rsidRPr="00FA6BB2">
        <w:rPr>
          <w:sz w:val="24"/>
          <w:szCs w:val="24"/>
          <w:lang w:val="uk-UA"/>
        </w:rPr>
        <w:t>визначення перспективних для заповідання територій з метою недопущення знищення або руйнування в результаті господарської діяльності цінних природних територій, а також встановлення меж водоохоронних зон та прибережних захисних смуг уздовж річок, струмків і потічків та навколо водойм з метою охорони поверхневих водних об'єктів від забруднення і засмічення та збереження їх водності.</w:t>
      </w:r>
    </w:p>
    <w:p w14:paraId="5BD35CA4" w14:textId="77777777" w:rsidR="00FA6BB2" w:rsidRPr="00FA6BB2" w:rsidRDefault="00FA6BB2" w:rsidP="00FA6BB2">
      <w:pPr>
        <w:ind w:right="-83" w:firstLine="567"/>
        <w:jc w:val="both"/>
        <w:rPr>
          <w:sz w:val="24"/>
          <w:szCs w:val="24"/>
          <w:lang w:val="uk-UA"/>
        </w:rPr>
      </w:pPr>
      <w:r w:rsidRPr="00FA6BB2">
        <w:rPr>
          <w:sz w:val="24"/>
          <w:szCs w:val="24"/>
          <w:lang w:val="uk-UA"/>
        </w:rPr>
        <w:t>4.4. Визначення заходів з охорони та раціонального використання земель.</w:t>
      </w:r>
    </w:p>
    <w:p w14:paraId="5695E69A" w14:textId="77777777" w:rsidR="00FA6BB2" w:rsidRPr="00FA6BB2" w:rsidRDefault="00FA6BB2" w:rsidP="00FA6BB2">
      <w:pPr>
        <w:ind w:right="-83" w:firstLine="567"/>
        <w:jc w:val="both"/>
        <w:rPr>
          <w:sz w:val="24"/>
          <w:szCs w:val="24"/>
          <w:lang w:val="uk-UA"/>
        </w:rPr>
      </w:pPr>
      <w:r w:rsidRPr="00FA6BB2">
        <w:rPr>
          <w:sz w:val="24"/>
          <w:szCs w:val="24"/>
          <w:lang w:val="uk-UA"/>
        </w:rPr>
        <w:t>4.5. Визначення заходів із запобігання розвитку небезпечних природних процесів та захисту населення.</w:t>
      </w:r>
    </w:p>
    <w:p w14:paraId="4FBC98C8" w14:textId="77777777" w:rsidR="00FA6BB2" w:rsidRPr="00FA6BB2" w:rsidRDefault="00FA6BB2" w:rsidP="00FA6BB2">
      <w:pPr>
        <w:ind w:right="-83" w:firstLine="567"/>
        <w:jc w:val="both"/>
        <w:rPr>
          <w:sz w:val="24"/>
          <w:szCs w:val="24"/>
          <w:lang w:val="uk-UA"/>
        </w:rPr>
      </w:pPr>
      <w:r w:rsidRPr="00FA6BB2">
        <w:rPr>
          <w:sz w:val="24"/>
          <w:szCs w:val="24"/>
          <w:lang w:val="uk-UA"/>
        </w:rPr>
        <w:t>4.6. Забезпечення санітарного благополуччя населення шляхом визначення санітарно-захисних зон навколо об’єктів, що здійснюють негативний вплив на довкілля.</w:t>
      </w:r>
    </w:p>
    <w:p w14:paraId="113E0DA5" w14:textId="77777777" w:rsidR="00FA6BB2" w:rsidRPr="00FA6BB2" w:rsidRDefault="00FA6BB2" w:rsidP="00FA6BB2">
      <w:pPr>
        <w:ind w:right="-83" w:firstLine="567"/>
        <w:jc w:val="both"/>
        <w:rPr>
          <w:sz w:val="24"/>
          <w:szCs w:val="24"/>
          <w:lang w:val="uk-UA"/>
        </w:rPr>
      </w:pPr>
      <w:r w:rsidRPr="00FA6BB2">
        <w:rPr>
          <w:sz w:val="24"/>
          <w:szCs w:val="24"/>
          <w:lang w:val="uk-UA"/>
        </w:rPr>
        <w:t>4.7. Визначення заходів з управління поводженням з відходами з метою усунення</w:t>
      </w:r>
    </w:p>
    <w:p w14:paraId="149E3661" w14:textId="77777777" w:rsidR="00FA6BB2" w:rsidRPr="00FA6BB2" w:rsidRDefault="00FA6BB2" w:rsidP="00FA6BB2">
      <w:pPr>
        <w:ind w:right="-83"/>
        <w:jc w:val="both"/>
        <w:rPr>
          <w:sz w:val="24"/>
          <w:szCs w:val="24"/>
          <w:lang w:val="uk-UA"/>
        </w:rPr>
      </w:pPr>
      <w:r w:rsidRPr="00FA6BB2">
        <w:rPr>
          <w:sz w:val="24"/>
          <w:szCs w:val="24"/>
          <w:lang w:val="uk-UA"/>
        </w:rPr>
        <w:t>негативного впливу на стан земельних ресурсів, поверхневих і підземних вод, а також</w:t>
      </w:r>
    </w:p>
    <w:p w14:paraId="1498ED00" w14:textId="77777777" w:rsidR="00FA6BB2" w:rsidRPr="00FA6BB2" w:rsidRDefault="00FA6BB2" w:rsidP="00FA6BB2">
      <w:pPr>
        <w:ind w:right="-83"/>
        <w:jc w:val="both"/>
        <w:rPr>
          <w:sz w:val="24"/>
          <w:szCs w:val="24"/>
          <w:lang w:val="uk-UA"/>
        </w:rPr>
      </w:pPr>
      <w:r w:rsidRPr="00FA6BB2">
        <w:rPr>
          <w:sz w:val="24"/>
          <w:szCs w:val="24"/>
          <w:lang w:val="uk-UA"/>
        </w:rPr>
        <w:t>раціонального використання ресурсів.</w:t>
      </w:r>
    </w:p>
    <w:p w14:paraId="49C8D099" w14:textId="394330A9" w:rsidR="00FA6BB2" w:rsidRPr="00FA6BB2" w:rsidRDefault="00FA6BB2" w:rsidP="00FA6BB2">
      <w:pPr>
        <w:ind w:right="-83" w:firstLine="567"/>
        <w:jc w:val="both"/>
        <w:rPr>
          <w:sz w:val="24"/>
          <w:szCs w:val="24"/>
          <w:lang w:val="uk-UA"/>
        </w:rPr>
      </w:pPr>
      <w:r w:rsidRPr="00FA6BB2">
        <w:rPr>
          <w:sz w:val="24"/>
          <w:szCs w:val="24"/>
          <w:lang w:val="uk-UA"/>
        </w:rPr>
        <w:t>4.8. Забезпечення водовідведення та очищення стічних вод у всіх населених пунктах та розміщених за їх межами об’єктів з метою усунення негативного впливу на стан поверхневих і підземних вод</w:t>
      </w:r>
      <w:r>
        <w:rPr>
          <w:sz w:val="24"/>
          <w:szCs w:val="24"/>
          <w:lang w:val="uk-UA"/>
        </w:rPr>
        <w:t>.</w:t>
      </w:r>
    </w:p>
    <w:p w14:paraId="37F74EE1" w14:textId="77777777" w:rsidR="00FA6BB2" w:rsidRPr="00FA6BB2" w:rsidRDefault="00FA6BB2" w:rsidP="00FA6BB2">
      <w:pPr>
        <w:rPr>
          <w:sz w:val="24"/>
          <w:szCs w:val="24"/>
        </w:rPr>
      </w:pPr>
    </w:p>
    <w:p w14:paraId="4ACB744E" w14:textId="77777777" w:rsidR="00FC7C50" w:rsidRPr="00CE3D7D" w:rsidRDefault="00FC7C50" w:rsidP="00FC7C50">
      <w:pPr>
        <w:jc w:val="both"/>
        <w:outlineLvl w:val="0"/>
        <w:rPr>
          <w:b/>
          <w:sz w:val="24"/>
          <w:szCs w:val="24"/>
        </w:rPr>
      </w:pPr>
      <w:r w:rsidRPr="00CE3D7D">
        <w:rPr>
          <w:b/>
          <w:sz w:val="24"/>
          <w:szCs w:val="24"/>
        </w:rPr>
        <w:t>Заступник міського голови</w:t>
      </w:r>
    </w:p>
    <w:p w14:paraId="7A39B9A3" w14:textId="77777777" w:rsidR="00FC7C50" w:rsidRPr="00CE3D7D" w:rsidRDefault="00FC7C50" w:rsidP="00FC7C50">
      <w:pPr>
        <w:jc w:val="both"/>
        <w:outlineLvl w:val="0"/>
        <w:rPr>
          <w:b/>
          <w:sz w:val="24"/>
          <w:szCs w:val="24"/>
        </w:rPr>
      </w:pPr>
      <w:r w:rsidRPr="00CE3D7D">
        <w:rPr>
          <w:b/>
          <w:sz w:val="24"/>
          <w:szCs w:val="24"/>
        </w:rPr>
        <w:t>Балаклійської міської ради</w:t>
      </w:r>
    </w:p>
    <w:p w14:paraId="1393923C" w14:textId="77777777" w:rsidR="00FC7C50" w:rsidRDefault="00FC7C50" w:rsidP="00FC7C50">
      <w:pPr>
        <w:jc w:val="both"/>
        <w:outlineLvl w:val="0"/>
        <w:rPr>
          <w:sz w:val="24"/>
          <w:szCs w:val="24"/>
          <w:lang w:val="uk-UA"/>
        </w:rPr>
      </w:pPr>
      <w:r w:rsidRPr="00CE3D7D">
        <w:rPr>
          <w:b/>
          <w:sz w:val="24"/>
          <w:szCs w:val="24"/>
        </w:rPr>
        <w:t xml:space="preserve">Харківської області </w:t>
      </w:r>
      <w:r w:rsidRPr="00CE3D7D">
        <w:rPr>
          <w:b/>
          <w:sz w:val="24"/>
          <w:szCs w:val="24"/>
        </w:rPr>
        <w:tab/>
      </w:r>
      <w:r w:rsidRPr="00CE3D7D">
        <w:rPr>
          <w:b/>
          <w:sz w:val="24"/>
          <w:szCs w:val="24"/>
        </w:rPr>
        <w:tab/>
      </w:r>
      <w:r w:rsidRPr="00CE3D7D">
        <w:rPr>
          <w:b/>
          <w:sz w:val="24"/>
          <w:szCs w:val="24"/>
        </w:rPr>
        <w:tab/>
      </w:r>
      <w:r w:rsidRPr="00CE3D7D">
        <w:rPr>
          <w:b/>
          <w:sz w:val="24"/>
          <w:szCs w:val="24"/>
        </w:rPr>
        <w:tab/>
        <w:t xml:space="preserve">                            </w:t>
      </w:r>
      <w:r>
        <w:rPr>
          <w:b/>
          <w:sz w:val="24"/>
          <w:szCs w:val="24"/>
        </w:rPr>
        <w:t xml:space="preserve">      </w:t>
      </w:r>
      <w:r w:rsidRPr="00CE3D7D">
        <w:rPr>
          <w:b/>
          <w:sz w:val="24"/>
          <w:szCs w:val="24"/>
        </w:rPr>
        <w:t xml:space="preserve">     </w:t>
      </w:r>
      <w:r>
        <w:rPr>
          <w:b/>
          <w:sz w:val="24"/>
          <w:szCs w:val="24"/>
        </w:rPr>
        <w:t xml:space="preserve"> Сергій ПОЛТОРАК</w:t>
      </w:r>
    </w:p>
    <w:p w14:paraId="62F97030" w14:textId="77777777" w:rsidR="00FA6BB2" w:rsidRPr="00FA6BB2" w:rsidRDefault="00FA6BB2" w:rsidP="00ED18E8">
      <w:pPr>
        <w:numPr>
          <w:ilvl w:val="12"/>
          <w:numId w:val="0"/>
        </w:numPr>
        <w:ind w:right="-1"/>
        <w:jc w:val="both"/>
        <w:rPr>
          <w:bCs/>
          <w:sz w:val="24"/>
          <w:szCs w:val="24"/>
        </w:rPr>
      </w:pPr>
    </w:p>
    <w:sectPr w:rsidR="00FA6BB2" w:rsidRPr="00FA6BB2">
      <w:headerReference w:type="default" r:id="rId8"/>
      <w:footerReference w:type="default" r:id="rId9"/>
      <w:headerReference w:type="first" r:id="rId10"/>
      <w:footerReference w:type="first" r:id="rId11"/>
      <w:pgSz w:w="11906" w:h="16838"/>
      <w:pgMar w:top="1134" w:right="567" w:bottom="1134"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7D134" w14:textId="77777777" w:rsidR="00A03B0F" w:rsidRDefault="00A03B0F">
      <w:r>
        <w:separator/>
      </w:r>
    </w:p>
  </w:endnote>
  <w:endnote w:type="continuationSeparator" w:id="0">
    <w:p w14:paraId="24CD83C7" w14:textId="77777777" w:rsidR="00A03B0F" w:rsidRDefault="00A0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F5C0" w14:textId="77777777" w:rsidR="005B22ED" w:rsidRDefault="005B22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53C9" w14:textId="77777777" w:rsidR="005B22ED" w:rsidRDefault="005B2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8A576" w14:textId="77777777" w:rsidR="00A03B0F" w:rsidRDefault="00A03B0F">
      <w:r>
        <w:separator/>
      </w:r>
    </w:p>
  </w:footnote>
  <w:footnote w:type="continuationSeparator" w:id="0">
    <w:p w14:paraId="6EB14B10" w14:textId="77777777" w:rsidR="00A03B0F" w:rsidRDefault="00A0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DB06" w14:textId="77777777" w:rsidR="005B22ED" w:rsidRDefault="005B22ED">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65CF" w14:textId="77777777" w:rsidR="005B22ED" w:rsidRDefault="00B4639D">
    <w:pPr>
      <w:pStyle w:val="a4"/>
      <w:jc w:val="center"/>
    </w:pPr>
    <w:r>
      <w:rPr>
        <w:color w:val="000000"/>
        <w:szCs w:val="28"/>
      </w:rPr>
      <w:object w:dxaOrig="1036" w:dyaOrig="1396" w14:anchorId="5D0D0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05pt" o:preferrelative="f" filled="t">
          <v:fill color2="black"/>
          <v:imagedata r:id="rId1" o:title=""/>
        </v:shape>
        <o:OLEObject Type="Embed" ProgID="Word.Picture.8" ShapeID="_x0000_i1025" DrawAspect="Content" ObjectID="_178694467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235D64FD"/>
    <w:multiLevelType w:val="multilevel"/>
    <w:tmpl w:val="391681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13915679">
    <w:abstractNumId w:val="0"/>
  </w:num>
  <w:num w:numId="2" w16cid:durableId="46466604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440103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14DB3"/>
    <w:rsid w:val="000427CD"/>
    <w:rsid w:val="000444B1"/>
    <w:rsid w:val="00065C26"/>
    <w:rsid w:val="0007387E"/>
    <w:rsid w:val="0008002E"/>
    <w:rsid w:val="000A0999"/>
    <w:rsid w:val="000A3961"/>
    <w:rsid w:val="000B7224"/>
    <w:rsid w:val="000C4AB8"/>
    <w:rsid w:val="000C5A02"/>
    <w:rsid w:val="000E1EB5"/>
    <w:rsid w:val="001137F6"/>
    <w:rsid w:val="00134176"/>
    <w:rsid w:val="00134FE4"/>
    <w:rsid w:val="00140361"/>
    <w:rsid w:val="0014219C"/>
    <w:rsid w:val="001653E9"/>
    <w:rsid w:val="001856CA"/>
    <w:rsid w:val="001A3269"/>
    <w:rsid w:val="001A775B"/>
    <w:rsid w:val="0020132A"/>
    <w:rsid w:val="00202BC7"/>
    <w:rsid w:val="0021228C"/>
    <w:rsid w:val="0021733D"/>
    <w:rsid w:val="002215DD"/>
    <w:rsid w:val="00224314"/>
    <w:rsid w:val="00234B71"/>
    <w:rsid w:val="002501CD"/>
    <w:rsid w:val="0026205F"/>
    <w:rsid w:val="002709DB"/>
    <w:rsid w:val="002850C9"/>
    <w:rsid w:val="0028700B"/>
    <w:rsid w:val="002962E6"/>
    <w:rsid w:val="002B5C22"/>
    <w:rsid w:val="002D4B24"/>
    <w:rsid w:val="002E422C"/>
    <w:rsid w:val="002F3ABD"/>
    <w:rsid w:val="002F7BBC"/>
    <w:rsid w:val="00305539"/>
    <w:rsid w:val="003203B5"/>
    <w:rsid w:val="00333323"/>
    <w:rsid w:val="0036180F"/>
    <w:rsid w:val="00397324"/>
    <w:rsid w:val="003A76D6"/>
    <w:rsid w:val="003C5505"/>
    <w:rsid w:val="003E308A"/>
    <w:rsid w:val="003E3517"/>
    <w:rsid w:val="003E4572"/>
    <w:rsid w:val="00440575"/>
    <w:rsid w:val="00444752"/>
    <w:rsid w:val="00451526"/>
    <w:rsid w:val="004604C0"/>
    <w:rsid w:val="004C229C"/>
    <w:rsid w:val="004C5271"/>
    <w:rsid w:val="004C6A64"/>
    <w:rsid w:val="004D3212"/>
    <w:rsid w:val="004E6032"/>
    <w:rsid w:val="005118B5"/>
    <w:rsid w:val="00515DE2"/>
    <w:rsid w:val="00525331"/>
    <w:rsid w:val="00531315"/>
    <w:rsid w:val="0054115A"/>
    <w:rsid w:val="005814EB"/>
    <w:rsid w:val="00587B2F"/>
    <w:rsid w:val="005A24E1"/>
    <w:rsid w:val="005A3C08"/>
    <w:rsid w:val="005A5E5F"/>
    <w:rsid w:val="005B22ED"/>
    <w:rsid w:val="005C1E74"/>
    <w:rsid w:val="005C4621"/>
    <w:rsid w:val="005E4003"/>
    <w:rsid w:val="005F7E28"/>
    <w:rsid w:val="0064495C"/>
    <w:rsid w:val="00645A5F"/>
    <w:rsid w:val="00656905"/>
    <w:rsid w:val="0067738F"/>
    <w:rsid w:val="00687DD6"/>
    <w:rsid w:val="00690981"/>
    <w:rsid w:val="006B13C1"/>
    <w:rsid w:val="006D3017"/>
    <w:rsid w:val="006D4F46"/>
    <w:rsid w:val="006D5D96"/>
    <w:rsid w:val="00710D14"/>
    <w:rsid w:val="00720D6E"/>
    <w:rsid w:val="007271B1"/>
    <w:rsid w:val="00742245"/>
    <w:rsid w:val="0074281F"/>
    <w:rsid w:val="00765373"/>
    <w:rsid w:val="00793094"/>
    <w:rsid w:val="007B23DD"/>
    <w:rsid w:val="007E2ED8"/>
    <w:rsid w:val="007F7B83"/>
    <w:rsid w:val="008029B5"/>
    <w:rsid w:val="00817775"/>
    <w:rsid w:val="008179A1"/>
    <w:rsid w:val="00823DD6"/>
    <w:rsid w:val="00825121"/>
    <w:rsid w:val="008318EA"/>
    <w:rsid w:val="0088053A"/>
    <w:rsid w:val="00897BB5"/>
    <w:rsid w:val="008C2EB2"/>
    <w:rsid w:val="008D21A3"/>
    <w:rsid w:val="00907DE0"/>
    <w:rsid w:val="00916792"/>
    <w:rsid w:val="00940471"/>
    <w:rsid w:val="00967E2C"/>
    <w:rsid w:val="00993867"/>
    <w:rsid w:val="009D4796"/>
    <w:rsid w:val="009D6EC2"/>
    <w:rsid w:val="00A03B0F"/>
    <w:rsid w:val="00A80401"/>
    <w:rsid w:val="00AC05B6"/>
    <w:rsid w:val="00AC7FC7"/>
    <w:rsid w:val="00AF768B"/>
    <w:rsid w:val="00B170A9"/>
    <w:rsid w:val="00B35A81"/>
    <w:rsid w:val="00B4639D"/>
    <w:rsid w:val="00B5536A"/>
    <w:rsid w:val="00B8750D"/>
    <w:rsid w:val="00BA27D3"/>
    <w:rsid w:val="00BC7A19"/>
    <w:rsid w:val="00C11D9E"/>
    <w:rsid w:val="00C16887"/>
    <w:rsid w:val="00C31507"/>
    <w:rsid w:val="00C63B0C"/>
    <w:rsid w:val="00C657DF"/>
    <w:rsid w:val="00C700D7"/>
    <w:rsid w:val="00C9508D"/>
    <w:rsid w:val="00CB392B"/>
    <w:rsid w:val="00CF6CB8"/>
    <w:rsid w:val="00D16B0F"/>
    <w:rsid w:val="00D37319"/>
    <w:rsid w:val="00D42177"/>
    <w:rsid w:val="00D6332D"/>
    <w:rsid w:val="00D730E0"/>
    <w:rsid w:val="00D74A0F"/>
    <w:rsid w:val="00D80F50"/>
    <w:rsid w:val="00D81093"/>
    <w:rsid w:val="00D87945"/>
    <w:rsid w:val="00DB36A0"/>
    <w:rsid w:val="00DB4897"/>
    <w:rsid w:val="00DD5A0D"/>
    <w:rsid w:val="00DD7E97"/>
    <w:rsid w:val="00DE1EFB"/>
    <w:rsid w:val="00E030C4"/>
    <w:rsid w:val="00E244AA"/>
    <w:rsid w:val="00E40AAB"/>
    <w:rsid w:val="00E6245D"/>
    <w:rsid w:val="00E62B37"/>
    <w:rsid w:val="00E70789"/>
    <w:rsid w:val="00EA086D"/>
    <w:rsid w:val="00ED18E8"/>
    <w:rsid w:val="00EF7397"/>
    <w:rsid w:val="00F10338"/>
    <w:rsid w:val="00F42720"/>
    <w:rsid w:val="00F605D6"/>
    <w:rsid w:val="00FA6BB2"/>
    <w:rsid w:val="00FC7C50"/>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442B2"/>
  <w15:docId w15:val="{26DACAF8-EDC8-4547-A418-6222841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paragraph" w:styleId="a8">
    <w:name w:val="Balloon Text"/>
    <w:basedOn w:val="a"/>
    <w:link w:val="a9"/>
    <w:uiPriority w:val="99"/>
    <w:semiHidden/>
    <w:unhideWhenUsed/>
    <w:rsid w:val="00D6332D"/>
    <w:rPr>
      <w:rFonts w:ascii="Segoe UI" w:hAnsi="Segoe UI" w:cs="Segoe UI"/>
      <w:sz w:val="18"/>
      <w:szCs w:val="18"/>
    </w:rPr>
  </w:style>
  <w:style w:type="character" w:customStyle="1" w:styleId="a9">
    <w:name w:val="Текст выноски Знак"/>
    <w:basedOn w:val="a0"/>
    <w:link w:val="a8"/>
    <w:uiPriority w:val="99"/>
    <w:semiHidden/>
    <w:rsid w:val="00D6332D"/>
    <w:rPr>
      <w:rFonts w:ascii="Segoe UI" w:eastAsia="SimSun" w:hAnsi="Segoe UI" w:cs="Segoe UI"/>
      <w:sz w:val="18"/>
      <w:szCs w:val="18"/>
      <w:lang w:val="ru-RU" w:eastAsia="ru-RU"/>
    </w:rPr>
  </w:style>
  <w:style w:type="character" w:customStyle="1" w:styleId="11">
    <w:name w:val="Основной текст|1_"/>
    <w:basedOn w:val="a0"/>
    <w:link w:val="12"/>
    <w:rsid w:val="00DD5A0D"/>
    <w:rPr>
      <w:sz w:val="26"/>
      <w:szCs w:val="26"/>
    </w:rPr>
  </w:style>
  <w:style w:type="paragraph" w:customStyle="1" w:styleId="12">
    <w:name w:val="Основной текст|1"/>
    <w:basedOn w:val="a"/>
    <w:link w:val="11"/>
    <w:rsid w:val="00DD5A0D"/>
    <w:pPr>
      <w:widowControl w:val="0"/>
      <w:spacing w:line="259" w:lineRule="auto"/>
      <w:ind w:firstLine="400"/>
    </w:pPr>
    <w:rPr>
      <w:rFonts w:asciiTheme="minorHAnsi" w:eastAsiaTheme="minorHAnsi" w:hAnsiTheme="minorHAnsi" w:cstheme="minorBidi"/>
      <w:sz w:val="26"/>
      <w:szCs w:val="26"/>
      <w:lang w:val="uk-UA" w:eastAsia="uk-UA"/>
    </w:rPr>
  </w:style>
  <w:style w:type="paragraph" w:styleId="aa">
    <w:name w:val="Body Text"/>
    <w:basedOn w:val="a"/>
    <w:link w:val="ab"/>
    <w:rsid w:val="00FA6BB2"/>
    <w:pPr>
      <w:jc w:val="both"/>
    </w:pPr>
    <w:rPr>
      <w:rFonts w:eastAsia="Times New Roman"/>
      <w:sz w:val="24"/>
      <w:lang w:val="uk-UA"/>
    </w:rPr>
  </w:style>
  <w:style w:type="character" w:customStyle="1" w:styleId="ab">
    <w:name w:val="Основной текст Знак"/>
    <w:basedOn w:val="a0"/>
    <w:link w:val="aa"/>
    <w:rsid w:val="00FA6BB2"/>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99028">
      <w:bodyDiv w:val="1"/>
      <w:marLeft w:val="0"/>
      <w:marRight w:val="0"/>
      <w:marTop w:val="0"/>
      <w:marBottom w:val="0"/>
      <w:divBdr>
        <w:top w:val="none" w:sz="0" w:space="0" w:color="auto"/>
        <w:left w:val="none" w:sz="0" w:space="0" w:color="auto"/>
        <w:bottom w:val="none" w:sz="0" w:space="0" w:color="auto"/>
        <w:right w:val="none" w:sz="0" w:space="0" w:color="auto"/>
      </w:divBdr>
    </w:div>
    <w:div w:id="1163662074">
      <w:bodyDiv w:val="1"/>
      <w:marLeft w:val="0"/>
      <w:marRight w:val="0"/>
      <w:marTop w:val="0"/>
      <w:marBottom w:val="0"/>
      <w:divBdr>
        <w:top w:val="none" w:sz="0" w:space="0" w:color="auto"/>
        <w:left w:val="none" w:sz="0" w:space="0" w:color="auto"/>
        <w:bottom w:val="none" w:sz="0" w:space="0" w:color="auto"/>
        <w:right w:val="none" w:sz="0" w:space="0" w:color="auto"/>
      </w:divBdr>
    </w:div>
    <w:div w:id="1517619906">
      <w:bodyDiv w:val="1"/>
      <w:marLeft w:val="0"/>
      <w:marRight w:val="0"/>
      <w:marTop w:val="0"/>
      <w:marBottom w:val="0"/>
      <w:divBdr>
        <w:top w:val="none" w:sz="0" w:space="0" w:color="auto"/>
        <w:left w:val="none" w:sz="0" w:space="0" w:color="auto"/>
        <w:bottom w:val="none" w:sz="0" w:space="0" w:color="auto"/>
        <w:right w:val="none" w:sz="0" w:space="0" w:color="auto"/>
      </w:divBdr>
    </w:div>
    <w:div w:id="200304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DB25-6F2D-4325-B559-4A0A8296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10372</Words>
  <Characters>5913</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БАЛАКЛІЙСЬКА МІСЬКА </vt:lpstr>
      <vt:lpstr>ВІЙСЬКОВА АДМІНІСТРАЦІЯ</vt:lpstr>
      <vt:lpstr>ІЗЮМСЬКОГО РАЙОНУ ХАРКІВСЬКОЇ ОБЛАСТІ</vt:lpstr>
    </vt:vector>
  </TitlesOfParts>
  <Company>SPecialiST RePack</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11</cp:revision>
  <cp:lastPrinted>2024-09-02T13:35:00Z</cp:lastPrinted>
  <dcterms:created xsi:type="dcterms:W3CDTF">2024-08-28T10:33:00Z</dcterms:created>
  <dcterms:modified xsi:type="dcterms:W3CDTF">2024-09-04T05:45:00Z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