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D3" w:rsidRPr="00696917" w:rsidRDefault="00F241F0" w:rsidP="00340C4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696917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margin">
              <wp:posOffset>2796540</wp:posOffset>
            </wp:positionH>
            <wp:positionV relativeFrom="page">
              <wp:posOffset>98425</wp:posOffset>
            </wp:positionV>
            <wp:extent cx="535940" cy="704850"/>
            <wp:effectExtent l="19050" t="0" r="0" b="0"/>
            <wp:wrapTight wrapText="bothSides">
              <wp:wrapPolygon edited="0">
                <wp:start x="-768" y="0"/>
                <wp:lineTo x="-768" y="21016"/>
                <wp:lineTo x="21498" y="21016"/>
                <wp:lineTo x="21498" y="0"/>
                <wp:lineTo x="-768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3594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FB4" w:rsidRPr="00C0071D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0071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20672E" w:rsidRPr="00C0071D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0071D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20672E" w:rsidRPr="00C0071D" w:rsidRDefault="005918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</w:t>
      </w:r>
      <w:r w:rsidR="00F241F0" w:rsidRPr="00C0071D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:rsidR="00BE434D" w:rsidRPr="00B52CBC" w:rsidRDefault="00BE43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0672E" w:rsidRPr="00B52CBC" w:rsidRDefault="00F26A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52CB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20672E" w:rsidRPr="0099211C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72E" w:rsidRPr="001E2FB3" w:rsidRDefault="00B52CBC" w:rsidP="0051566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5511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E2F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FB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02 </w:t>
      </w:r>
      <w:r w:rsidRPr="0085511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FB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вересня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855119">
        <w:rPr>
          <w:rFonts w:ascii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85511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747E8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426FA4" w:rsidRPr="008B1582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F241F0" w:rsidRPr="008B1582">
        <w:rPr>
          <w:rFonts w:ascii="Times New Roman" w:hAnsi="Times New Roman" w:cs="Times New Roman"/>
          <w:sz w:val="28"/>
          <w:szCs w:val="28"/>
          <w:lang w:val="uk-UA"/>
        </w:rPr>
        <w:t xml:space="preserve">Балаклія     </w:t>
      </w:r>
      <w:r w:rsidR="001E2FB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241F0" w:rsidRPr="008B15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77174" w:rsidRPr="008B158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E2F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FB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1637</w:t>
      </w:r>
    </w:p>
    <w:p w:rsidR="00F820D9" w:rsidRPr="00340C41" w:rsidRDefault="00F820D9" w:rsidP="00084607">
      <w:pPr>
        <w:pStyle w:val="a5"/>
        <w:rPr>
          <w:rFonts w:ascii="Times New Roman" w:hAnsi="Times New Roman" w:cs="Times New Roman"/>
          <w:sz w:val="20"/>
          <w:szCs w:val="20"/>
          <w:lang w:val="uk-UA"/>
        </w:rPr>
      </w:pPr>
    </w:p>
    <w:p w:rsidR="00515666" w:rsidRPr="00340C41" w:rsidRDefault="00515666" w:rsidP="00696917">
      <w:pPr>
        <w:pStyle w:val="a5"/>
        <w:rPr>
          <w:rFonts w:ascii="Times New Roman" w:hAnsi="Times New Roman" w:cs="Times New Roman"/>
          <w:sz w:val="20"/>
          <w:szCs w:val="20"/>
          <w:lang w:val="uk-UA"/>
        </w:rPr>
      </w:pPr>
    </w:p>
    <w:p w:rsidR="00340C41" w:rsidRDefault="006874A0" w:rsidP="00696917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11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447635" w:rsidRPr="00D31157"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складу</w:t>
      </w:r>
      <w:r w:rsidRPr="00D311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 із встановлення</w:t>
      </w:r>
    </w:p>
    <w:p w:rsidR="00340C41" w:rsidRDefault="006874A0" w:rsidP="00696917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1157">
        <w:rPr>
          <w:rFonts w:ascii="Times New Roman" w:hAnsi="Times New Roman" w:cs="Times New Roman"/>
          <w:b/>
          <w:sz w:val="24"/>
          <w:szCs w:val="24"/>
          <w:lang w:val="uk-UA"/>
        </w:rPr>
        <w:t>факту здійснення особою постійного догляду</w:t>
      </w:r>
      <w:r w:rsidR="008B1582" w:rsidRPr="00D311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</w:t>
      </w:r>
    </w:p>
    <w:p w:rsidR="00340C41" w:rsidRDefault="008B1582" w:rsidP="00696917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11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території Балаклійської міської територіальної </w:t>
      </w:r>
    </w:p>
    <w:p w:rsidR="00AB1F85" w:rsidRPr="00D31157" w:rsidRDefault="00340C41" w:rsidP="00696917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8B1582" w:rsidRPr="00D31157">
        <w:rPr>
          <w:rFonts w:ascii="Times New Roman" w:hAnsi="Times New Roman" w:cs="Times New Roman"/>
          <w:b/>
          <w:sz w:val="24"/>
          <w:szCs w:val="24"/>
          <w:lang w:val="uk-UA"/>
        </w:rPr>
        <w:t>ромади Харківської області</w:t>
      </w:r>
    </w:p>
    <w:p w:rsidR="008B1582" w:rsidRPr="008B1582" w:rsidRDefault="008B1582" w:rsidP="00AB1F8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1F85" w:rsidRPr="00D31157" w:rsidRDefault="00AB1F85" w:rsidP="00696917">
      <w:pPr>
        <w:pStyle w:val="aa"/>
        <w:spacing w:after="0"/>
        <w:ind w:firstLine="567"/>
        <w:jc w:val="both"/>
        <w:rPr>
          <w:bCs/>
          <w:sz w:val="24"/>
          <w:szCs w:val="24"/>
        </w:rPr>
      </w:pPr>
      <w:r w:rsidRPr="00D31157">
        <w:rPr>
          <w:sz w:val="24"/>
          <w:szCs w:val="24"/>
        </w:rPr>
        <w:t xml:space="preserve">З </w:t>
      </w:r>
      <w:r w:rsidR="00C52A53" w:rsidRPr="00D31157">
        <w:rPr>
          <w:sz w:val="24"/>
          <w:szCs w:val="24"/>
        </w:rPr>
        <w:t xml:space="preserve">метою встановлення факту здійснення </w:t>
      </w:r>
      <w:r w:rsidR="00860641" w:rsidRPr="00D31157">
        <w:rPr>
          <w:sz w:val="24"/>
          <w:szCs w:val="24"/>
        </w:rPr>
        <w:t>постійного догляду</w:t>
      </w:r>
      <w:r w:rsidR="00C52A53" w:rsidRPr="00D31157">
        <w:rPr>
          <w:sz w:val="24"/>
          <w:szCs w:val="24"/>
        </w:rPr>
        <w:t xml:space="preserve"> військовозобов’язаними, які здійснюють </w:t>
      </w:r>
      <w:r w:rsidR="00860641" w:rsidRPr="00D31157">
        <w:rPr>
          <w:sz w:val="24"/>
          <w:szCs w:val="24"/>
        </w:rPr>
        <w:t>постійний догляд з</w:t>
      </w:r>
      <w:r w:rsidR="00C52A53" w:rsidRPr="00D31157">
        <w:rPr>
          <w:sz w:val="24"/>
          <w:szCs w:val="24"/>
        </w:rPr>
        <w:t xml:space="preserve">а особами, зазначеними у пунктах 9, 14 частини першої статті 23 Закону України </w:t>
      </w:r>
      <w:r w:rsidR="003A1585" w:rsidRPr="00D31157">
        <w:rPr>
          <w:sz w:val="24"/>
          <w:szCs w:val="24"/>
        </w:rPr>
        <w:t>«</w:t>
      </w:r>
      <w:r w:rsidR="00C52A53" w:rsidRPr="00D31157">
        <w:rPr>
          <w:sz w:val="24"/>
          <w:szCs w:val="24"/>
        </w:rPr>
        <w:t>Про мобілізаційну підготовку та мобілізацію</w:t>
      </w:r>
      <w:r w:rsidR="003A1585" w:rsidRPr="00D31157">
        <w:rPr>
          <w:sz w:val="24"/>
          <w:szCs w:val="24"/>
        </w:rPr>
        <w:t>»</w:t>
      </w:r>
      <w:r w:rsidR="00C52A53" w:rsidRPr="00D31157">
        <w:rPr>
          <w:sz w:val="24"/>
          <w:szCs w:val="24"/>
        </w:rPr>
        <w:t xml:space="preserve">, для подальшого вирішення комісією, утвореною при районних (міських) територіальних центрах комплектування та соціальної підтримки (відокремлених відділах), питання про надання їм або відмову у наданні відстрочки, відповідно до постанови Кабінет Міністрів України від 16.05.2024 № 560 «Про затвердження </w:t>
      </w:r>
      <w:bookmarkStart w:id="0" w:name="_Hlk167450916"/>
      <w:r w:rsidR="00C52A53" w:rsidRPr="00D31157">
        <w:rPr>
          <w:sz w:val="24"/>
          <w:szCs w:val="24"/>
        </w:rPr>
        <w:t>Порядку проведення призову громадян на військову службу під час мобілізації, на особливий період</w:t>
      </w:r>
      <w:bookmarkEnd w:id="0"/>
      <w:r w:rsidR="00C52A53" w:rsidRPr="00D31157">
        <w:rPr>
          <w:sz w:val="24"/>
          <w:szCs w:val="24"/>
        </w:rPr>
        <w:t>»</w:t>
      </w:r>
      <w:r w:rsidR="003A4285" w:rsidRPr="00D31157">
        <w:rPr>
          <w:sz w:val="24"/>
          <w:szCs w:val="24"/>
        </w:rPr>
        <w:t xml:space="preserve"> (з</w:t>
      </w:r>
      <w:r w:rsidR="00101172" w:rsidRPr="00D31157">
        <w:rPr>
          <w:sz w:val="24"/>
          <w:szCs w:val="24"/>
        </w:rPr>
        <w:t>і</w:t>
      </w:r>
      <w:r w:rsidR="003A4285" w:rsidRPr="00D31157">
        <w:rPr>
          <w:sz w:val="24"/>
          <w:szCs w:val="24"/>
        </w:rPr>
        <w:t xml:space="preserve"> змінами)</w:t>
      </w:r>
      <w:r w:rsidR="00C52A53" w:rsidRPr="00D31157">
        <w:rPr>
          <w:sz w:val="24"/>
          <w:szCs w:val="24"/>
        </w:rPr>
        <w:t xml:space="preserve">, </w:t>
      </w:r>
      <w:r w:rsidR="007D032B" w:rsidRPr="00D31157">
        <w:rPr>
          <w:sz w:val="24"/>
          <w:szCs w:val="24"/>
        </w:rPr>
        <w:t xml:space="preserve">Закону України «Про мобілізаційну підготовку та мобілізацію», Закону України «Про внесення змін до деяких законодавчих актів України щодо окремих питань проходження військової служби, мобілізації та військового обліку», </w:t>
      </w:r>
      <w:r w:rsidRPr="00D31157">
        <w:rPr>
          <w:sz w:val="24"/>
          <w:szCs w:val="24"/>
        </w:rPr>
        <w:t xml:space="preserve">Закону України «Про правовий режим воєнного стану», </w:t>
      </w:r>
      <w:r w:rsidR="00A45B7E" w:rsidRPr="00D31157">
        <w:rPr>
          <w:sz w:val="24"/>
          <w:szCs w:val="24"/>
        </w:rPr>
        <w:t xml:space="preserve">Закону України «Про місцеве самоврядування в Україні», </w:t>
      </w:r>
      <w:r w:rsidRPr="00D31157">
        <w:rPr>
          <w:sz w:val="24"/>
          <w:szCs w:val="24"/>
        </w:rPr>
        <w:t>Указу Президента України від 24.02.2022 № 64/2022 «Про введення воєнного стану в Україні», затвердженого Законом України від 24.02.2022 №2102-ІХ</w:t>
      </w:r>
      <w:r w:rsidR="00101172" w:rsidRPr="00D31157">
        <w:rPr>
          <w:sz w:val="24"/>
          <w:szCs w:val="24"/>
        </w:rPr>
        <w:t xml:space="preserve"> (</w:t>
      </w:r>
      <w:r w:rsidR="007D032B" w:rsidRPr="00D31157">
        <w:rPr>
          <w:sz w:val="24"/>
          <w:szCs w:val="24"/>
        </w:rPr>
        <w:t>з</w:t>
      </w:r>
      <w:r w:rsidR="00101172" w:rsidRPr="00D31157">
        <w:rPr>
          <w:sz w:val="24"/>
          <w:szCs w:val="24"/>
        </w:rPr>
        <w:t>і</w:t>
      </w:r>
      <w:r w:rsidR="007D032B" w:rsidRPr="00D31157">
        <w:rPr>
          <w:sz w:val="24"/>
          <w:szCs w:val="24"/>
        </w:rPr>
        <w:t xml:space="preserve"> змінами</w:t>
      </w:r>
      <w:r w:rsidR="00081369" w:rsidRPr="00D31157">
        <w:rPr>
          <w:sz w:val="24"/>
          <w:szCs w:val="24"/>
        </w:rPr>
        <w:t>)</w:t>
      </w:r>
      <w:r w:rsidRPr="00D31157">
        <w:rPr>
          <w:sz w:val="24"/>
          <w:szCs w:val="24"/>
        </w:rPr>
        <w:t xml:space="preserve">, Указу Президента України від 01.10.2022 № 680/2022 «Про утворення військових адміністрацій населених пунктів у Харківській області», розпорядження Президента України від 04.10.2022 </w:t>
      </w:r>
      <w:r w:rsidRPr="00D31157">
        <w:rPr>
          <w:kern w:val="36"/>
          <w:sz w:val="24"/>
          <w:szCs w:val="24"/>
        </w:rPr>
        <w:t xml:space="preserve">№ 229/2022-рп </w:t>
      </w:r>
      <w:r w:rsidRPr="00D31157">
        <w:rPr>
          <w:color w:val="333333"/>
          <w:kern w:val="36"/>
          <w:sz w:val="24"/>
          <w:szCs w:val="24"/>
        </w:rPr>
        <w:t>«</w:t>
      </w:r>
      <w:r w:rsidRPr="00D31157">
        <w:rPr>
          <w:sz w:val="24"/>
          <w:szCs w:val="24"/>
        </w:rPr>
        <w:t xml:space="preserve">Про призначення В. Карабанова начальником Балаклійської міської військової адміністрації Ізюмського району Харківської області», </w:t>
      </w:r>
      <w:r w:rsidR="00C0071D" w:rsidRPr="00D31157">
        <w:rPr>
          <w:bCs/>
          <w:sz w:val="24"/>
          <w:szCs w:val="24"/>
        </w:rPr>
        <w:t>постанови Верховної Ради України від 16.11.2022 № 2777-IX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C22D61" w:rsidRPr="00D31157">
        <w:rPr>
          <w:bCs/>
          <w:sz w:val="24"/>
          <w:szCs w:val="24"/>
        </w:rPr>
        <w:t>, в зв’язку з</w:t>
      </w:r>
      <w:r w:rsidR="00062FF2" w:rsidRPr="00D31157">
        <w:rPr>
          <w:bCs/>
          <w:sz w:val="24"/>
          <w:szCs w:val="24"/>
        </w:rPr>
        <w:t>кадровими змінами</w:t>
      </w:r>
    </w:p>
    <w:p w:rsidR="00A45B7E" w:rsidRPr="0099211C" w:rsidRDefault="00A45B7E" w:rsidP="009D53A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0672E" w:rsidRPr="0099211C" w:rsidRDefault="00F26A29" w:rsidP="00AA2DF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ЗОБОВ’ЯЗУЮ: </w:t>
      </w:r>
    </w:p>
    <w:p w:rsidR="00FB0784" w:rsidRPr="00D31157" w:rsidRDefault="00FB0784" w:rsidP="00D31157">
      <w:pPr>
        <w:pStyle w:val="a5"/>
        <w:tabs>
          <w:tab w:val="left" w:pos="567"/>
          <w:tab w:val="left" w:pos="708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2FF2" w:rsidRPr="00D31157" w:rsidRDefault="00A417B1" w:rsidP="00D31157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3342C1" w:rsidRPr="00D31157">
        <w:rPr>
          <w:rFonts w:ascii="Times New Roman" w:hAnsi="Times New Roman" w:cs="Times New Roman"/>
          <w:sz w:val="24"/>
          <w:szCs w:val="24"/>
          <w:lang w:val="uk-UA"/>
        </w:rPr>
        <w:t>Внести зміни до складу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3342C1" w:rsidRPr="00D31157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 із встановлення факту здійснення особою постійного догляду на території Балаклійської міської територіальної громади Харківської області</w:t>
      </w:r>
      <w:r w:rsidR="00062FF2" w:rsidRPr="00D31157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:rsidR="00062FF2" w:rsidRPr="00D31157" w:rsidRDefault="00062FF2" w:rsidP="00D31157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          - змінити прізвище члена комісії </w:t>
      </w:r>
      <w:r w:rsidR="00C22D61"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директора територіального центру  соціального обслуговування (надання соціальних послуг) Балаклійської міської ради Харківської області </w:t>
      </w:r>
      <w:r w:rsidR="00696917" w:rsidRPr="00D3115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696917" w:rsidRPr="00D31157">
        <w:rPr>
          <w:rFonts w:ascii="Times New Roman" w:hAnsi="Times New Roman" w:cs="Times New Roman"/>
          <w:sz w:val="24"/>
          <w:szCs w:val="24"/>
          <w:lang w:val="uk-UA"/>
        </w:rPr>
        <w:t>ОСТОГЛОДОВ</w:t>
      </w:r>
      <w:r w:rsidR="00C22D61" w:rsidRPr="00D3115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96917" w:rsidRPr="00D3115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696917" w:rsidRPr="00D3115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696917" w:rsidRPr="00D31157">
        <w:rPr>
          <w:rFonts w:ascii="Times New Roman" w:hAnsi="Times New Roman" w:cs="Times New Roman"/>
          <w:sz w:val="24"/>
          <w:szCs w:val="24"/>
          <w:lang w:val="uk-UA"/>
        </w:rPr>
        <w:t>ЕРМАН»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C3161" w:rsidRPr="00D31157" w:rsidRDefault="007C3161" w:rsidP="00D31157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3115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62FF2" w:rsidRPr="00D3115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розпорядження покласти на </w:t>
      </w:r>
      <w:r w:rsidR="00AE0C7B" w:rsidRPr="00D31157">
        <w:rPr>
          <w:rFonts w:ascii="Times New Roman" w:hAnsi="Times New Roman" w:cs="Times New Roman"/>
          <w:sz w:val="24"/>
          <w:szCs w:val="24"/>
          <w:lang w:val="uk-UA"/>
        </w:rPr>
        <w:t>заступника начальника міської військової адміністрації Тетяну ГРУНСЬКУ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E710C" w:rsidRDefault="004E710C" w:rsidP="0099211C">
      <w:pPr>
        <w:pStyle w:val="a5"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2CBC" w:rsidRPr="0099211C" w:rsidRDefault="00B52CBC" w:rsidP="0099211C">
      <w:pPr>
        <w:pStyle w:val="a5"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672E" w:rsidRPr="0099211C" w:rsidRDefault="00A456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F241F0" w:rsidRPr="009921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:rsidR="00515666" w:rsidRDefault="00F241F0" w:rsidP="00C22D61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F3225" w:rsidRPr="009921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F3225" w:rsidRPr="009921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456CF" w:rsidRPr="0099211C">
        <w:rPr>
          <w:rFonts w:ascii="Times New Roman" w:hAnsi="Times New Roman" w:cs="Times New Roman"/>
          <w:b/>
          <w:sz w:val="24"/>
          <w:szCs w:val="24"/>
          <w:lang w:val="uk-UA"/>
        </w:rPr>
        <w:tab/>
        <w:t>Віталій КАРАБАНОВ</w:t>
      </w:r>
    </w:p>
    <w:sectPr w:rsidR="00515666" w:rsidSect="00B52CBC">
      <w:headerReference w:type="default" r:id="rId9"/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ED1" w:rsidRDefault="00A05ED1" w:rsidP="00B16AD0">
      <w:pPr>
        <w:spacing w:after="0" w:line="240" w:lineRule="auto"/>
      </w:pPr>
      <w:r>
        <w:separator/>
      </w:r>
    </w:p>
  </w:endnote>
  <w:endnote w:type="continuationSeparator" w:id="1">
    <w:p w:rsidR="00A05ED1" w:rsidRDefault="00A05ED1" w:rsidP="00B1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ED1" w:rsidRDefault="00A05ED1" w:rsidP="00B16AD0">
      <w:pPr>
        <w:spacing w:after="0" w:line="240" w:lineRule="auto"/>
      </w:pPr>
      <w:r>
        <w:separator/>
      </w:r>
    </w:p>
  </w:footnote>
  <w:footnote w:type="continuationSeparator" w:id="1">
    <w:p w:rsidR="00A05ED1" w:rsidRDefault="00A05ED1" w:rsidP="00B1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0A" w:rsidRDefault="00C70D0A">
    <w:pPr>
      <w:pStyle w:val="ad"/>
      <w:jc w:val="center"/>
    </w:pPr>
  </w:p>
  <w:p w:rsidR="00245EEE" w:rsidRPr="00B16AD0" w:rsidRDefault="00245EEE" w:rsidP="00245EEE">
    <w:pPr>
      <w:pStyle w:val="ad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86188"/>
    <w:multiLevelType w:val="hybridMultilevel"/>
    <w:tmpl w:val="12665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579F5"/>
    <w:multiLevelType w:val="multilevel"/>
    <w:tmpl w:val="846ED6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C12F2"/>
    <w:multiLevelType w:val="hybridMultilevel"/>
    <w:tmpl w:val="E8DCE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0672E"/>
    <w:rsid w:val="00016EC6"/>
    <w:rsid w:val="00034C1F"/>
    <w:rsid w:val="00062FF2"/>
    <w:rsid w:val="00077174"/>
    <w:rsid w:val="00077B39"/>
    <w:rsid w:val="00081369"/>
    <w:rsid w:val="00084607"/>
    <w:rsid w:val="00087814"/>
    <w:rsid w:val="000904DC"/>
    <w:rsid w:val="00095D38"/>
    <w:rsid w:val="000B4B92"/>
    <w:rsid w:val="000C776E"/>
    <w:rsid w:val="000D257C"/>
    <w:rsid w:val="000E5AD2"/>
    <w:rsid w:val="000F3225"/>
    <w:rsid w:val="000F3D02"/>
    <w:rsid w:val="00101172"/>
    <w:rsid w:val="00116BB0"/>
    <w:rsid w:val="00127540"/>
    <w:rsid w:val="00127B95"/>
    <w:rsid w:val="00143083"/>
    <w:rsid w:val="001510EC"/>
    <w:rsid w:val="00166ACD"/>
    <w:rsid w:val="00170FCF"/>
    <w:rsid w:val="00175F14"/>
    <w:rsid w:val="001865C6"/>
    <w:rsid w:val="001942C4"/>
    <w:rsid w:val="001C5C79"/>
    <w:rsid w:val="001E013D"/>
    <w:rsid w:val="001E146D"/>
    <w:rsid w:val="001E2FB3"/>
    <w:rsid w:val="001E485C"/>
    <w:rsid w:val="001F1B16"/>
    <w:rsid w:val="0020519B"/>
    <w:rsid w:val="0020672E"/>
    <w:rsid w:val="002253E6"/>
    <w:rsid w:val="00245EEE"/>
    <w:rsid w:val="00270307"/>
    <w:rsid w:val="00286EDE"/>
    <w:rsid w:val="0029035B"/>
    <w:rsid w:val="00292AE0"/>
    <w:rsid w:val="002B165C"/>
    <w:rsid w:val="00317557"/>
    <w:rsid w:val="003340CF"/>
    <w:rsid w:val="003342C1"/>
    <w:rsid w:val="00340C41"/>
    <w:rsid w:val="00352A5C"/>
    <w:rsid w:val="0035555D"/>
    <w:rsid w:val="00365248"/>
    <w:rsid w:val="003957DA"/>
    <w:rsid w:val="00396F9D"/>
    <w:rsid w:val="003A1585"/>
    <w:rsid w:val="003A4285"/>
    <w:rsid w:val="003B0737"/>
    <w:rsid w:val="003B0C81"/>
    <w:rsid w:val="003B4C52"/>
    <w:rsid w:val="003B57D3"/>
    <w:rsid w:val="003B6E49"/>
    <w:rsid w:val="003C13C7"/>
    <w:rsid w:val="003C6472"/>
    <w:rsid w:val="003C6F2F"/>
    <w:rsid w:val="003E66D6"/>
    <w:rsid w:val="003E6EE6"/>
    <w:rsid w:val="003F475A"/>
    <w:rsid w:val="00404B4E"/>
    <w:rsid w:val="00426FA4"/>
    <w:rsid w:val="00447635"/>
    <w:rsid w:val="00465C29"/>
    <w:rsid w:val="00475D89"/>
    <w:rsid w:val="0048354F"/>
    <w:rsid w:val="004A59DC"/>
    <w:rsid w:val="004B60BD"/>
    <w:rsid w:val="004B6A20"/>
    <w:rsid w:val="004D0F84"/>
    <w:rsid w:val="004D3B04"/>
    <w:rsid w:val="004D62AB"/>
    <w:rsid w:val="004D6CA6"/>
    <w:rsid w:val="004E489F"/>
    <w:rsid w:val="004E710C"/>
    <w:rsid w:val="00501EE3"/>
    <w:rsid w:val="00503AA8"/>
    <w:rsid w:val="0050685D"/>
    <w:rsid w:val="00513B23"/>
    <w:rsid w:val="00514681"/>
    <w:rsid w:val="00515666"/>
    <w:rsid w:val="00531DF2"/>
    <w:rsid w:val="005468BB"/>
    <w:rsid w:val="0059183B"/>
    <w:rsid w:val="005C1FFA"/>
    <w:rsid w:val="005D0C7B"/>
    <w:rsid w:val="00602945"/>
    <w:rsid w:val="00606154"/>
    <w:rsid w:val="00606E90"/>
    <w:rsid w:val="00621DDB"/>
    <w:rsid w:val="00626DDA"/>
    <w:rsid w:val="00641415"/>
    <w:rsid w:val="00647351"/>
    <w:rsid w:val="006874A0"/>
    <w:rsid w:val="0069582B"/>
    <w:rsid w:val="00696917"/>
    <w:rsid w:val="006C0C03"/>
    <w:rsid w:val="006D05DB"/>
    <w:rsid w:val="006D18CC"/>
    <w:rsid w:val="006F3615"/>
    <w:rsid w:val="006F5CAA"/>
    <w:rsid w:val="00700CAC"/>
    <w:rsid w:val="007101CE"/>
    <w:rsid w:val="00717763"/>
    <w:rsid w:val="00721E9D"/>
    <w:rsid w:val="00723833"/>
    <w:rsid w:val="007262F9"/>
    <w:rsid w:val="00744524"/>
    <w:rsid w:val="007451DD"/>
    <w:rsid w:val="00747E89"/>
    <w:rsid w:val="007531AF"/>
    <w:rsid w:val="00771F72"/>
    <w:rsid w:val="00796F98"/>
    <w:rsid w:val="007A23C7"/>
    <w:rsid w:val="007A60EB"/>
    <w:rsid w:val="007C3161"/>
    <w:rsid w:val="007C66FD"/>
    <w:rsid w:val="007D032B"/>
    <w:rsid w:val="007E3310"/>
    <w:rsid w:val="007E44A2"/>
    <w:rsid w:val="007E6157"/>
    <w:rsid w:val="007E7E34"/>
    <w:rsid w:val="0082251C"/>
    <w:rsid w:val="0082789F"/>
    <w:rsid w:val="00834476"/>
    <w:rsid w:val="00836A1D"/>
    <w:rsid w:val="00846BC5"/>
    <w:rsid w:val="00850395"/>
    <w:rsid w:val="00860641"/>
    <w:rsid w:val="008612AA"/>
    <w:rsid w:val="00866346"/>
    <w:rsid w:val="00866821"/>
    <w:rsid w:val="0089714E"/>
    <w:rsid w:val="008A395E"/>
    <w:rsid w:val="008A513D"/>
    <w:rsid w:val="008A6F16"/>
    <w:rsid w:val="008B1582"/>
    <w:rsid w:val="008B1978"/>
    <w:rsid w:val="008D0747"/>
    <w:rsid w:val="008D6582"/>
    <w:rsid w:val="008E5005"/>
    <w:rsid w:val="00904FAA"/>
    <w:rsid w:val="00927F05"/>
    <w:rsid w:val="00933F04"/>
    <w:rsid w:val="009532F5"/>
    <w:rsid w:val="00955905"/>
    <w:rsid w:val="00955E29"/>
    <w:rsid w:val="009647D0"/>
    <w:rsid w:val="00973932"/>
    <w:rsid w:val="0099211C"/>
    <w:rsid w:val="009B4CB3"/>
    <w:rsid w:val="009D1DCF"/>
    <w:rsid w:val="009D53A4"/>
    <w:rsid w:val="009D6CB2"/>
    <w:rsid w:val="009D7113"/>
    <w:rsid w:val="009E2EEF"/>
    <w:rsid w:val="009E5CB8"/>
    <w:rsid w:val="009E71C2"/>
    <w:rsid w:val="009F7973"/>
    <w:rsid w:val="00A05ED1"/>
    <w:rsid w:val="00A22224"/>
    <w:rsid w:val="00A22C95"/>
    <w:rsid w:val="00A2424F"/>
    <w:rsid w:val="00A32A83"/>
    <w:rsid w:val="00A409FC"/>
    <w:rsid w:val="00A417B1"/>
    <w:rsid w:val="00A456CF"/>
    <w:rsid w:val="00A45B7E"/>
    <w:rsid w:val="00A53C11"/>
    <w:rsid w:val="00A56D98"/>
    <w:rsid w:val="00A601C8"/>
    <w:rsid w:val="00A71F8A"/>
    <w:rsid w:val="00A821E5"/>
    <w:rsid w:val="00A877C0"/>
    <w:rsid w:val="00AA2584"/>
    <w:rsid w:val="00AA2DF7"/>
    <w:rsid w:val="00AA4039"/>
    <w:rsid w:val="00AA51BD"/>
    <w:rsid w:val="00AA5CCB"/>
    <w:rsid w:val="00AB1F85"/>
    <w:rsid w:val="00AC15C0"/>
    <w:rsid w:val="00AC6EB6"/>
    <w:rsid w:val="00AD1016"/>
    <w:rsid w:val="00AE0C7B"/>
    <w:rsid w:val="00AE716D"/>
    <w:rsid w:val="00AF099E"/>
    <w:rsid w:val="00B0288A"/>
    <w:rsid w:val="00B16AD0"/>
    <w:rsid w:val="00B27B50"/>
    <w:rsid w:val="00B36396"/>
    <w:rsid w:val="00B4326A"/>
    <w:rsid w:val="00B50419"/>
    <w:rsid w:val="00B508DD"/>
    <w:rsid w:val="00B52CBC"/>
    <w:rsid w:val="00B53455"/>
    <w:rsid w:val="00B57953"/>
    <w:rsid w:val="00B90AD0"/>
    <w:rsid w:val="00B94618"/>
    <w:rsid w:val="00BB7A10"/>
    <w:rsid w:val="00BC7248"/>
    <w:rsid w:val="00BE34E9"/>
    <w:rsid w:val="00BE434D"/>
    <w:rsid w:val="00BE7148"/>
    <w:rsid w:val="00C0071D"/>
    <w:rsid w:val="00C118BF"/>
    <w:rsid w:val="00C22D61"/>
    <w:rsid w:val="00C322F4"/>
    <w:rsid w:val="00C52A53"/>
    <w:rsid w:val="00C632B0"/>
    <w:rsid w:val="00C63540"/>
    <w:rsid w:val="00C70D0A"/>
    <w:rsid w:val="00C726E9"/>
    <w:rsid w:val="00C848D6"/>
    <w:rsid w:val="00C85205"/>
    <w:rsid w:val="00C91A33"/>
    <w:rsid w:val="00C92052"/>
    <w:rsid w:val="00CA143C"/>
    <w:rsid w:val="00CE34BA"/>
    <w:rsid w:val="00D215DB"/>
    <w:rsid w:val="00D31157"/>
    <w:rsid w:val="00D406A0"/>
    <w:rsid w:val="00D40CFB"/>
    <w:rsid w:val="00D44E4E"/>
    <w:rsid w:val="00D73682"/>
    <w:rsid w:val="00D82313"/>
    <w:rsid w:val="00D93204"/>
    <w:rsid w:val="00D94FAB"/>
    <w:rsid w:val="00D97C78"/>
    <w:rsid w:val="00DB38E1"/>
    <w:rsid w:val="00DD3FAF"/>
    <w:rsid w:val="00DD4060"/>
    <w:rsid w:val="00DE68A6"/>
    <w:rsid w:val="00DF06AF"/>
    <w:rsid w:val="00DF1FB4"/>
    <w:rsid w:val="00E44326"/>
    <w:rsid w:val="00E52E46"/>
    <w:rsid w:val="00E56299"/>
    <w:rsid w:val="00E607CC"/>
    <w:rsid w:val="00E747CC"/>
    <w:rsid w:val="00E917B0"/>
    <w:rsid w:val="00E91F51"/>
    <w:rsid w:val="00ED4F38"/>
    <w:rsid w:val="00EF73E9"/>
    <w:rsid w:val="00F241F0"/>
    <w:rsid w:val="00F26A29"/>
    <w:rsid w:val="00F4360A"/>
    <w:rsid w:val="00F46808"/>
    <w:rsid w:val="00F51245"/>
    <w:rsid w:val="00F54805"/>
    <w:rsid w:val="00F619F5"/>
    <w:rsid w:val="00F6205D"/>
    <w:rsid w:val="00F66458"/>
    <w:rsid w:val="00F728FF"/>
    <w:rsid w:val="00F7753A"/>
    <w:rsid w:val="00F820D9"/>
    <w:rsid w:val="00F94E01"/>
    <w:rsid w:val="00F973CF"/>
    <w:rsid w:val="00FB0784"/>
    <w:rsid w:val="00FB3486"/>
    <w:rsid w:val="00FB4E1A"/>
    <w:rsid w:val="00FC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016EC6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rsid w:val="00016EC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AB1F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uiPriority w:val="99"/>
    <w:qFormat/>
    <w:rsid w:val="00AB1F8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14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B43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B1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6AD0"/>
  </w:style>
  <w:style w:type="paragraph" w:styleId="af">
    <w:name w:val="footer"/>
    <w:basedOn w:val="a"/>
    <w:link w:val="af0"/>
    <w:uiPriority w:val="99"/>
    <w:semiHidden/>
    <w:unhideWhenUsed/>
    <w:rsid w:val="00B1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16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EACE4-9B2E-4BDF-9D9D-230B2303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STOLBOVA</cp:lastModifiedBy>
  <cp:revision>2</cp:revision>
  <cp:lastPrinted>2025-09-01T13:54:00Z</cp:lastPrinted>
  <dcterms:created xsi:type="dcterms:W3CDTF">2025-09-03T11:49:00Z</dcterms:created>
  <dcterms:modified xsi:type="dcterms:W3CDTF">2025-09-03T11:49:00Z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