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D334E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09961CCB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EDB48F9" w14:textId="77777777" w:rsidR="00B374B8" w:rsidRDefault="00FB78D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8B5F43" w14:textId="77777777" w:rsidR="00B374B8" w:rsidRDefault="00FB78D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6D248E9" w14:textId="15A379FD" w:rsidR="007516D1" w:rsidRPr="00641FB0" w:rsidRDefault="00D41677" w:rsidP="00641FB0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 березня </w:t>
      </w:r>
      <w:r w:rsidR="00DE33A2">
        <w:rPr>
          <w:sz w:val="28"/>
          <w:szCs w:val="28"/>
          <w:lang w:val="uk-UA"/>
        </w:rPr>
        <w:t>20</w:t>
      </w:r>
      <w:r w:rsidR="00F07A0E">
        <w:rPr>
          <w:sz w:val="28"/>
          <w:szCs w:val="28"/>
          <w:lang w:val="uk-UA"/>
        </w:rPr>
        <w:t>25</w:t>
      </w:r>
      <w:r w:rsidR="00DA2C47">
        <w:rPr>
          <w:sz w:val="28"/>
          <w:szCs w:val="28"/>
          <w:lang w:val="uk-UA"/>
        </w:rPr>
        <w:t xml:space="preserve"> року</w:t>
      </w:r>
      <w:r w:rsidR="00FB78D7">
        <w:rPr>
          <w:sz w:val="28"/>
          <w:szCs w:val="28"/>
          <w:lang w:val="uk-UA"/>
        </w:rPr>
        <w:tab/>
        <w:t xml:space="preserve">         </w:t>
      </w:r>
      <w:r w:rsidR="00F07A0E">
        <w:rPr>
          <w:sz w:val="28"/>
          <w:szCs w:val="28"/>
          <w:lang w:val="uk-UA"/>
        </w:rPr>
        <w:t xml:space="preserve">   </w:t>
      </w:r>
      <w:r w:rsidR="00FB78D7">
        <w:rPr>
          <w:sz w:val="28"/>
          <w:szCs w:val="28"/>
          <w:lang w:val="uk-UA"/>
        </w:rPr>
        <w:t xml:space="preserve">м. Балаклія                 </w:t>
      </w:r>
      <w:r w:rsidR="00FB78D7">
        <w:rPr>
          <w:sz w:val="28"/>
          <w:szCs w:val="28"/>
          <w:lang w:val="uk-UA"/>
        </w:rPr>
        <w:tab/>
        <w:t xml:space="preserve">           № </w:t>
      </w:r>
      <w:r>
        <w:rPr>
          <w:sz w:val="28"/>
          <w:szCs w:val="28"/>
          <w:lang w:val="uk-UA"/>
        </w:rPr>
        <w:t>522</w:t>
      </w:r>
      <w:r w:rsidR="00FB78D7">
        <w:rPr>
          <w:sz w:val="28"/>
          <w:szCs w:val="28"/>
          <w:lang w:val="uk-UA"/>
        </w:rPr>
        <w:t xml:space="preserve">                                     </w:t>
      </w:r>
    </w:p>
    <w:p w14:paraId="129606A2" w14:textId="77777777" w:rsidR="005304D5" w:rsidRPr="00574C62" w:rsidRDefault="005304D5" w:rsidP="005304D5">
      <w:pPr>
        <w:pStyle w:val="2"/>
        <w:spacing w:after="0" w:line="240" w:lineRule="auto"/>
        <w:jc w:val="both"/>
        <w:rPr>
          <w:b/>
          <w:sz w:val="24"/>
          <w:szCs w:val="24"/>
        </w:rPr>
      </w:pPr>
      <w:r w:rsidRPr="00574C62">
        <w:rPr>
          <w:b/>
          <w:bCs/>
          <w:sz w:val="24"/>
          <w:szCs w:val="24"/>
        </w:rPr>
        <w:t xml:space="preserve">Про </w:t>
      </w:r>
      <w:r w:rsidRPr="00574C62">
        <w:rPr>
          <w:b/>
          <w:sz w:val="24"/>
          <w:szCs w:val="24"/>
          <w:lang w:val="uk-UA"/>
        </w:rPr>
        <w:t>внесення змін до</w:t>
      </w:r>
      <w:r w:rsidRPr="00574C62">
        <w:rPr>
          <w:b/>
          <w:sz w:val="24"/>
          <w:szCs w:val="24"/>
        </w:rPr>
        <w:t xml:space="preserve"> </w:t>
      </w:r>
      <w:proofErr w:type="spellStart"/>
      <w:r w:rsidRPr="00574C62">
        <w:rPr>
          <w:b/>
          <w:sz w:val="24"/>
          <w:szCs w:val="24"/>
        </w:rPr>
        <w:t>Програми</w:t>
      </w:r>
      <w:proofErr w:type="spellEnd"/>
      <w:r w:rsidRPr="00574C62">
        <w:rPr>
          <w:b/>
          <w:sz w:val="24"/>
          <w:szCs w:val="24"/>
        </w:rPr>
        <w:t xml:space="preserve"> </w:t>
      </w:r>
      <w:proofErr w:type="spellStart"/>
      <w:r w:rsidRPr="00574C62">
        <w:rPr>
          <w:b/>
          <w:sz w:val="24"/>
          <w:szCs w:val="24"/>
        </w:rPr>
        <w:t>розвитку</w:t>
      </w:r>
      <w:proofErr w:type="spellEnd"/>
      <w:r w:rsidRPr="00574C62">
        <w:rPr>
          <w:b/>
          <w:sz w:val="24"/>
          <w:szCs w:val="24"/>
        </w:rPr>
        <w:t xml:space="preserve"> </w:t>
      </w:r>
      <w:proofErr w:type="spellStart"/>
      <w:r w:rsidRPr="00574C62">
        <w:rPr>
          <w:b/>
          <w:sz w:val="24"/>
          <w:szCs w:val="24"/>
        </w:rPr>
        <w:t>земельних</w:t>
      </w:r>
      <w:proofErr w:type="spellEnd"/>
    </w:p>
    <w:p w14:paraId="20892209" w14:textId="77777777" w:rsidR="005304D5" w:rsidRPr="00574C62" w:rsidRDefault="005304D5" w:rsidP="005304D5">
      <w:pPr>
        <w:pStyle w:val="2"/>
        <w:spacing w:after="0" w:line="240" w:lineRule="auto"/>
        <w:jc w:val="both"/>
        <w:rPr>
          <w:b/>
          <w:sz w:val="24"/>
          <w:szCs w:val="24"/>
          <w:lang w:val="uk-UA"/>
        </w:rPr>
      </w:pPr>
      <w:r w:rsidRPr="00574C62">
        <w:rPr>
          <w:b/>
          <w:sz w:val="24"/>
          <w:szCs w:val="24"/>
        </w:rPr>
        <w:t>в</w:t>
      </w:r>
      <w:r w:rsidRPr="00574C62">
        <w:rPr>
          <w:b/>
          <w:sz w:val="24"/>
          <w:szCs w:val="24"/>
          <w:lang w:val="uk-UA"/>
        </w:rPr>
        <w:t>і</w:t>
      </w:r>
      <w:proofErr w:type="spellStart"/>
      <w:r w:rsidRPr="00574C62">
        <w:rPr>
          <w:b/>
          <w:sz w:val="24"/>
          <w:szCs w:val="24"/>
        </w:rPr>
        <w:t>дносин</w:t>
      </w:r>
      <w:proofErr w:type="spellEnd"/>
      <w:r w:rsidRPr="00574C62">
        <w:rPr>
          <w:b/>
          <w:sz w:val="24"/>
          <w:szCs w:val="24"/>
        </w:rPr>
        <w:t xml:space="preserve">, </w:t>
      </w:r>
      <w:r w:rsidRPr="00574C62">
        <w:rPr>
          <w:b/>
          <w:sz w:val="24"/>
          <w:szCs w:val="24"/>
          <w:lang w:val="uk-UA"/>
        </w:rPr>
        <w:t>раціонального використання та охорони</w:t>
      </w:r>
    </w:p>
    <w:p w14:paraId="47EB7B0D" w14:textId="77777777" w:rsidR="005304D5" w:rsidRPr="00574C62" w:rsidRDefault="005304D5" w:rsidP="005304D5">
      <w:pPr>
        <w:pStyle w:val="2"/>
        <w:spacing w:after="0" w:line="240" w:lineRule="auto"/>
        <w:jc w:val="both"/>
        <w:rPr>
          <w:b/>
          <w:sz w:val="24"/>
          <w:szCs w:val="24"/>
          <w:lang w:val="uk-UA"/>
        </w:rPr>
      </w:pPr>
      <w:r w:rsidRPr="00574C62">
        <w:rPr>
          <w:b/>
          <w:sz w:val="24"/>
          <w:szCs w:val="24"/>
          <w:lang w:val="uk-UA"/>
        </w:rPr>
        <w:t>земель на території Балаклійської територіальної</w:t>
      </w:r>
    </w:p>
    <w:p w14:paraId="2FDC7C03" w14:textId="77777777" w:rsidR="005304D5" w:rsidRPr="00574C62" w:rsidRDefault="005304D5" w:rsidP="005304D5">
      <w:pPr>
        <w:pStyle w:val="2"/>
        <w:spacing w:after="0" w:line="240" w:lineRule="auto"/>
        <w:jc w:val="both"/>
        <w:rPr>
          <w:b/>
          <w:sz w:val="24"/>
          <w:szCs w:val="24"/>
          <w:lang w:val="uk-UA"/>
        </w:rPr>
      </w:pPr>
      <w:r w:rsidRPr="00574C62">
        <w:rPr>
          <w:b/>
          <w:sz w:val="24"/>
          <w:szCs w:val="24"/>
          <w:lang w:val="uk-UA"/>
        </w:rPr>
        <w:t>громади Харківської області на 2021-2026 роки</w:t>
      </w:r>
    </w:p>
    <w:p w14:paraId="633C074D" w14:textId="77777777" w:rsidR="00D732FA" w:rsidRPr="005304D5" w:rsidRDefault="00D732FA" w:rsidP="00611F1A">
      <w:pPr>
        <w:rPr>
          <w:b/>
          <w:bCs/>
          <w:sz w:val="24"/>
          <w:szCs w:val="24"/>
          <w:shd w:val="clear" w:color="auto" w:fill="FFFFFF"/>
          <w:lang w:val="uk-UA"/>
        </w:rPr>
      </w:pPr>
    </w:p>
    <w:p w14:paraId="3DCFD208" w14:textId="35927D6B" w:rsidR="002D129B" w:rsidRPr="002904F2" w:rsidRDefault="005304D5" w:rsidP="004F5242">
      <w:pPr>
        <w:ind w:firstLine="567"/>
        <w:jc w:val="both"/>
        <w:rPr>
          <w:spacing w:val="-6"/>
          <w:sz w:val="24"/>
          <w:szCs w:val="24"/>
          <w:lang w:val="uk-UA"/>
        </w:rPr>
      </w:pPr>
      <w:bookmarkStart w:id="0" w:name="_Hlk62553289"/>
      <w:r w:rsidRPr="005304D5">
        <w:rPr>
          <w:rStyle w:val="af0"/>
          <w:rFonts w:eastAsia="SimSun"/>
          <w:b/>
          <w:bCs/>
          <w:color w:val="000000"/>
          <w:sz w:val="24"/>
          <w:szCs w:val="24"/>
          <w:shd w:val="clear" w:color="auto" w:fill="FFFFFF"/>
        </w:rPr>
        <w:t> </w:t>
      </w:r>
      <w:r w:rsidRPr="005304D5">
        <w:rPr>
          <w:sz w:val="24"/>
          <w:szCs w:val="24"/>
          <w:lang w:val="uk-UA"/>
        </w:rPr>
        <w:t xml:space="preserve">З метою здійснення заходів для створення ефективного механізму регулювання земельних відносин та управління земельними   ресурсами, раціонального використання та охорони земель, розвитку ринку землі та ведення державного земельного кадастру, для </w:t>
      </w:r>
      <w:r w:rsidRPr="005304D5">
        <w:rPr>
          <w:rFonts w:eastAsia="Arial"/>
          <w:color w:val="040C28"/>
          <w:sz w:val="24"/>
          <w:szCs w:val="24"/>
          <w:lang w:val="uk-UA"/>
        </w:rPr>
        <w:t>обґрунтування довгострокової стратегії планування та забудови території населених пунктів громади</w:t>
      </w:r>
      <w:r w:rsidR="00E671C8" w:rsidRPr="005304D5">
        <w:rPr>
          <w:color w:val="000000" w:themeColor="text1"/>
          <w:sz w:val="24"/>
          <w:szCs w:val="24"/>
          <w:lang w:val="uk-UA"/>
        </w:rPr>
        <w:t xml:space="preserve">, </w:t>
      </w:r>
      <w:bookmarkStart w:id="1" w:name="_Hlk191885287"/>
      <w:r w:rsidR="00E671C8" w:rsidRPr="005304D5">
        <w:rPr>
          <w:sz w:val="24"/>
          <w:szCs w:val="24"/>
          <w:lang w:val="uk-UA"/>
        </w:rPr>
        <w:t>керуючись</w:t>
      </w:r>
      <w:bookmarkStart w:id="2" w:name="_Hlk170823485"/>
      <w:r w:rsidR="00D732FA" w:rsidRPr="005304D5">
        <w:rPr>
          <w:sz w:val="24"/>
          <w:szCs w:val="24"/>
          <w:lang w:val="uk-UA"/>
        </w:rPr>
        <w:t xml:space="preserve"> </w:t>
      </w:r>
      <w:bookmarkEnd w:id="1"/>
      <w:bookmarkEnd w:id="2"/>
      <w:proofErr w:type="spellStart"/>
      <w:r w:rsidR="002904F2">
        <w:rPr>
          <w:sz w:val="24"/>
          <w:szCs w:val="24"/>
          <w:lang w:val="uk-UA"/>
        </w:rPr>
        <w:t>ст.ст</w:t>
      </w:r>
      <w:proofErr w:type="spellEnd"/>
      <w:r w:rsidR="002904F2">
        <w:rPr>
          <w:sz w:val="24"/>
          <w:szCs w:val="24"/>
          <w:lang w:val="uk-UA"/>
        </w:rPr>
        <w:t xml:space="preserve">. 4, 6, 10, 15 Закону України «Про правовий режим воєнного стану», Указом Президента України від 24.02.2022 № 64/2022 «Про введення воєнного стану в Україні» (зі змінами), </w:t>
      </w:r>
      <w:r w:rsidR="002904F2">
        <w:rPr>
          <w:rFonts w:eastAsia="Times New Roman"/>
          <w:sz w:val="24"/>
          <w:szCs w:val="24"/>
          <w:lang w:val="uk-UA"/>
        </w:rPr>
        <w:t>У</w:t>
      </w:r>
      <w:r w:rsidR="002904F2"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2904F2"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 w:rsidR="002904F2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2904F2">
        <w:rPr>
          <w:rFonts w:eastAsia="Times New Roman"/>
          <w:sz w:val="24"/>
          <w:szCs w:val="24"/>
          <w:lang w:val="uk-UA"/>
        </w:rPr>
        <w:t xml:space="preserve">Про призначення В. </w:t>
      </w:r>
      <w:proofErr w:type="spellStart"/>
      <w:r w:rsidR="002904F2"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 w:rsidR="002904F2"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2904F2">
        <w:rPr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904F2" w:rsidRPr="00EE10B1">
        <w:rPr>
          <w:sz w:val="24"/>
          <w:szCs w:val="24"/>
          <w:lang w:val="uk-UA"/>
        </w:rPr>
        <w:t xml:space="preserve"> </w:t>
      </w:r>
      <w:r w:rsidR="002904F2"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r w:rsidR="002904F2">
        <w:rPr>
          <w:color w:val="000000"/>
          <w:spacing w:val="-6"/>
          <w:sz w:val="24"/>
          <w:szCs w:val="24"/>
          <w:lang w:val="uk-UA"/>
        </w:rPr>
        <w:t xml:space="preserve"> </w:t>
      </w:r>
      <w:r w:rsidR="002904F2" w:rsidRPr="002904F2">
        <w:rPr>
          <w:sz w:val="24"/>
          <w:szCs w:val="24"/>
          <w:lang w:val="uk-UA"/>
        </w:rPr>
        <w:t>Земельним та Бюджетними кодексами України, Законами України «Про землеустрій», «Про охорону землі», «Про оцінку землі», «Про регулювання містобудівної діяльності», «Про місцеве самоврядування в Україні»</w:t>
      </w:r>
      <w:r w:rsidR="00C60505" w:rsidRPr="002904F2">
        <w:rPr>
          <w:rFonts w:eastAsia="Times New Roman"/>
          <w:sz w:val="24"/>
          <w:szCs w:val="24"/>
          <w:lang w:val="uk-UA"/>
        </w:rPr>
        <w:t>,</w:t>
      </w:r>
      <w:r w:rsidR="002D129B" w:rsidRPr="002904F2">
        <w:rPr>
          <w:spacing w:val="-6"/>
          <w:sz w:val="24"/>
          <w:szCs w:val="24"/>
          <w:lang w:val="uk-UA"/>
        </w:rPr>
        <w:t xml:space="preserve"> </w:t>
      </w:r>
    </w:p>
    <w:p w14:paraId="2927D039" w14:textId="77777777" w:rsidR="001052D2" w:rsidRDefault="001052D2" w:rsidP="00C60505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</w:p>
    <w:p w14:paraId="776BF2D2" w14:textId="77777777" w:rsidR="00C60505" w:rsidRPr="003B26A6" w:rsidRDefault="00C60505" w:rsidP="00C60505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 w:rsidRPr="003B26A6">
        <w:rPr>
          <w:b/>
          <w:bCs/>
          <w:sz w:val="24"/>
          <w:szCs w:val="24"/>
          <w:lang w:val="uk-UA"/>
        </w:rPr>
        <w:t>ЗОБОВ'ЯЗУЮ:</w:t>
      </w:r>
    </w:p>
    <w:p w14:paraId="034F5382" w14:textId="77777777" w:rsidR="00C60505" w:rsidRDefault="00C60505" w:rsidP="00C60505">
      <w:pPr>
        <w:tabs>
          <w:tab w:val="left" w:pos="567"/>
          <w:tab w:val="left" w:pos="7088"/>
        </w:tabs>
        <w:ind w:firstLine="567"/>
        <w:jc w:val="both"/>
        <w:rPr>
          <w:b/>
          <w:sz w:val="24"/>
          <w:szCs w:val="24"/>
          <w:lang w:val="uk-UA"/>
        </w:rPr>
      </w:pPr>
    </w:p>
    <w:bookmarkEnd w:id="0"/>
    <w:p w14:paraId="2596EEEB" w14:textId="77777777" w:rsidR="002904F2" w:rsidRPr="00574C62" w:rsidRDefault="002904F2" w:rsidP="002904F2">
      <w:pPr>
        <w:pStyle w:val="a6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proofErr w:type="spellStart"/>
      <w:r w:rsidRPr="00574C62">
        <w:rPr>
          <w:sz w:val="24"/>
          <w:szCs w:val="24"/>
          <w:lang w:val="uk-UA"/>
        </w:rPr>
        <w:t>Внести</w:t>
      </w:r>
      <w:proofErr w:type="spellEnd"/>
      <w:r w:rsidRPr="00574C62">
        <w:rPr>
          <w:sz w:val="24"/>
          <w:szCs w:val="24"/>
          <w:lang w:val="uk-UA"/>
        </w:rPr>
        <w:t xml:space="preserve"> зміни до Програму розвитку земельних відносин, раціонального використання та охорони земель на території Балаклійської територіальної громади Харківської області на 2021-2026 роки, затвердженої рішенням Х</w:t>
      </w:r>
      <w:r w:rsidRPr="00574C62">
        <w:rPr>
          <w:sz w:val="24"/>
          <w:szCs w:val="24"/>
          <w:lang w:val="en-US"/>
        </w:rPr>
        <w:t>IV</w:t>
      </w:r>
      <w:r w:rsidRPr="00574C62">
        <w:rPr>
          <w:sz w:val="24"/>
          <w:szCs w:val="24"/>
          <w:lang w:val="uk-UA"/>
        </w:rPr>
        <w:t xml:space="preserve"> сесії </w:t>
      </w:r>
      <w:r w:rsidRPr="00574C62">
        <w:rPr>
          <w:sz w:val="24"/>
          <w:szCs w:val="24"/>
          <w:lang w:val="en-US"/>
        </w:rPr>
        <w:t>VIII</w:t>
      </w:r>
      <w:r w:rsidRPr="00574C62">
        <w:rPr>
          <w:sz w:val="24"/>
          <w:szCs w:val="24"/>
          <w:lang w:val="uk-UA"/>
        </w:rPr>
        <w:t xml:space="preserve"> скликання Балаклійської міської ради від 29.07.2021 року № 523</w:t>
      </w:r>
      <w:r>
        <w:rPr>
          <w:sz w:val="24"/>
          <w:szCs w:val="24"/>
          <w:lang w:val="uk-UA"/>
        </w:rPr>
        <w:t xml:space="preserve">, </w:t>
      </w:r>
      <w:r w:rsidRPr="00574C62">
        <w:rPr>
          <w:sz w:val="24"/>
          <w:szCs w:val="24"/>
          <w:lang w:val="uk-UA"/>
        </w:rPr>
        <w:t xml:space="preserve"> а саме  </w:t>
      </w:r>
      <w:proofErr w:type="spellStart"/>
      <w:r w:rsidRPr="00574C62">
        <w:rPr>
          <w:sz w:val="24"/>
          <w:szCs w:val="24"/>
          <w:lang w:val="uk-UA"/>
        </w:rPr>
        <w:t>пунк</w:t>
      </w:r>
      <w:proofErr w:type="spellEnd"/>
      <w:r w:rsidRPr="00574C62">
        <w:rPr>
          <w:sz w:val="24"/>
          <w:szCs w:val="24"/>
          <w:lang w:val="uk-UA"/>
        </w:rPr>
        <w:t xml:space="preserve"> 5 </w:t>
      </w:r>
      <w:r>
        <w:rPr>
          <w:sz w:val="24"/>
          <w:szCs w:val="24"/>
          <w:lang w:val="uk-UA"/>
        </w:rPr>
        <w:t>«</w:t>
      </w:r>
      <w:r w:rsidRPr="00574C62">
        <w:rPr>
          <w:sz w:val="24"/>
          <w:szCs w:val="24"/>
          <w:lang w:val="uk-UA"/>
        </w:rPr>
        <w:t>Фінансове забезпечення програми</w:t>
      </w:r>
      <w:r>
        <w:rPr>
          <w:sz w:val="24"/>
          <w:szCs w:val="24"/>
          <w:lang w:val="uk-UA"/>
        </w:rPr>
        <w:t>»</w:t>
      </w:r>
      <w:r w:rsidRPr="00574C62">
        <w:rPr>
          <w:sz w:val="24"/>
          <w:szCs w:val="24"/>
          <w:lang w:val="uk-UA"/>
        </w:rPr>
        <w:t xml:space="preserve"> викласти в новій редакції  (додаток 1)</w:t>
      </w:r>
    </w:p>
    <w:p w14:paraId="2A586E69" w14:textId="77777777" w:rsidR="002904F2" w:rsidRDefault="002904F2" w:rsidP="002904F2">
      <w:pPr>
        <w:pStyle w:val="1"/>
        <w:shd w:val="clear" w:color="auto" w:fill="FFFFFF"/>
        <w:tabs>
          <w:tab w:val="left" w:pos="567"/>
          <w:tab w:val="left" w:pos="851"/>
        </w:tabs>
        <w:ind w:firstLine="567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  <w:shd w:val="clear" w:color="auto" w:fill="FFFFFF"/>
        </w:rPr>
        <w:t xml:space="preserve">Контроль за виконанням розпорядження покласти на заступника міського голови Балаклійської міської ради  Сергія ПОЛТОРАКА. </w:t>
      </w:r>
    </w:p>
    <w:p w14:paraId="1D907F19" w14:textId="77777777" w:rsidR="002904F2" w:rsidRDefault="002904F2" w:rsidP="002904F2">
      <w:pPr>
        <w:jc w:val="both"/>
        <w:rPr>
          <w:sz w:val="24"/>
          <w:szCs w:val="24"/>
          <w:lang w:val="uk-UA"/>
        </w:rPr>
      </w:pPr>
    </w:p>
    <w:p w14:paraId="574701AF" w14:textId="77777777" w:rsidR="00376E28" w:rsidRDefault="00376E28">
      <w:pPr>
        <w:jc w:val="both"/>
        <w:rPr>
          <w:bCs/>
          <w:noProof/>
          <w:sz w:val="24"/>
          <w:szCs w:val="24"/>
          <w:lang w:val="uk-UA"/>
        </w:rPr>
      </w:pPr>
    </w:p>
    <w:p w14:paraId="344C9BE5" w14:textId="3DC91801" w:rsidR="004274DD" w:rsidRPr="002F79F5" w:rsidRDefault="00376E28">
      <w:pPr>
        <w:jc w:val="both"/>
        <w:rPr>
          <w:b/>
          <w:sz w:val="24"/>
          <w:szCs w:val="24"/>
          <w:lang w:val="uk-UA"/>
        </w:rPr>
      </w:pPr>
      <w:r>
        <w:rPr>
          <w:bCs/>
          <w:noProof/>
          <w:sz w:val="24"/>
          <w:szCs w:val="24"/>
          <w:lang w:val="uk-UA"/>
        </w:rPr>
        <w:t>Н</w:t>
      </w:r>
      <w:proofErr w:type="spellStart"/>
      <w:r w:rsidR="00FB78D7" w:rsidRPr="002F79F5">
        <w:rPr>
          <w:b/>
          <w:sz w:val="24"/>
          <w:szCs w:val="24"/>
          <w:lang w:val="uk-UA"/>
        </w:rPr>
        <w:t>ачальник</w:t>
      </w:r>
      <w:proofErr w:type="spellEnd"/>
      <w:r w:rsidR="00FB78D7" w:rsidRPr="002F79F5">
        <w:rPr>
          <w:b/>
          <w:sz w:val="24"/>
          <w:szCs w:val="24"/>
          <w:lang w:val="uk-UA"/>
        </w:rPr>
        <w:t xml:space="preserve"> міської </w:t>
      </w:r>
    </w:p>
    <w:p w14:paraId="2A36BAC7" w14:textId="6EDE793F" w:rsidR="00B374B8" w:rsidRPr="003B26A6" w:rsidRDefault="00FB78D7">
      <w:pPr>
        <w:jc w:val="both"/>
        <w:rPr>
          <w:b/>
          <w:sz w:val="24"/>
          <w:szCs w:val="24"/>
          <w:lang w:val="uk-UA"/>
        </w:rPr>
      </w:pPr>
      <w:r w:rsidRPr="002F79F5">
        <w:rPr>
          <w:b/>
          <w:sz w:val="24"/>
          <w:szCs w:val="24"/>
          <w:lang w:val="uk-UA"/>
        </w:rPr>
        <w:t>військової адміністрації</w:t>
      </w:r>
      <w:r w:rsidRPr="002F79F5">
        <w:rPr>
          <w:b/>
          <w:sz w:val="24"/>
          <w:szCs w:val="24"/>
          <w:lang w:val="uk-UA"/>
        </w:rPr>
        <w:tab/>
      </w:r>
      <w:r w:rsidRPr="002F79F5">
        <w:rPr>
          <w:b/>
          <w:sz w:val="24"/>
          <w:szCs w:val="24"/>
          <w:lang w:val="uk-UA"/>
        </w:rPr>
        <w:tab/>
        <w:t xml:space="preserve">  </w:t>
      </w:r>
      <w:r w:rsidR="003B26A6" w:rsidRPr="002F79F5">
        <w:rPr>
          <w:b/>
          <w:sz w:val="24"/>
          <w:szCs w:val="24"/>
          <w:lang w:val="uk-UA"/>
        </w:rPr>
        <w:t xml:space="preserve">                    </w:t>
      </w:r>
      <w:r w:rsidRPr="002F79F5">
        <w:rPr>
          <w:b/>
          <w:sz w:val="24"/>
          <w:szCs w:val="24"/>
          <w:lang w:val="uk-UA"/>
        </w:rPr>
        <w:t xml:space="preserve">    </w:t>
      </w:r>
      <w:r w:rsidR="004274DD" w:rsidRPr="002F79F5">
        <w:rPr>
          <w:b/>
          <w:sz w:val="24"/>
          <w:szCs w:val="24"/>
          <w:lang w:val="uk-UA"/>
        </w:rPr>
        <w:t xml:space="preserve">                              </w:t>
      </w:r>
      <w:r w:rsidR="00376E28">
        <w:rPr>
          <w:b/>
          <w:sz w:val="24"/>
          <w:szCs w:val="24"/>
          <w:lang w:val="uk-UA"/>
        </w:rPr>
        <w:t>Віталій  КАРАБАНОВ</w:t>
      </w:r>
    </w:p>
    <w:p w14:paraId="10A81FA4" w14:textId="77777777" w:rsidR="00B374B8" w:rsidRDefault="00B374B8">
      <w:pPr>
        <w:jc w:val="both"/>
        <w:rPr>
          <w:b/>
          <w:sz w:val="28"/>
          <w:szCs w:val="28"/>
          <w:lang w:val="uk-UA"/>
        </w:rPr>
      </w:pPr>
    </w:p>
    <w:p w14:paraId="7515A4BA" w14:textId="77777777" w:rsidR="002904F2" w:rsidRDefault="002904F2">
      <w:pPr>
        <w:jc w:val="both"/>
        <w:rPr>
          <w:b/>
          <w:sz w:val="28"/>
          <w:szCs w:val="28"/>
          <w:lang w:val="uk-UA"/>
        </w:rPr>
      </w:pPr>
    </w:p>
    <w:p w14:paraId="4DA26B16" w14:textId="77777777" w:rsidR="002904F2" w:rsidRDefault="002904F2">
      <w:pPr>
        <w:jc w:val="both"/>
        <w:rPr>
          <w:b/>
          <w:sz w:val="28"/>
          <w:szCs w:val="28"/>
          <w:lang w:val="uk-UA"/>
        </w:rPr>
      </w:pPr>
    </w:p>
    <w:p w14:paraId="0B96A851" w14:textId="77777777" w:rsidR="002904F2" w:rsidRDefault="002904F2">
      <w:pPr>
        <w:jc w:val="both"/>
        <w:rPr>
          <w:b/>
          <w:sz w:val="28"/>
          <w:szCs w:val="28"/>
          <w:lang w:val="uk-UA"/>
        </w:rPr>
      </w:pPr>
    </w:p>
    <w:p w14:paraId="4F2B4B80" w14:textId="77777777" w:rsidR="002904F2" w:rsidRDefault="002904F2">
      <w:pPr>
        <w:jc w:val="both"/>
        <w:rPr>
          <w:b/>
          <w:sz w:val="28"/>
          <w:szCs w:val="28"/>
          <w:lang w:val="uk-UA"/>
        </w:rPr>
      </w:pPr>
    </w:p>
    <w:p w14:paraId="4ECA7DED" w14:textId="77777777" w:rsidR="002904F2" w:rsidRDefault="002904F2">
      <w:pPr>
        <w:jc w:val="both"/>
        <w:rPr>
          <w:b/>
          <w:sz w:val="28"/>
          <w:szCs w:val="28"/>
          <w:lang w:val="uk-UA"/>
        </w:rPr>
      </w:pPr>
    </w:p>
    <w:p w14:paraId="5DE9DFEE" w14:textId="2DD3B558" w:rsidR="002904F2" w:rsidRPr="002904F2" w:rsidRDefault="002904F2" w:rsidP="002904F2">
      <w:pPr>
        <w:pStyle w:val="aa"/>
        <w:tabs>
          <w:tab w:val="left" w:pos="8743"/>
        </w:tabs>
        <w:ind w:leftChars="2742" w:left="54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2904F2">
        <w:rPr>
          <w:rFonts w:ascii="Times New Roman" w:hAnsi="Times New Roman"/>
          <w:sz w:val="24"/>
          <w:szCs w:val="24"/>
        </w:rPr>
        <w:t>Додаток</w:t>
      </w:r>
      <w:r w:rsidRPr="002904F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904F2">
        <w:rPr>
          <w:rFonts w:ascii="Times New Roman" w:hAnsi="Times New Roman"/>
          <w:sz w:val="24"/>
          <w:szCs w:val="24"/>
        </w:rPr>
        <w:t>1</w:t>
      </w:r>
    </w:p>
    <w:p w14:paraId="7040A08C" w14:textId="77777777" w:rsidR="002904F2" w:rsidRPr="002904F2" w:rsidRDefault="002904F2" w:rsidP="002904F2">
      <w:pPr>
        <w:pStyle w:val="a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904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до розпорядження начальника </w:t>
      </w:r>
    </w:p>
    <w:p w14:paraId="7A5C1B0F" w14:textId="77777777" w:rsidR="002904F2" w:rsidRPr="002904F2" w:rsidRDefault="002904F2" w:rsidP="002904F2">
      <w:pPr>
        <w:pStyle w:val="a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904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Балаклійської міської військової</w:t>
      </w:r>
    </w:p>
    <w:p w14:paraId="3A87068F" w14:textId="2DE0BA06" w:rsidR="002904F2" w:rsidRPr="002904F2" w:rsidRDefault="002904F2" w:rsidP="002904F2">
      <w:pPr>
        <w:pStyle w:val="a7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2904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04F2">
        <w:rPr>
          <w:rFonts w:ascii="Times New Roman" w:hAnsi="Times New Roman" w:cs="Times New Roman"/>
          <w:sz w:val="24"/>
          <w:szCs w:val="24"/>
          <w:lang w:val="uk-UA"/>
        </w:rPr>
        <w:t>адміністрації від ___________№____</w:t>
      </w:r>
    </w:p>
    <w:p w14:paraId="6FFC90DA" w14:textId="77777777" w:rsidR="002904F2" w:rsidRPr="002904F2" w:rsidRDefault="002904F2" w:rsidP="002904F2">
      <w:pPr>
        <w:pStyle w:val="aa"/>
        <w:shd w:val="clear" w:color="auto" w:fill="FFFFFF"/>
        <w:wordWrap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74DEA64" w14:textId="77777777" w:rsidR="002904F2" w:rsidRPr="002904F2" w:rsidRDefault="002904F2" w:rsidP="002904F2">
      <w:pPr>
        <w:pStyle w:val="aa"/>
        <w:numPr>
          <w:ilvl w:val="0"/>
          <w:numId w:val="14"/>
        </w:num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904F2">
        <w:rPr>
          <w:rFonts w:ascii="Times New Roman" w:hAnsi="Times New Roman"/>
          <w:b/>
          <w:bCs/>
          <w:sz w:val="24"/>
          <w:szCs w:val="24"/>
        </w:rPr>
        <w:t>Фінансове забезпечення програми</w:t>
      </w:r>
    </w:p>
    <w:p w14:paraId="3781B691" w14:textId="77777777" w:rsidR="002904F2" w:rsidRPr="002904F2" w:rsidRDefault="002904F2" w:rsidP="002904F2">
      <w:pPr>
        <w:pStyle w:val="aa"/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2904F2">
        <w:rPr>
          <w:rFonts w:ascii="Times New Roman" w:hAnsi="Times New Roman"/>
          <w:sz w:val="24"/>
          <w:szCs w:val="24"/>
        </w:rPr>
        <w:t>Фінансове забезпечення заходів, передбачених Програмою здійснюється за рахунок міського бюджету у межах наявних фінансових ресурсів, коштів спеціального фонду місцевого бюджету, що надходять у порядку відшкодування втрат сільськогосподарського та лісогосподарського виробництва,  коштів юридичних та фізичних осіб та інших джерел, які не заборонені чинним законодавством. Ресурсне забезпечення Програми наведено у таблиці 1.</w:t>
      </w:r>
    </w:p>
    <w:p w14:paraId="3F4B1225" w14:textId="77777777" w:rsidR="002904F2" w:rsidRPr="002904F2" w:rsidRDefault="002904F2" w:rsidP="002904F2">
      <w:pPr>
        <w:pStyle w:val="aa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 w:rsidRPr="002904F2">
        <w:rPr>
          <w:rFonts w:ascii="Times New Roman" w:hAnsi="Times New Roman"/>
          <w:sz w:val="24"/>
          <w:szCs w:val="24"/>
        </w:rPr>
        <w:t xml:space="preserve">Таблиця 1. </w:t>
      </w:r>
    </w:p>
    <w:p w14:paraId="3E03F13B" w14:textId="77777777" w:rsidR="002904F2" w:rsidRPr="002904F2" w:rsidRDefault="002904F2" w:rsidP="002904F2">
      <w:pPr>
        <w:pStyle w:val="aa"/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2904F2">
        <w:rPr>
          <w:rFonts w:ascii="Times New Roman" w:hAnsi="Times New Roman"/>
          <w:b/>
          <w:bCs/>
          <w:sz w:val="24"/>
          <w:szCs w:val="24"/>
        </w:rPr>
        <w:t>Аналіз фінансового забезпечення програми</w:t>
      </w:r>
    </w:p>
    <w:tbl>
      <w:tblPr>
        <w:tblW w:w="9618" w:type="dxa"/>
        <w:tblInd w:w="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2903"/>
        <w:gridCol w:w="1365"/>
        <w:gridCol w:w="1330"/>
        <w:gridCol w:w="788"/>
        <w:gridCol w:w="2595"/>
      </w:tblGrid>
      <w:tr w:rsidR="002904F2" w:rsidRPr="002904F2" w14:paraId="11AAE17A" w14:textId="77777777" w:rsidTr="002B165B">
        <w:trPr>
          <w:trHeight w:val="75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25591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0D494D48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b/>
                <w:bCs/>
                <w:sz w:val="24"/>
                <w:szCs w:val="24"/>
              </w:rPr>
              <w:t>п/</w:t>
            </w:r>
          </w:p>
          <w:p w14:paraId="50268013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C263A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b/>
                <w:bCs/>
                <w:sz w:val="24"/>
                <w:szCs w:val="24"/>
              </w:rPr>
              <w:t>Заходи, необхідні для реалізації програми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6A4C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b/>
                <w:bCs/>
                <w:sz w:val="24"/>
                <w:szCs w:val="24"/>
              </w:rPr>
              <w:t>Виконавець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9663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b/>
                <w:bCs/>
                <w:sz w:val="24"/>
                <w:szCs w:val="24"/>
              </w:rPr>
              <w:t>Всього коштів, грн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3752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b/>
                <w:bCs/>
                <w:sz w:val="24"/>
                <w:szCs w:val="24"/>
              </w:rPr>
              <w:t>термін</w:t>
            </w:r>
          </w:p>
        </w:tc>
        <w:tc>
          <w:tcPr>
            <w:tcW w:w="2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E193C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b/>
                <w:bCs/>
                <w:sz w:val="24"/>
                <w:szCs w:val="24"/>
              </w:rPr>
              <w:t>Джерела фінансування</w:t>
            </w:r>
          </w:p>
        </w:tc>
      </w:tr>
      <w:tr w:rsidR="002904F2" w:rsidRPr="002904F2" w14:paraId="39EEF854" w14:textId="77777777" w:rsidTr="002B165B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8AE28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0E25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Розроблення та затвердження схеми землеустрою і техніко-економічних обґрунтувань використання та охорони земель Балаклійської територіальної громади Харківської області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18491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Суб’єкт, що є виконавцем робіт із землеустрою згідно закону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7BADE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5 000 000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8AACB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2021-2026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D06E9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Міський бюджет, кошти юридичних та фізичних осіб та інших джерел, які не заборонені чинним законодавством</w:t>
            </w:r>
          </w:p>
        </w:tc>
      </w:tr>
      <w:tr w:rsidR="002904F2" w:rsidRPr="002904F2" w14:paraId="50250594" w14:textId="77777777" w:rsidTr="002B165B">
        <w:trPr>
          <w:trHeight w:val="122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86A2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EBFB5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Розроблення та затвердження комплексних планів просторового розвитку Балаклійської територіальної громади Харківської області;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D47D6" w14:textId="77777777" w:rsidR="002904F2" w:rsidRPr="002904F2" w:rsidRDefault="002904F2" w:rsidP="002B165B">
            <w:pPr>
              <w:pStyle w:val="aa"/>
              <w:ind w:rightChars="-58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Суб’єкт, що є виконавцем робіт із землеустрою згідно закону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C8B7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4 300 000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E481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2021-2026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0267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Міський бюджет, кошти юридичних та фізичних осіб та інших джерел, які не заборонені чинним законодавством</w:t>
            </w:r>
          </w:p>
        </w:tc>
      </w:tr>
      <w:tr w:rsidR="002904F2" w:rsidRPr="002904F2" w14:paraId="7F707429" w14:textId="77777777" w:rsidTr="002B165B">
        <w:trPr>
          <w:trHeight w:val="138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3E8A4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0A84E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Розроблення та затвердження Генеральних планів населених пунктів і детальних планів території, їх оновлення та внесення змін до них;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922C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Суб’єкт, що є виконавцем робіт із землеустрою згідно закону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59A04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10 200 000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8B5A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2021-2026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8FE4C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Міський бюджет, кошти юридичних та фізичних осіб та інших джерел, які не заборонені чинним законодавством</w:t>
            </w:r>
          </w:p>
        </w:tc>
      </w:tr>
      <w:tr w:rsidR="002904F2" w:rsidRPr="002904F2" w14:paraId="0035F001" w14:textId="77777777" w:rsidTr="002B165B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53ED6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479F" w14:textId="77777777" w:rsidR="002904F2" w:rsidRPr="002904F2" w:rsidRDefault="002904F2" w:rsidP="002B165B">
            <w:pPr>
              <w:jc w:val="center"/>
              <w:rPr>
                <w:rFonts w:eastAsia="Calibri"/>
                <w:iCs/>
                <w:sz w:val="24"/>
                <w:szCs w:val="24"/>
                <w:lang w:val="uk-UA"/>
              </w:rPr>
            </w:pPr>
            <w:r w:rsidRPr="002904F2">
              <w:rPr>
                <w:rFonts w:eastAsia="Calibri"/>
                <w:iCs/>
                <w:color w:val="000000" w:themeColor="text1"/>
                <w:sz w:val="24"/>
                <w:szCs w:val="24"/>
                <w:lang w:val="uk-UA"/>
              </w:rPr>
              <w:t>Розроблення генерального плану</w:t>
            </w:r>
            <w:r w:rsidRPr="002904F2">
              <w:rPr>
                <w:rFonts w:eastAsia="Calibri"/>
                <w:iCs/>
                <w:sz w:val="24"/>
                <w:szCs w:val="24"/>
                <w:lang w:val="uk-UA"/>
              </w:rPr>
              <w:t>, історико-архітектурного опорного плану та плану зонування міста Балаклія Ізюмського району Харківської області в цифровому та графічному форматі із застосуванням геоінформаційних технологій з внесенням отриманих графічних матеріалів до геоінформаційного порталу</w:t>
            </w:r>
          </w:p>
          <w:p w14:paraId="55107B39" w14:textId="77777777" w:rsidR="002904F2" w:rsidRPr="002904F2" w:rsidRDefault="002904F2" w:rsidP="002B165B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2904F2">
              <w:rPr>
                <w:rFonts w:eastAsia="Calibri"/>
                <w:i/>
                <w:sz w:val="24"/>
                <w:szCs w:val="24"/>
                <w:lang w:val="uk-UA"/>
              </w:rPr>
              <w:t xml:space="preserve"> (за кодом ДК 021:2015: 71410000-5 - Послуги у сфері містобудування)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1916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Суб’єкт, що є виконавцем робіт із землеустрою згідно закону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369F6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5 200 000</w:t>
            </w:r>
          </w:p>
          <w:p w14:paraId="7014DDB4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5 000 000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2C56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2ED3D974" w14:textId="2EE2F4E5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F483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Міський бюджет, кошти юридичних та фізичних осіб та інших джерел, які не заборонені чинним законодавством</w:t>
            </w:r>
          </w:p>
        </w:tc>
      </w:tr>
      <w:tr w:rsidR="002904F2" w:rsidRPr="002904F2" w14:paraId="45F2A5F4" w14:textId="77777777" w:rsidTr="002B165B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5027F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D9B73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 xml:space="preserve">Виконання підготовчих та </w:t>
            </w:r>
            <w:proofErr w:type="spellStart"/>
            <w:r w:rsidRPr="002904F2">
              <w:rPr>
                <w:rFonts w:ascii="Times New Roman" w:hAnsi="Times New Roman"/>
                <w:sz w:val="24"/>
                <w:szCs w:val="24"/>
              </w:rPr>
              <w:t>аерофотознімальних</w:t>
            </w:r>
            <w:proofErr w:type="spellEnd"/>
            <w:r w:rsidRPr="002904F2">
              <w:rPr>
                <w:rFonts w:ascii="Times New Roman" w:hAnsi="Times New Roman"/>
                <w:sz w:val="24"/>
                <w:szCs w:val="24"/>
              </w:rPr>
              <w:t xml:space="preserve"> робіт і </w:t>
            </w:r>
            <w:proofErr w:type="spellStart"/>
            <w:r w:rsidRPr="002904F2">
              <w:rPr>
                <w:rFonts w:ascii="Times New Roman" w:hAnsi="Times New Roman"/>
                <w:sz w:val="24"/>
                <w:szCs w:val="24"/>
              </w:rPr>
              <w:t>створеняя</w:t>
            </w:r>
            <w:proofErr w:type="spellEnd"/>
            <w:r w:rsidRPr="00290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04F2">
              <w:rPr>
                <w:rFonts w:ascii="Times New Roman" w:hAnsi="Times New Roman"/>
                <w:sz w:val="24"/>
                <w:szCs w:val="24"/>
              </w:rPr>
              <w:t>ортофотопланів</w:t>
            </w:r>
            <w:proofErr w:type="spellEnd"/>
            <w:r w:rsidRPr="002904F2">
              <w:rPr>
                <w:rFonts w:ascii="Times New Roman" w:hAnsi="Times New Roman"/>
                <w:sz w:val="24"/>
                <w:szCs w:val="24"/>
              </w:rPr>
              <w:t xml:space="preserve"> у масштабі1:2000;  виконання топографо-геодезичних робіт  у </w:t>
            </w:r>
            <w:proofErr w:type="spellStart"/>
            <w:r w:rsidRPr="002904F2">
              <w:rPr>
                <w:rFonts w:ascii="Times New Roman" w:hAnsi="Times New Roman"/>
                <w:sz w:val="24"/>
                <w:szCs w:val="24"/>
              </w:rPr>
              <w:t>маштабі</w:t>
            </w:r>
            <w:proofErr w:type="spellEnd"/>
            <w:r w:rsidRPr="002904F2">
              <w:rPr>
                <w:rFonts w:ascii="Times New Roman" w:hAnsi="Times New Roman"/>
                <w:sz w:val="24"/>
                <w:szCs w:val="24"/>
              </w:rPr>
              <w:t xml:space="preserve"> 1:2000 та коригування існуючих; </w:t>
            </w:r>
            <w:proofErr w:type="spellStart"/>
            <w:r w:rsidRPr="002904F2">
              <w:rPr>
                <w:rFonts w:ascii="Times New Roman" w:hAnsi="Times New Roman"/>
                <w:sz w:val="24"/>
                <w:szCs w:val="24"/>
              </w:rPr>
              <w:t>створеня</w:t>
            </w:r>
            <w:proofErr w:type="spellEnd"/>
            <w:r w:rsidRPr="00290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04F2">
              <w:rPr>
                <w:rFonts w:ascii="Times New Roman" w:hAnsi="Times New Roman"/>
                <w:sz w:val="24"/>
                <w:szCs w:val="24"/>
              </w:rPr>
              <w:t>геопорталу</w:t>
            </w:r>
            <w:proofErr w:type="spellEnd"/>
            <w:r w:rsidRPr="002904F2">
              <w:rPr>
                <w:rFonts w:ascii="Times New Roman" w:hAnsi="Times New Roman"/>
                <w:sz w:val="24"/>
                <w:szCs w:val="24"/>
              </w:rPr>
              <w:t xml:space="preserve"> громади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86CA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Суб’єкт, що є виконавцем робіт із землеустрою згідно закону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C9819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D112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2021-2026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7F26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Міський бюджет, кошти юридичних та фізичних осіб та інших джерел, які не заборонені чинним законодавством</w:t>
            </w:r>
          </w:p>
        </w:tc>
      </w:tr>
      <w:tr w:rsidR="002904F2" w:rsidRPr="002904F2" w14:paraId="256C5AA0" w14:textId="77777777" w:rsidTr="002B165B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509E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2821B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Виготовлення проектів землеустрою щодо встановлення (зміни ) меж населених пунктів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354C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Суб’єкт, що є виконавцем робіт із землеустрою згідно закону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AF99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1 200 000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87EB0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2021-2026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0F464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Міський бюджет, кошти юридичних та фізичних осіб та інших джерел, які не заборонені чинним законодавством</w:t>
            </w:r>
          </w:p>
        </w:tc>
      </w:tr>
      <w:tr w:rsidR="002904F2" w:rsidRPr="002904F2" w14:paraId="708E6782" w14:textId="77777777" w:rsidTr="002B165B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D6BBD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B13AA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 xml:space="preserve">Проведення інвентаризації земель (в </w:t>
            </w:r>
            <w:proofErr w:type="spellStart"/>
            <w:r w:rsidRPr="002904F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2904F2">
              <w:rPr>
                <w:rFonts w:ascii="Times New Roman" w:hAnsi="Times New Roman"/>
                <w:sz w:val="24"/>
                <w:szCs w:val="24"/>
              </w:rPr>
              <w:t>. невитребуваних, нерозподілених земельних часток (паїв))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E5114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Суб’єкт, що є виконавцем робіт із землеустрою згідно закону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2A88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17B13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2021-2026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B4F4F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Міський бюджет, кошти юридичних та фізичних осіб та інших джерел, які не заборонені чинним законодавством</w:t>
            </w:r>
          </w:p>
        </w:tc>
      </w:tr>
      <w:tr w:rsidR="002904F2" w:rsidRPr="002904F2" w14:paraId="26416773" w14:textId="77777777" w:rsidTr="002B165B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5CFF4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8282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Проведення нормативно грошової оцінки населених пунктів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77E9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Суб’єкт, що є виконавцем робіт із землеустрою згідно закону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18CF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1 300 000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9E15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2021-2026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6027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Міський бюджет, кошти юридичних та фізичних осіб та інших джерел, які не заборонені чинним законодавством</w:t>
            </w:r>
          </w:p>
        </w:tc>
      </w:tr>
      <w:tr w:rsidR="002904F2" w:rsidRPr="002904F2" w14:paraId="6FE16302" w14:textId="77777777" w:rsidTr="002B165B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A71DB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EB88D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Виготовлення землевпорядної та містобудівної документації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AB277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Суб’єкт, що є виконавцем робіт із землеустрою згідно закону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76BD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2614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2021-2026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E72A9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Міський бюджет, кошти юридичних та фізичних осіб та інших джерел, які не заборонені чинним законодавством</w:t>
            </w:r>
          </w:p>
        </w:tc>
      </w:tr>
      <w:tr w:rsidR="001370BB" w:rsidRPr="002904F2" w14:paraId="5D77EBB4" w14:textId="77777777" w:rsidTr="002B165B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10FFF" w14:textId="77777777" w:rsidR="001370BB" w:rsidRPr="002904F2" w:rsidRDefault="001370BB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F9A8D" w14:textId="77777777" w:rsidR="001370BB" w:rsidRPr="002904F2" w:rsidRDefault="001370BB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9093D" w14:textId="77777777" w:rsidR="001370BB" w:rsidRPr="002904F2" w:rsidRDefault="001370BB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1FEF" w14:textId="77777777" w:rsidR="001370BB" w:rsidRPr="002904F2" w:rsidRDefault="001370BB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9E532" w14:textId="77777777" w:rsidR="001370BB" w:rsidRPr="002904F2" w:rsidRDefault="001370BB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930C" w14:textId="77777777" w:rsidR="001370BB" w:rsidRPr="002904F2" w:rsidRDefault="001370BB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4F2" w:rsidRPr="00017E9C" w14:paraId="4925521C" w14:textId="77777777" w:rsidTr="002B165B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7A306" w14:textId="394CB1F4" w:rsidR="002904F2" w:rsidRPr="002904F2" w:rsidRDefault="00B74741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5CF76" w14:textId="722176CA" w:rsidR="002904F2" w:rsidRPr="002904F2" w:rsidRDefault="00017E9C" w:rsidP="00017E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Створення, ведення, оновлення та обслуговування </w:t>
            </w:r>
            <w:r w:rsidRPr="00017E9C">
              <w:rPr>
                <w:rFonts w:ascii="Times New Roman" w:hAnsi="Times New Roman"/>
                <w:sz w:val="24"/>
                <w:szCs w:val="24"/>
              </w:rPr>
              <w:t xml:space="preserve">бази </w:t>
            </w:r>
            <w:proofErr w:type="spellStart"/>
            <w:r w:rsidRPr="00017E9C">
              <w:rPr>
                <w:rFonts w:ascii="Times New Roman" w:hAnsi="Times New Roman"/>
                <w:sz w:val="24"/>
                <w:szCs w:val="24"/>
              </w:rPr>
              <w:t>геоданих</w:t>
            </w:r>
            <w:proofErr w:type="spellEnd"/>
            <w:r w:rsidRPr="00017E9C">
              <w:rPr>
                <w:rFonts w:ascii="Times New Roman" w:hAnsi="Times New Roman"/>
                <w:sz w:val="24"/>
                <w:szCs w:val="24"/>
              </w:rPr>
              <w:t xml:space="preserve"> ресурсів Балаклійської територіальної громади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тому числі: </w:t>
            </w:r>
            <w:r w:rsidRPr="00017E9C">
              <w:rPr>
                <w:rFonts w:ascii="Times New Roman" w:hAnsi="Times New Roman"/>
                <w:sz w:val="24"/>
                <w:szCs w:val="24"/>
              </w:rPr>
              <w:t xml:space="preserve">забезпечення публічного доступу до </w:t>
            </w:r>
            <w:proofErr w:type="spellStart"/>
            <w:r w:rsidRPr="00017E9C">
              <w:rPr>
                <w:rFonts w:ascii="Times New Roman" w:hAnsi="Times New Roman"/>
                <w:sz w:val="24"/>
                <w:szCs w:val="24"/>
              </w:rPr>
              <w:t>геопорталу</w:t>
            </w:r>
            <w:proofErr w:type="spellEnd"/>
            <w:r w:rsidRPr="00017E9C">
              <w:rPr>
                <w:rFonts w:ascii="Times New Roman" w:hAnsi="Times New Roman"/>
                <w:sz w:val="24"/>
                <w:szCs w:val="24"/>
              </w:rPr>
              <w:t xml:space="preserve"> бази </w:t>
            </w:r>
            <w:proofErr w:type="spellStart"/>
            <w:r w:rsidRPr="00017E9C">
              <w:rPr>
                <w:rFonts w:ascii="Times New Roman" w:hAnsi="Times New Roman"/>
                <w:sz w:val="24"/>
                <w:szCs w:val="24"/>
              </w:rPr>
              <w:t>геоданих</w:t>
            </w:r>
            <w:proofErr w:type="spellEnd"/>
            <w:r w:rsidRPr="00017E9C">
              <w:rPr>
                <w:rFonts w:ascii="Times New Roman" w:hAnsi="Times New Roman"/>
                <w:sz w:val="24"/>
                <w:szCs w:val="24"/>
              </w:rPr>
              <w:t xml:space="preserve"> ресурсів Балаклійської територіальної громади, внесення інформації в  базу </w:t>
            </w:r>
            <w:proofErr w:type="spellStart"/>
            <w:r w:rsidRPr="00017E9C">
              <w:rPr>
                <w:rFonts w:ascii="Times New Roman" w:hAnsi="Times New Roman"/>
                <w:sz w:val="24"/>
                <w:szCs w:val="24"/>
              </w:rPr>
              <w:t>геоданих</w:t>
            </w:r>
            <w:proofErr w:type="spellEnd"/>
            <w:r w:rsidRPr="00017E9C">
              <w:rPr>
                <w:rFonts w:ascii="Times New Roman" w:hAnsi="Times New Roman"/>
                <w:sz w:val="24"/>
                <w:szCs w:val="24"/>
              </w:rPr>
              <w:t xml:space="preserve"> ресурсів, забезпечення регламентованого доступу користувачів</w:t>
            </w:r>
            <w:r w:rsidR="00502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023E7" w:rsidRPr="005023E7">
              <w:rPr>
                <w:rFonts w:ascii="Times New Roman" w:hAnsi="Times New Roman"/>
                <w:sz w:val="24"/>
                <w:szCs w:val="24"/>
              </w:rPr>
              <w:t xml:space="preserve">внесення в базу </w:t>
            </w:r>
            <w:proofErr w:type="spellStart"/>
            <w:r w:rsidR="005023E7" w:rsidRPr="005023E7">
              <w:rPr>
                <w:rFonts w:ascii="Times New Roman" w:hAnsi="Times New Roman"/>
                <w:sz w:val="24"/>
                <w:szCs w:val="24"/>
              </w:rPr>
              <w:t>геопросторових</w:t>
            </w:r>
            <w:proofErr w:type="spellEnd"/>
            <w:r w:rsidR="005023E7" w:rsidRPr="005023E7">
              <w:rPr>
                <w:rFonts w:ascii="Times New Roman" w:hAnsi="Times New Roman"/>
                <w:sz w:val="24"/>
                <w:szCs w:val="24"/>
              </w:rPr>
              <w:t xml:space="preserve"> даних додаткової кадастрової інформації про ресурси громади щодо земельних ділянок</w:t>
            </w:r>
            <w:r w:rsidR="005023E7">
              <w:rPr>
                <w:rFonts w:ascii="Times New Roman" w:hAnsi="Times New Roman"/>
                <w:sz w:val="24"/>
                <w:szCs w:val="24"/>
              </w:rPr>
              <w:t xml:space="preserve"> тощо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490C7" w14:textId="22AE03FA" w:rsidR="002904F2" w:rsidRPr="002904F2" w:rsidRDefault="005023E7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Суб’єкт, що є виконавцем робіт згідно закону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2CA88" w14:textId="14B59965" w:rsidR="002904F2" w:rsidRPr="002904F2" w:rsidRDefault="005023E7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8BA2" w14:textId="25329659" w:rsidR="002904F2" w:rsidRPr="002904F2" w:rsidRDefault="005023E7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9C9F4" w14:textId="2516A4FF" w:rsidR="002904F2" w:rsidRPr="002904F2" w:rsidRDefault="005023E7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Міський бюджет, кошти юридичних та фізичних осіб та інших джерел, які не заборонені чинним законодавством</w:t>
            </w:r>
          </w:p>
        </w:tc>
      </w:tr>
      <w:tr w:rsidR="002904F2" w:rsidRPr="002904F2" w14:paraId="49D58CD5" w14:textId="77777777" w:rsidTr="002B165B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249C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94943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Всього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C9251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5F462" w14:textId="4200B85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="005023E7">
              <w:rPr>
                <w:rFonts w:ascii="Times New Roman" w:hAnsi="Times New Roman"/>
                <w:sz w:val="24"/>
                <w:szCs w:val="24"/>
              </w:rPr>
              <w:t>4</w:t>
            </w:r>
            <w:r w:rsidRPr="002904F2">
              <w:rPr>
                <w:rFonts w:ascii="Times New Roman" w:hAnsi="Times New Roman"/>
                <w:sz w:val="24"/>
                <w:szCs w:val="24"/>
              </w:rPr>
              <w:t>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D2DF8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38D2" w14:textId="77777777" w:rsidR="002904F2" w:rsidRPr="002904F2" w:rsidRDefault="002904F2" w:rsidP="002B16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4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2088983B" w14:textId="77777777" w:rsidR="002904F2" w:rsidRPr="002904F2" w:rsidRDefault="002904F2" w:rsidP="002904F2">
      <w:pPr>
        <w:jc w:val="both"/>
        <w:rPr>
          <w:b/>
          <w:sz w:val="24"/>
          <w:szCs w:val="24"/>
          <w:lang w:val="uk-UA"/>
        </w:rPr>
      </w:pPr>
    </w:p>
    <w:p w14:paraId="3344C289" w14:textId="77777777" w:rsidR="002904F2" w:rsidRPr="002904F2" w:rsidRDefault="002904F2" w:rsidP="002904F2">
      <w:pPr>
        <w:jc w:val="both"/>
        <w:rPr>
          <w:b/>
          <w:sz w:val="24"/>
          <w:szCs w:val="24"/>
          <w:lang w:val="uk-UA"/>
        </w:rPr>
      </w:pPr>
    </w:p>
    <w:p w14:paraId="6FE7D6F6" w14:textId="77777777" w:rsidR="002904F2" w:rsidRPr="002904F2" w:rsidRDefault="002904F2" w:rsidP="002904F2">
      <w:pPr>
        <w:jc w:val="both"/>
        <w:rPr>
          <w:b/>
          <w:sz w:val="24"/>
          <w:szCs w:val="24"/>
          <w:lang w:val="uk-UA"/>
        </w:rPr>
      </w:pPr>
    </w:p>
    <w:p w14:paraId="2C2E895D" w14:textId="77777777" w:rsidR="002904F2" w:rsidRPr="002904F2" w:rsidRDefault="002904F2" w:rsidP="002904F2">
      <w:pPr>
        <w:jc w:val="both"/>
        <w:rPr>
          <w:b/>
          <w:sz w:val="24"/>
          <w:szCs w:val="24"/>
          <w:lang w:val="uk-UA"/>
        </w:rPr>
      </w:pPr>
    </w:p>
    <w:p w14:paraId="5F9FB244" w14:textId="77777777" w:rsidR="002904F2" w:rsidRDefault="002904F2" w:rsidP="002904F2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Заступник міського голови </w:t>
      </w:r>
    </w:p>
    <w:p w14:paraId="2A5E00EA" w14:textId="77777777" w:rsidR="002904F2" w:rsidRDefault="002904F2" w:rsidP="002904F2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Балаклійської міської ради </w:t>
      </w:r>
    </w:p>
    <w:p w14:paraId="74CED840" w14:textId="2A5ED665" w:rsidR="002904F2" w:rsidRDefault="002904F2" w:rsidP="002904F2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Харківської області                                                                                           Сергій ПОЛТОРАК</w:t>
      </w:r>
    </w:p>
    <w:p w14:paraId="138CA03B" w14:textId="77777777" w:rsidR="002904F2" w:rsidRPr="002904F2" w:rsidRDefault="002904F2" w:rsidP="002904F2">
      <w:pPr>
        <w:jc w:val="both"/>
        <w:rPr>
          <w:b/>
          <w:sz w:val="24"/>
          <w:szCs w:val="24"/>
          <w:lang w:val="uk-UA"/>
        </w:rPr>
      </w:pPr>
    </w:p>
    <w:p w14:paraId="5E116F5B" w14:textId="77777777" w:rsidR="002904F2" w:rsidRPr="002904F2" w:rsidRDefault="002904F2">
      <w:pPr>
        <w:jc w:val="both"/>
        <w:rPr>
          <w:b/>
          <w:sz w:val="28"/>
          <w:szCs w:val="28"/>
          <w:lang w:val="uk-UA"/>
        </w:rPr>
      </w:pPr>
    </w:p>
    <w:sectPr w:rsidR="002904F2" w:rsidRPr="002904F2" w:rsidSect="001F7B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C645D" w14:textId="77777777" w:rsidR="003E2488" w:rsidRDefault="003E2488">
      <w:r>
        <w:separator/>
      </w:r>
    </w:p>
  </w:endnote>
  <w:endnote w:type="continuationSeparator" w:id="0">
    <w:p w14:paraId="7B43B14E" w14:textId="77777777" w:rsidR="003E2488" w:rsidRDefault="003E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F15DC" w14:textId="77777777" w:rsidR="00B374B8" w:rsidRDefault="00B374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EC9F8" w14:textId="77777777" w:rsidR="00B374B8" w:rsidRDefault="00B374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B85D0" w14:textId="77777777" w:rsidR="003E2488" w:rsidRDefault="003E2488">
      <w:r>
        <w:separator/>
      </w:r>
    </w:p>
  </w:footnote>
  <w:footnote w:type="continuationSeparator" w:id="0">
    <w:p w14:paraId="3686BD39" w14:textId="77777777" w:rsidR="003E2488" w:rsidRDefault="003E2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41CE7" w14:textId="77777777" w:rsidR="00B374B8" w:rsidRDefault="00B374B8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C268" w14:textId="77777777" w:rsidR="00B374B8" w:rsidRDefault="00FB78D7">
    <w:pPr>
      <w:pStyle w:val="a4"/>
      <w:jc w:val="center"/>
    </w:pPr>
    <w:r>
      <w:rPr>
        <w:color w:val="000000"/>
        <w:szCs w:val="28"/>
      </w:rPr>
      <w:object w:dxaOrig="1036" w:dyaOrig="1396" w14:anchorId="09DB2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6pt" o:preferrelative="f" filled="t">
          <v:fill color2="black"/>
          <v:imagedata r:id="rId1" o:title=""/>
        </v:shape>
        <o:OLEObject Type="Embed" ProgID="Word.Picture.8" ShapeID="_x0000_i1025" DrawAspect="Content" ObjectID="_180940716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08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8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8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8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8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80"/>
        </w:tabs>
        <w:ind w:left="2664" w:hanging="1584"/>
      </w:pPr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C8F55F7"/>
    <w:multiLevelType w:val="hybridMultilevel"/>
    <w:tmpl w:val="B1A0E0F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D64FD"/>
    <w:multiLevelType w:val="multilevel"/>
    <w:tmpl w:val="391681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394972E"/>
    <w:multiLevelType w:val="singleLevel"/>
    <w:tmpl w:val="3394972E"/>
    <w:lvl w:ilvl="0">
      <w:start w:val="5"/>
      <w:numFmt w:val="decimal"/>
      <w:suff w:val="space"/>
      <w:lvlText w:val="%1."/>
      <w:lvlJc w:val="left"/>
    </w:lvl>
  </w:abstractNum>
  <w:abstractNum w:abstractNumId="5" w15:restartNumberingAfterBreak="0">
    <w:nsid w:val="46265015"/>
    <w:multiLevelType w:val="hybridMultilevel"/>
    <w:tmpl w:val="7B500D1E"/>
    <w:lvl w:ilvl="0" w:tplc="A7366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6C7B77"/>
    <w:multiLevelType w:val="multilevel"/>
    <w:tmpl w:val="666C7B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13253"/>
    <w:multiLevelType w:val="hybridMultilevel"/>
    <w:tmpl w:val="C966E3A8"/>
    <w:lvl w:ilvl="0" w:tplc="89ACE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7D22F70"/>
    <w:multiLevelType w:val="hybridMultilevel"/>
    <w:tmpl w:val="1936B0F8"/>
    <w:lvl w:ilvl="0" w:tplc="5830A4D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14A66C6"/>
    <w:multiLevelType w:val="hybridMultilevel"/>
    <w:tmpl w:val="5448C67E"/>
    <w:lvl w:ilvl="0" w:tplc="9D983ED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1F7C56"/>
    <w:multiLevelType w:val="hybridMultilevel"/>
    <w:tmpl w:val="DCB4758E"/>
    <w:lvl w:ilvl="0" w:tplc="37727B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 w15:restartNumberingAfterBreak="0">
    <w:nsid w:val="78E7148C"/>
    <w:multiLevelType w:val="hybridMultilevel"/>
    <w:tmpl w:val="6F7685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48649">
    <w:abstractNumId w:val="1"/>
  </w:num>
  <w:num w:numId="2" w16cid:durableId="1540168814">
    <w:abstractNumId w:val="11"/>
  </w:num>
  <w:num w:numId="3" w16cid:durableId="1722051218">
    <w:abstractNumId w:val="6"/>
  </w:num>
  <w:num w:numId="4" w16cid:durableId="149056044">
    <w:abstractNumId w:val="7"/>
  </w:num>
  <w:num w:numId="5" w16cid:durableId="296616466">
    <w:abstractNumId w:val="5"/>
  </w:num>
  <w:num w:numId="6" w16cid:durableId="1211259191">
    <w:abstractNumId w:val="10"/>
  </w:num>
  <w:num w:numId="7" w16cid:durableId="190194296">
    <w:abstractNumId w:val="12"/>
  </w:num>
  <w:num w:numId="8" w16cid:durableId="5345406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751150">
    <w:abstractNumId w:val="9"/>
  </w:num>
  <w:num w:numId="10" w16cid:durableId="47845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466604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753673352">
    <w:abstractNumId w:val="8"/>
  </w:num>
  <w:num w:numId="13" w16cid:durableId="665672182">
    <w:abstractNumId w:val="2"/>
  </w:num>
  <w:num w:numId="14" w16cid:durableId="116535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17E9C"/>
    <w:rsid w:val="00024968"/>
    <w:rsid w:val="000427CD"/>
    <w:rsid w:val="000444B1"/>
    <w:rsid w:val="00062E55"/>
    <w:rsid w:val="00065C26"/>
    <w:rsid w:val="00096B8D"/>
    <w:rsid w:val="000A0999"/>
    <w:rsid w:val="000A26AD"/>
    <w:rsid w:val="000A7C80"/>
    <w:rsid w:val="000B7224"/>
    <w:rsid w:val="000C4AB8"/>
    <w:rsid w:val="000C5A02"/>
    <w:rsid w:val="000E059E"/>
    <w:rsid w:val="000E1EB5"/>
    <w:rsid w:val="000E38C4"/>
    <w:rsid w:val="000F297C"/>
    <w:rsid w:val="001052D2"/>
    <w:rsid w:val="00134FE4"/>
    <w:rsid w:val="001364A7"/>
    <w:rsid w:val="001370BB"/>
    <w:rsid w:val="0014219C"/>
    <w:rsid w:val="00143BE5"/>
    <w:rsid w:val="001566A8"/>
    <w:rsid w:val="001653E9"/>
    <w:rsid w:val="001856CA"/>
    <w:rsid w:val="001A775B"/>
    <w:rsid w:val="001C7BA5"/>
    <w:rsid w:val="001D4BCB"/>
    <w:rsid w:val="001E03BA"/>
    <w:rsid w:val="001E1F17"/>
    <w:rsid w:val="001E326C"/>
    <w:rsid w:val="001F7BBF"/>
    <w:rsid w:val="0020132A"/>
    <w:rsid w:val="0021228C"/>
    <w:rsid w:val="0021733D"/>
    <w:rsid w:val="002215DD"/>
    <w:rsid w:val="00224314"/>
    <w:rsid w:val="00234B71"/>
    <w:rsid w:val="002501CD"/>
    <w:rsid w:val="00254F86"/>
    <w:rsid w:val="0026205F"/>
    <w:rsid w:val="002709DB"/>
    <w:rsid w:val="002757B3"/>
    <w:rsid w:val="002850C9"/>
    <w:rsid w:val="0028700B"/>
    <w:rsid w:val="002875B8"/>
    <w:rsid w:val="00287C63"/>
    <w:rsid w:val="002904F2"/>
    <w:rsid w:val="00294C7E"/>
    <w:rsid w:val="002962E6"/>
    <w:rsid w:val="002B5C22"/>
    <w:rsid w:val="002B6B7B"/>
    <w:rsid w:val="002D129B"/>
    <w:rsid w:val="002E422C"/>
    <w:rsid w:val="002F0B06"/>
    <w:rsid w:val="002F3ABD"/>
    <w:rsid w:val="002F79F5"/>
    <w:rsid w:val="00305539"/>
    <w:rsid w:val="003116CA"/>
    <w:rsid w:val="00317F58"/>
    <w:rsid w:val="003203B5"/>
    <w:rsid w:val="00347E56"/>
    <w:rsid w:val="0035767C"/>
    <w:rsid w:val="00373BD8"/>
    <w:rsid w:val="00376E28"/>
    <w:rsid w:val="00397324"/>
    <w:rsid w:val="003A76D6"/>
    <w:rsid w:val="003B138F"/>
    <w:rsid w:val="003B26A6"/>
    <w:rsid w:val="003C2EED"/>
    <w:rsid w:val="003C5505"/>
    <w:rsid w:val="003D7FB3"/>
    <w:rsid w:val="003E2488"/>
    <w:rsid w:val="003E308A"/>
    <w:rsid w:val="003E3517"/>
    <w:rsid w:val="003E42B9"/>
    <w:rsid w:val="003E4572"/>
    <w:rsid w:val="003E5D4B"/>
    <w:rsid w:val="004173E1"/>
    <w:rsid w:val="004274DD"/>
    <w:rsid w:val="00440575"/>
    <w:rsid w:val="00447FF9"/>
    <w:rsid w:val="00451526"/>
    <w:rsid w:val="004604C0"/>
    <w:rsid w:val="004704AC"/>
    <w:rsid w:val="004C229C"/>
    <w:rsid w:val="004C340E"/>
    <w:rsid w:val="004C5271"/>
    <w:rsid w:val="004C6A64"/>
    <w:rsid w:val="004D2EA0"/>
    <w:rsid w:val="004D3212"/>
    <w:rsid w:val="004E5202"/>
    <w:rsid w:val="004F5242"/>
    <w:rsid w:val="005023E7"/>
    <w:rsid w:val="00512CF0"/>
    <w:rsid w:val="00525331"/>
    <w:rsid w:val="005304D5"/>
    <w:rsid w:val="005342C9"/>
    <w:rsid w:val="0054115A"/>
    <w:rsid w:val="0057342E"/>
    <w:rsid w:val="005814EB"/>
    <w:rsid w:val="00581EE9"/>
    <w:rsid w:val="00587B2F"/>
    <w:rsid w:val="00587C9C"/>
    <w:rsid w:val="005A24E1"/>
    <w:rsid w:val="005A5E5F"/>
    <w:rsid w:val="005A66A8"/>
    <w:rsid w:val="005C1D50"/>
    <w:rsid w:val="005C4621"/>
    <w:rsid w:val="005E0039"/>
    <w:rsid w:val="005E245C"/>
    <w:rsid w:val="005E4003"/>
    <w:rsid w:val="005E60C8"/>
    <w:rsid w:val="005F6E0C"/>
    <w:rsid w:val="00611F1A"/>
    <w:rsid w:val="00622664"/>
    <w:rsid w:val="00634056"/>
    <w:rsid w:val="00634AC7"/>
    <w:rsid w:val="00641FB0"/>
    <w:rsid w:val="00642F20"/>
    <w:rsid w:val="0064495C"/>
    <w:rsid w:val="006538B5"/>
    <w:rsid w:val="0067738F"/>
    <w:rsid w:val="00687DD6"/>
    <w:rsid w:val="006B13C1"/>
    <w:rsid w:val="006C0721"/>
    <w:rsid w:val="006C0C60"/>
    <w:rsid w:val="006C55AD"/>
    <w:rsid w:val="006D3017"/>
    <w:rsid w:val="006F26B6"/>
    <w:rsid w:val="007013E4"/>
    <w:rsid w:val="00710427"/>
    <w:rsid w:val="00710D14"/>
    <w:rsid w:val="007271B1"/>
    <w:rsid w:val="0073266E"/>
    <w:rsid w:val="0073334E"/>
    <w:rsid w:val="00742245"/>
    <w:rsid w:val="007516D1"/>
    <w:rsid w:val="00765373"/>
    <w:rsid w:val="00785B1E"/>
    <w:rsid w:val="00793094"/>
    <w:rsid w:val="007B23DD"/>
    <w:rsid w:val="007B3D54"/>
    <w:rsid w:val="007E7EA8"/>
    <w:rsid w:val="007F7B83"/>
    <w:rsid w:val="008029B5"/>
    <w:rsid w:val="00814D93"/>
    <w:rsid w:val="008179A1"/>
    <w:rsid w:val="00823DD6"/>
    <w:rsid w:val="00825121"/>
    <w:rsid w:val="008318EA"/>
    <w:rsid w:val="0083266B"/>
    <w:rsid w:val="00842708"/>
    <w:rsid w:val="008612C7"/>
    <w:rsid w:val="00865BAA"/>
    <w:rsid w:val="00897BB5"/>
    <w:rsid w:val="008C2EB2"/>
    <w:rsid w:val="008D67DE"/>
    <w:rsid w:val="00907DE0"/>
    <w:rsid w:val="009123CC"/>
    <w:rsid w:val="00967E2C"/>
    <w:rsid w:val="00976C11"/>
    <w:rsid w:val="00993867"/>
    <w:rsid w:val="009B57BE"/>
    <w:rsid w:val="009C4CDF"/>
    <w:rsid w:val="009C7D4F"/>
    <w:rsid w:val="009D4796"/>
    <w:rsid w:val="009D6EC2"/>
    <w:rsid w:val="009E2C31"/>
    <w:rsid w:val="009E4FC1"/>
    <w:rsid w:val="00A0720C"/>
    <w:rsid w:val="00A80401"/>
    <w:rsid w:val="00AB2D0A"/>
    <w:rsid w:val="00AC3578"/>
    <w:rsid w:val="00AC7FC7"/>
    <w:rsid w:val="00AE2927"/>
    <w:rsid w:val="00AE7639"/>
    <w:rsid w:val="00B170A9"/>
    <w:rsid w:val="00B35A81"/>
    <w:rsid w:val="00B374B8"/>
    <w:rsid w:val="00B5536A"/>
    <w:rsid w:val="00B61F26"/>
    <w:rsid w:val="00B74741"/>
    <w:rsid w:val="00B75D94"/>
    <w:rsid w:val="00B82CE8"/>
    <w:rsid w:val="00B84399"/>
    <w:rsid w:val="00B97478"/>
    <w:rsid w:val="00BA27D3"/>
    <w:rsid w:val="00BF396E"/>
    <w:rsid w:val="00BF63B0"/>
    <w:rsid w:val="00C16887"/>
    <w:rsid w:val="00C30FCB"/>
    <w:rsid w:val="00C31507"/>
    <w:rsid w:val="00C60505"/>
    <w:rsid w:val="00C84A31"/>
    <w:rsid w:val="00CB1477"/>
    <w:rsid w:val="00CB15BB"/>
    <w:rsid w:val="00CB1D89"/>
    <w:rsid w:val="00CB242B"/>
    <w:rsid w:val="00CB4278"/>
    <w:rsid w:val="00CD0D5A"/>
    <w:rsid w:val="00CD1F80"/>
    <w:rsid w:val="00D37319"/>
    <w:rsid w:val="00D41677"/>
    <w:rsid w:val="00D42177"/>
    <w:rsid w:val="00D469B7"/>
    <w:rsid w:val="00D52DD8"/>
    <w:rsid w:val="00D64E4B"/>
    <w:rsid w:val="00D72E89"/>
    <w:rsid w:val="00D732FA"/>
    <w:rsid w:val="00D81093"/>
    <w:rsid w:val="00DA2C47"/>
    <w:rsid w:val="00DB1546"/>
    <w:rsid w:val="00DB36A0"/>
    <w:rsid w:val="00DD7E97"/>
    <w:rsid w:val="00DE1EFB"/>
    <w:rsid w:val="00DE33A2"/>
    <w:rsid w:val="00E030C4"/>
    <w:rsid w:val="00E244AA"/>
    <w:rsid w:val="00E40AAB"/>
    <w:rsid w:val="00E44320"/>
    <w:rsid w:val="00E52807"/>
    <w:rsid w:val="00E616CD"/>
    <w:rsid w:val="00E65E9B"/>
    <w:rsid w:val="00E671C8"/>
    <w:rsid w:val="00E70789"/>
    <w:rsid w:val="00E84FB2"/>
    <w:rsid w:val="00E938E6"/>
    <w:rsid w:val="00E947E2"/>
    <w:rsid w:val="00EA086D"/>
    <w:rsid w:val="00EC3978"/>
    <w:rsid w:val="00EE5030"/>
    <w:rsid w:val="00EF03A8"/>
    <w:rsid w:val="00F07A0E"/>
    <w:rsid w:val="00F10338"/>
    <w:rsid w:val="00F12EC0"/>
    <w:rsid w:val="00F13DD7"/>
    <w:rsid w:val="00F21007"/>
    <w:rsid w:val="00F21262"/>
    <w:rsid w:val="00F31188"/>
    <w:rsid w:val="00F3484A"/>
    <w:rsid w:val="00F42720"/>
    <w:rsid w:val="00F42F76"/>
    <w:rsid w:val="00F465FD"/>
    <w:rsid w:val="00F539F0"/>
    <w:rsid w:val="00F612F7"/>
    <w:rsid w:val="00F63586"/>
    <w:rsid w:val="00F64D0B"/>
    <w:rsid w:val="00F71F5B"/>
    <w:rsid w:val="00FB78D7"/>
    <w:rsid w:val="00FD1F42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46F8A"/>
  <w15:docId w15:val="{1BF760B0-5DE3-4A86-A872-ECC3A6C6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32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26C"/>
    <w:rPr>
      <w:rFonts w:ascii="Segoe UI" w:eastAsia="SimSun" w:hAnsi="Segoe UI" w:cs="Segoe UI"/>
      <w:sz w:val="18"/>
      <w:szCs w:val="18"/>
      <w:lang w:val="ru-RU" w:eastAsia="ru-RU"/>
    </w:rPr>
  </w:style>
  <w:style w:type="paragraph" w:styleId="aa">
    <w:name w:val="Body Text"/>
    <w:basedOn w:val="a"/>
    <w:link w:val="ab"/>
    <w:uiPriority w:val="99"/>
    <w:semiHidden/>
    <w:unhideWhenUsed/>
    <w:rsid w:val="00BF63B0"/>
    <w:pPr>
      <w:spacing w:after="120"/>
    </w:pPr>
    <w:rPr>
      <w:rFonts w:ascii="Antiqua" w:eastAsia="Times New Roman" w:hAnsi="Antiqua"/>
      <w:sz w:val="26"/>
      <w:lang w:val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BF63B0"/>
    <w:rPr>
      <w:rFonts w:ascii="Antiqua" w:eastAsia="Times New Roman" w:hAnsi="Antiqua" w:cs="Times New Roman"/>
      <w:sz w:val="26"/>
      <w:lang w:eastAsia="ru-RU"/>
    </w:rPr>
  </w:style>
  <w:style w:type="paragraph" w:styleId="ac">
    <w:name w:val="Body Text Indent"/>
    <w:basedOn w:val="a"/>
    <w:link w:val="ad"/>
    <w:semiHidden/>
    <w:unhideWhenUsed/>
    <w:rsid w:val="00BF63B0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d">
    <w:name w:val="Основной текст с отступом Знак"/>
    <w:basedOn w:val="a0"/>
    <w:link w:val="ac"/>
    <w:semiHidden/>
    <w:rsid w:val="00BF63B0"/>
    <w:rPr>
      <w:rFonts w:ascii="Times New Roman" w:eastAsia="Lucida Sans Unicode" w:hAnsi="Times New Roman" w:cs="Times New Roman"/>
      <w:sz w:val="24"/>
      <w:lang w:eastAsia="ru-RU"/>
    </w:rPr>
  </w:style>
  <w:style w:type="character" w:styleId="ae">
    <w:name w:val="Strong"/>
    <w:basedOn w:val="a0"/>
    <w:uiPriority w:val="22"/>
    <w:qFormat/>
    <w:rsid w:val="00BF63B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E938E6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semiHidden/>
    <w:unhideWhenUsed/>
    <w:rsid w:val="005304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304D5"/>
    <w:rPr>
      <w:rFonts w:ascii="Times New Roman" w:eastAsia="SimSun" w:hAnsi="Times New Roman" w:cs="Times New Roman"/>
      <w:lang w:val="ru-RU" w:eastAsia="ru-RU"/>
    </w:rPr>
  </w:style>
  <w:style w:type="character" w:styleId="af0">
    <w:name w:val="Emphasis"/>
    <w:basedOn w:val="a0"/>
    <w:uiPriority w:val="20"/>
    <w:qFormat/>
    <w:rsid w:val="005304D5"/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1224">
          <w:marLeft w:val="0"/>
          <w:marRight w:val="0"/>
          <w:marTop w:val="0"/>
          <w:marBottom w:val="0"/>
          <w:divBdr>
            <w:top w:val="single" w:sz="6" w:space="6" w:color="C3D6F5"/>
            <w:left w:val="single" w:sz="6" w:space="12" w:color="C3D6F5"/>
            <w:bottom w:val="single" w:sz="6" w:space="6" w:color="CAE8FC"/>
            <w:right w:val="single" w:sz="6" w:space="12" w:color="CAE8FC"/>
          </w:divBdr>
          <w:divsChild>
            <w:div w:id="145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21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21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476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8416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3617">
          <w:marLeft w:val="0"/>
          <w:marRight w:val="0"/>
          <w:marTop w:val="0"/>
          <w:marBottom w:val="0"/>
          <w:divBdr>
            <w:top w:val="single" w:sz="6" w:space="6" w:color="C3D6F5"/>
            <w:left w:val="single" w:sz="6" w:space="12" w:color="C3D6F5"/>
            <w:bottom w:val="single" w:sz="6" w:space="6" w:color="CAE8FC"/>
            <w:right w:val="single" w:sz="6" w:space="12" w:color="CAE8FC"/>
          </w:divBdr>
          <w:divsChild>
            <w:div w:id="18045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81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55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6828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3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EEB4-E098-49BE-BD25-5D9E4AC0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4568</Words>
  <Characters>2605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БАЛАКЛІЙСЬКА МІСЬКА </vt:lpstr>
      <vt:lpstr>ВІЙСЬКОВА АДМІНІСТРАЦІЯ</vt:lpstr>
      <vt:lpstr>ІЗЮМСЬКОГО РАЙОНУ ХАРКІВСЬКОЇ ОБЛАСТІ</vt:lpstr>
      <vt:lpstr>2. Контроль за виконанням розпорядження покласти на заступника міського голови Б</vt:lpstr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2025-03-28T08:50:00Z</cp:lastPrinted>
  <dcterms:created xsi:type="dcterms:W3CDTF">2025-05-22T05:20:00Z</dcterms:created>
  <dcterms:modified xsi:type="dcterms:W3CDTF">2025-05-22T05:20:00Z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