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212C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48F7BC9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F8CAFF2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346E6A0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B9A8CF2" w14:textId="460B9C2C" w:rsidR="00DF6C24" w:rsidRPr="002C34FC" w:rsidRDefault="00D0015C" w:rsidP="002C34F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5E587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  <w:t xml:space="preserve">             № </w:t>
      </w:r>
      <w:r>
        <w:rPr>
          <w:sz w:val="28"/>
          <w:szCs w:val="28"/>
          <w:lang w:val="uk-UA"/>
        </w:rPr>
        <w:t>460</w:t>
      </w:r>
      <w:r w:rsidR="00145E05">
        <w:rPr>
          <w:sz w:val="28"/>
          <w:szCs w:val="28"/>
          <w:lang w:val="uk-UA"/>
        </w:rPr>
        <w:t xml:space="preserve">                                       </w:t>
      </w:r>
    </w:p>
    <w:p w14:paraId="431DC5FA" w14:textId="77777777" w:rsidR="00056964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 xml:space="preserve">надання згоди на передачу в суборенду </w:t>
      </w:r>
    </w:p>
    <w:p w14:paraId="400D003E" w14:textId="7EF56590" w:rsidR="002C34FC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</w:t>
      </w:r>
      <w:r w:rsidR="00056964">
        <w:rPr>
          <w:b/>
          <w:sz w:val="24"/>
          <w:szCs w:val="24"/>
          <w:lang w:val="uk-UA"/>
        </w:rPr>
        <w:t>, що знаходиться в оренді</w:t>
      </w:r>
      <w:r w:rsidR="002C34FC">
        <w:rPr>
          <w:b/>
          <w:sz w:val="24"/>
          <w:szCs w:val="24"/>
          <w:lang w:val="uk-UA"/>
        </w:rPr>
        <w:t xml:space="preserve"> </w:t>
      </w:r>
      <w:r w:rsidR="00033F9B">
        <w:rPr>
          <w:b/>
          <w:sz w:val="24"/>
          <w:szCs w:val="24"/>
          <w:lang w:val="uk-UA"/>
        </w:rPr>
        <w:t>---------------</w:t>
      </w:r>
      <w:r w:rsidR="002C34FC">
        <w:rPr>
          <w:b/>
          <w:sz w:val="24"/>
          <w:szCs w:val="24"/>
          <w:lang w:val="uk-UA"/>
        </w:rPr>
        <w:t xml:space="preserve">,  </w:t>
      </w:r>
    </w:p>
    <w:p w14:paraId="0FF86843" w14:textId="1E7FBD1C" w:rsidR="00C82B1E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05696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63202</w:t>
      </w:r>
      <w:r w:rsidR="00091344">
        <w:rPr>
          <w:b/>
          <w:sz w:val="24"/>
          <w:szCs w:val="24"/>
          <w:lang w:val="uk-UA"/>
        </w:rPr>
        <w:t>84000</w:t>
      </w:r>
      <w:r>
        <w:rPr>
          <w:b/>
          <w:sz w:val="24"/>
          <w:szCs w:val="24"/>
          <w:lang w:val="uk-UA"/>
        </w:rPr>
        <w:t>:0</w:t>
      </w:r>
      <w:r w:rsidR="00C76653"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  <w:lang w:val="uk-UA"/>
        </w:rPr>
        <w:t>:000:</w:t>
      </w:r>
      <w:r w:rsidR="00091344">
        <w:rPr>
          <w:b/>
          <w:sz w:val="24"/>
          <w:szCs w:val="24"/>
          <w:lang w:val="uk-UA"/>
        </w:rPr>
        <w:t>0</w:t>
      </w:r>
      <w:r w:rsidR="00C76653">
        <w:rPr>
          <w:b/>
          <w:sz w:val="24"/>
          <w:szCs w:val="24"/>
          <w:lang w:val="uk-UA"/>
        </w:rPr>
        <w:t>378</w:t>
      </w:r>
    </w:p>
    <w:p w14:paraId="47C4884A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59AD5054" w14:textId="0695C8CC" w:rsidR="00D3173A" w:rsidRPr="00602DD8" w:rsidRDefault="008B7E20" w:rsidP="008B7E20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C82B1E">
        <w:rPr>
          <w:bCs/>
          <w:iCs/>
          <w:sz w:val="24"/>
          <w:szCs w:val="24"/>
        </w:rPr>
        <w:t xml:space="preserve">Розглянувши звернення </w:t>
      </w:r>
      <w:r w:rsidR="009A6A46">
        <w:rPr>
          <w:bCs/>
          <w:iCs/>
          <w:sz w:val="24"/>
          <w:szCs w:val="24"/>
        </w:rPr>
        <w:t xml:space="preserve"> </w:t>
      </w:r>
      <w:r w:rsidR="00091344">
        <w:rPr>
          <w:bCs/>
          <w:iCs/>
          <w:sz w:val="24"/>
          <w:szCs w:val="24"/>
        </w:rPr>
        <w:t>директора</w:t>
      </w:r>
      <w:r w:rsidR="009A6A46">
        <w:rPr>
          <w:bCs/>
          <w:iCs/>
          <w:sz w:val="24"/>
          <w:szCs w:val="24"/>
        </w:rPr>
        <w:t xml:space="preserve"> </w:t>
      </w:r>
      <w:r w:rsidR="00033F9B">
        <w:rPr>
          <w:bCs/>
          <w:iCs/>
          <w:sz w:val="24"/>
          <w:szCs w:val="24"/>
        </w:rPr>
        <w:t>--------------</w:t>
      </w:r>
      <w:r w:rsidR="009A6A46">
        <w:rPr>
          <w:bCs/>
          <w:iCs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з проханням </w:t>
      </w:r>
      <w:r w:rsidR="003842B6">
        <w:rPr>
          <w:color w:val="000000"/>
          <w:spacing w:val="-6"/>
          <w:sz w:val="24"/>
          <w:szCs w:val="24"/>
        </w:rPr>
        <w:t xml:space="preserve">передати в суборенду </w:t>
      </w:r>
      <w:r w:rsidR="00C82B1E" w:rsidRPr="00A614C7">
        <w:rPr>
          <w:color w:val="000000"/>
          <w:spacing w:val="-6"/>
          <w:sz w:val="24"/>
          <w:szCs w:val="24"/>
        </w:rPr>
        <w:t xml:space="preserve"> </w:t>
      </w:r>
      <w:r w:rsidR="00033F9B">
        <w:rPr>
          <w:color w:val="000000"/>
          <w:spacing w:val="-6"/>
          <w:sz w:val="24"/>
          <w:szCs w:val="24"/>
        </w:rPr>
        <w:t>-----------------</w:t>
      </w:r>
      <w:r w:rsidR="00762F21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sz w:val="24"/>
          <w:szCs w:val="24"/>
        </w:rPr>
        <w:t>земельн</w:t>
      </w:r>
      <w:r w:rsidR="003842B6">
        <w:rPr>
          <w:sz w:val="24"/>
          <w:szCs w:val="24"/>
        </w:rPr>
        <w:t xml:space="preserve">у </w:t>
      </w:r>
      <w:r w:rsidR="00C82B1E" w:rsidRPr="00A614C7">
        <w:rPr>
          <w:sz w:val="24"/>
          <w:szCs w:val="24"/>
        </w:rPr>
        <w:t>ділянк</w:t>
      </w:r>
      <w:r w:rsidR="003842B6">
        <w:rPr>
          <w:sz w:val="24"/>
          <w:szCs w:val="24"/>
        </w:rPr>
        <w:t>у</w:t>
      </w:r>
      <w:r w:rsidR="004D0994">
        <w:rPr>
          <w:sz w:val="24"/>
          <w:szCs w:val="24"/>
        </w:rPr>
        <w:t xml:space="preserve"> площею </w:t>
      </w:r>
      <w:r w:rsidR="00920F8B">
        <w:rPr>
          <w:sz w:val="24"/>
          <w:szCs w:val="24"/>
        </w:rPr>
        <w:t>26,4000 га</w:t>
      </w:r>
      <w:r w:rsidR="00C82B1E" w:rsidRPr="00A614C7">
        <w:rPr>
          <w:sz w:val="24"/>
          <w:szCs w:val="24"/>
        </w:rPr>
        <w:t>, кадастровий номер 63202</w:t>
      </w:r>
      <w:r w:rsidR="009A6A46">
        <w:rPr>
          <w:sz w:val="24"/>
          <w:szCs w:val="24"/>
        </w:rPr>
        <w:t>8</w:t>
      </w:r>
      <w:r w:rsidR="00091344">
        <w:rPr>
          <w:sz w:val="24"/>
          <w:szCs w:val="24"/>
        </w:rPr>
        <w:t>4000</w:t>
      </w:r>
      <w:r w:rsidR="00C82B1E" w:rsidRPr="00A614C7">
        <w:rPr>
          <w:sz w:val="24"/>
          <w:szCs w:val="24"/>
        </w:rPr>
        <w:t>:0</w:t>
      </w:r>
      <w:r w:rsidR="00920F8B">
        <w:rPr>
          <w:sz w:val="24"/>
          <w:szCs w:val="24"/>
        </w:rPr>
        <w:t>4</w:t>
      </w:r>
      <w:r w:rsidR="00C82B1E" w:rsidRPr="00A614C7">
        <w:rPr>
          <w:sz w:val="24"/>
          <w:szCs w:val="24"/>
        </w:rPr>
        <w:t>:000:</w:t>
      </w:r>
      <w:r w:rsidR="00091344">
        <w:rPr>
          <w:sz w:val="24"/>
          <w:szCs w:val="24"/>
        </w:rPr>
        <w:t>0</w:t>
      </w:r>
      <w:r w:rsidR="00920F8B">
        <w:rPr>
          <w:sz w:val="24"/>
          <w:szCs w:val="24"/>
        </w:rPr>
        <w:t>378</w:t>
      </w:r>
      <w:r w:rsidR="00091344">
        <w:rPr>
          <w:sz w:val="24"/>
          <w:szCs w:val="24"/>
        </w:rPr>
        <w:t xml:space="preserve">, </w:t>
      </w:r>
      <w:r w:rsidR="00C82B1E" w:rsidRPr="00A614C7">
        <w:rPr>
          <w:sz w:val="24"/>
          <w:szCs w:val="24"/>
        </w:rPr>
        <w:t xml:space="preserve"> </w:t>
      </w:r>
      <w:r w:rsidR="003842B6">
        <w:rPr>
          <w:sz w:val="24"/>
          <w:szCs w:val="24"/>
        </w:rPr>
        <w:t xml:space="preserve">яка перебуває в оренді </w:t>
      </w:r>
      <w:r w:rsidR="00B25A7A">
        <w:rPr>
          <w:sz w:val="24"/>
          <w:szCs w:val="24"/>
        </w:rPr>
        <w:t xml:space="preserve">згідно договору оренди </w:t>
      </w:r>
      <w:r w:rsidR="00BC1811">
        <w:rPr>
          <w:sz w:val="24"/>
          <w:szCs w:val="24"/>
        </w:rPr>
        <w:t xml:space="preserve">земельної ділянки </w:t>
      </w:r>
      <w:r w:rsidR="00C82B1E" w:rsidRPr="00A614C7">
        <w:rPr>
          <w:bCs/>
          <w:iCs/>
          <w:sz w:val="24"/>
          <w:szCs w:val="24"/>
        </w:rPr>
        <w:t>зареєстрован</w:t>
      </w:r>
      <w:r w:rsidR="004D0994">
        <w:rPr>
          <w:bCs/>
          <w:iCs/>
          <w:sz w:val="24"/>
          <w:szCs w:val="24"/>
        </w:rPr>
        <w:t>ого</w:t>
      </w:r>
      <w:r w:rsidR="00C82B1E" w:rsidRPr="00A614C7">
        <w:rPr>
          <w:bCs/>
          <w:iCs/>
          <w:sz w:val="24"/>
          <w:szCs w:val="24"/>
        </w:rPr>
        <w:t xml:space="preserve"> в Державному</w:t>
      </w:r>
      <w:r w:rsidR="00C82B1E">
        <w:rPr>
          <w:bCs/>
          <w:iCs/>
          <w:sz w:val="24"/>
          <w:szCs w:val="24"/>
        </w:rPr>
        <w:t xml:space="preserve"> реєстрі речових прав на нерухоме майно, номер запису про інше речове право </w:t>
      </w:r>
      <w:r w:rsidR="004D0994">
        <w:rPr>
          <w:bCs/>
          <w:iCs/>
          <w:sz w:val="24"/>
          <w:szCs w:val="24"/>
        </w:rPr>
        <w:t>307</w:t>
      </w:r>
      <w:r w:rsidR="00920F8B">
        <w:rPr>
          <w:bCs/>
          <w:iCs/>
          <w:sz w:val="24"/>
          <w:szCs w:val="24"/>
        </w:rPr>
        <w:t>38791</w:t>
      </w:r>
      <w:r w:rsidR="00B25A7A">
        <w:rPr>
          <w:bCs/>
          <w:iCs/>
          <w:sz w:val="24"/>
          <w:szCs w:val="24"/>
        </w:rPr>
        <w:t xml:space="preserve"> від </w:t>
      </w:r>
      <w:r w:rsidR="004D0994">
        <w:rPr>
          <w:bCs/>
          <w:iCs/>
          <w:sz w:val="24"/>
          <w:szCs w:val="24"/>
        </w:rPr>
        <w:t>14.03.2019</w:t>
      </w:r>
      <w:r w:rsidR="00C82B1E">
        <w:rPr>
          <w:bCs/>
          <w:iCs/>
          <w:sz w:val="24"/>
          <w:szCs w:val="24"/>
        </w:rPr>
        <w:t>,</w:t>
      </w:r>
      <w:r w:rsidR="004D0994">
        <w:rPr>
          <w:bCs/>
          <w:iCs/>
          <w:sz w:val="24"/>
          <w:szCs w:val="24"/>
        </w:rPr>
        <w:t xml:space="preserve"> </w:t>
      </w:r>
      <w:r w:rsidR="00C82B1E">
        <w:rPr>
          <w:bCs/>
          <w:iCs/>
          <w:sz w:val="24"/>
          <w:szCs w:val="24"/>
        </w:rPr>
        <w:t>розташованої за межами населених пунктів на території Балаклійської</w:t>
      </w:r>
      <w:r w:rsidR="00B25A7A">
        <w:rPr>
          <w:bCs/>
          <w:iCs/>
          <w:sz w:val="24"/>
          <w:szCs w:val="24"/>
        </w:rPr>
        <w:t xml:space="preserve"> міської </w:t>
      </w:r>
      <w:r w:rsidR="004D0994">
        <w:rPr>
          <w:bCs/>
          <w:iCs/>
          <w:sz w:val="24"/>
          <w:szCs w:val="24"/>
        </w:rPr>
        <w:t xml:space="preserve">територіальної громади </w:t>
      </w:r>
      <w:r w:rsidR="00B25A7A">
        <w:rPr>
          <w:bCs/>
          <w:iCs/>
          <w:sz w:val="24"/>
          <w:szCs w:val="24"/>
        </w:rPr>
        <w:t xml:space="preserve"> Ізюмського району</w:t>
      </w:r>
      <w:r w:rsidR="004D0994">
        <w:rPr>
          <w:bCs/>
          <w:iCs/>
          <w:sz w:val="24"/>
          <w:szCs w:val="24"/>
        </w:rPr>
        <w:t xml:space="preserve"> Харківської області</w:t>
      </w:r>
      <w:r w:rsidR="00B25A7A">
        <w:rPr>
          <w:bCs/>
          <w:iCs/>
          <w:sz w:val="24"/>
          <w:szCs w:val="24"/>
        </w:rPr>
        <w:t xml:space="preserve">, </w:t>
      </w:r>
      <w:r w:rsidR="00824F4B" w:rsidRPr="004643FB">
        <w:rPr>
          <w:sz w:val="24"/>
          <w:szCs w:val="24"/>
        </w:rPr>
        <w:t>керуючись</w:t>
      </w:r>
      <w:bookmarkStart w:id="1" w:name="_Hlk170823485"/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>ст.</w:t>
      </w:r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 xml:space="preserve">ст. 4, 6, 10, 15 Закону </w:t>
      </w:r>
      <w:r w:rsidR="00824F4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824F4B" w:rsidRPr="002309A2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824F4B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824F4B" w:rsidRPr="002309A2">
        <w:rPr>
          <w:color w:val="000000"/>
          <w:spacing w:val="-6"/>
          <w:sz w:val="24"/>
          <w:szCs w:val="24"/>
        </w:rPr>
        <w:t>«Про призначення  В. Карабанова начальником Балаклійської міської військової адміністрації Ізюмськ</w:t>
      </w:r>
      <w:r w:rsidR="00824F4B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824F4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 ст.</w:t>
      </w:r>
      <w:r w:rsidR="008B0677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>ст. 26, 59 Закону України «Про місцеве самоврядування в Україні»,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>ст.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 xml:space="preserve">ст.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b"/>
          <w:b w:val="0"/>
          <w:sz w:val="24"/>
          <w:szCs w:val="24"/>
        </w:rPr>
        <w:t>Земельного кодексу  України</w:t>
      </w:r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>Законом України</w:t>
      </w:r>
      <w:r w:rsidR="00B25A7A">
        <w:rPr>
          <w:color w:val="000000"/>
          <w:spacing w:val="-6"/>
          <w:sz w:val="24"/>
          <w:szCs w:val="24"/>
        </w:rPr>
        <w:t xml:space="preserve"> “Про оренду землі”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>з метою раціонального та ефективного використання земельних ресурсів</w:t>
      </w:r>
      <w:r w:rsidR="00D3173A" w:rsidRPr="00602DD8">
        <w:rPr>
          <w:color w:val="000000"/>
          <w:sz w:val="24"/>
          <w:szCs w:val="24"/>
        </w:rPr>
        <w:t>,</w:t>
      </w:r>
    </w:p>
    <w:p w14:paraId="68EF915C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9A87760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EF86881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7ACDF367" w14:textId="5D6423B8" w:rsidR="00BC1811" w:rsidRPr="00762F21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 xml:space="preserve">Надати  </w:t>
      </w:r>
      <w:r w:rsidR="00033F9B">
        <w:rPr>
          <w:bCs/>
          <w:iCs/>
          <w:sz w:val="24"/>
          <w:szCs w:val="24"/>
          <w:lang w:val="uk-UA"/>
        </w:rPr>
        <w:t>-------------</w:t>
      </w:r>
      <w:r w:rsidR="004D0994">
        <w:rPr>
          <w:bCs/>
          <w:iCs/>
          <w:sz w:val="24"/>
          <w:szCs w:val="24"/>
        </w:rPr>
        <w:t xml:space="preserve"> </w:t>
      </w:r>
      <w:r w:rsidR="00A0145E" w:rsidRPr="00BB7007">
        <w:rPr>
          <w:bCs/>
          <w:iCs/>
          <w:sz w:val="24"/>
          <w:szCs w:val="24"/>
          <w:lang w:val="uk-UA"/>
        </w:rPr>
        <w:t xml:space="preserve">згоду на передачу в суборенду земельної ділянки  площею </w:t>
      </w:r>
      <w:r w:rsidR="00920F8B">
        <w:rPr>
          <w:bCs/>
          <w:iCs/>
          <w:sz w:val="24"/>
          <w:szCs w:val="24"/>
          <w:lang w:val="uk-UA"/>
        </w:rPr>
        <w:t>26</w:t>
      </w:r>
      <w:r w:rsidR="004D0994">
        <w:rPr>
          <w:bCs/>
          <w:iCs/>
          <w:sz w:val="24"/>
          <w:szCs w:val="24"/>
          <w:lang w:val="uk-UA"/>
        </w:rPr>
        <w:t>,</w:t>
      </w:r>
      <w:r w:rsidR="00920F8B">
        <w:rPr>
          <w:bCs/>
          <w:iCs/>
          <w:sz w:val="24"/>
          <w:szCs w:val="24"/>
          <w:lang w:val="uk-UA"/>
        </w:rPr>
        <w:t>40</w:t>
      </w:r>
      <w:r w:rsidR="004D0994">
        <w:rPr>
          <w:bCs/>
          <w:iCs/>
          <w:sz w:val="24"/>
          <w:szCs w:val="24"/>
          <w:lang w:val="uk-UA"/>
        </w:rPr>
        <w:t>00</w:t>
      </w:r>
      <w:r w:rsidR="00A0145E" w:rsidRPr="00BB7007">
        <w:rPr>
          <w:bCs/>
          <w:iCs/>
          <w:sz w:val="24"/>
          <w:szCs w:val="24"/>
          <w:lang w:val="uk-UA"/>
        </w:rPr>
        <w:t xml:space="preserve"> га</w:t>
      </w:r>
      <w:r w:rsidR="004D0994">
        <w:rPr>
          <w:bCs/>
          <w:iCs/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2C34FC" w:rsidRPr="00A614C7">
        <w:rPr>
          <w:sz w:val="24"/>
          <w:szCs w:val="24"/>
        </w:rPr>
        <w:t>63202</w:t>
      </w:r>
      <w:r w:rsidR="002C34FC">
        <w:rPr>
          <w:sz w:val="24"/>
          <w:szCs w:val="24"/>
        </w:rPr>
        <w:t>84000</w:t>
      </w:r>
      <w:r w:rsidR="002C34FC" w:rsidRPr="00A614C7">
        <w:rPr>
          <w:sz w:val="24"/>
          <w:szCs w:val="24"/>
        </w:rPr>
        <w:t>:0</w:t>
      </w:r>
      <w:r w:rsidR="00920F8B">
        <w:rPr>
          <w:sz w:val="24"/>
          <w:szCs w:val="24"/>
          <w:lang w:val="uk-UA"/>
        </w:rPr>
        <w:t>4</w:t>
      </w:r>
      <w:r w:rsidR="002C34FC" w:rsidRPr="00A614C7">
        <w:rPr>
          <w:sz w:val="24"/>
          <w:szCs w:val="24"/>
        </w:rPr>
        <w:t>:000:</w:t>
      </w:r>
      <w:r w:rsidR="002C34FC">
        <w:rPr>
          <w:sz w:val="24"/>
          <w:szCs w:val="24"/>
        </w:rPr>
        <w:t>0</w:t>
      </w:r>
      <w:r w:rsidR="00920F8B">
        <w:rPr>
          <w:sz w:val="24"/>
          <w:szCs w:val="24"/>
          <w:lang w:val="uk-UA"/>
        </w:rPr>
        <w:t>378</w:t>
      </w:r>
      <w:r w:rsidR="00A0145E" w:rsidRPr="00BB7007">
        <w:rPr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>бе</w:t>
      </w:r>
      <w:r w:rsidR="009A6A46">
        <w:rPr>
          <w:bCs/>
          <w:iCs/>
          <w:sz w:val="24"/>
          <w:szCs w:val="24"/>
          <w:lang w:val="uk-UA"/>
        </w:rPr>
        <w:t>з зміни цільового призначення</w:t>
      </w:r>
      <w:r w:rsidR="00762F21">
        <w:rPr>
          <w:bCs/>
          <w:iCs/>
          <w:sz w:val="24"/>
          <w:szCs w:val="24"/>
          <w:lang w:val="uk-UA"/>
        </w:rPr>
        <w:t xml:space="preserve">, </w:t>
      </w:r>
      <w:r w:rsidR="00033F9B">
        <w:rPr>
          <w:color w:val="000000"/>
          <w:spacing w:val="-6"/>
          <w:sz w:val="24"/>
          <w:szCs w:val="24"/>
          <w:lang w:val="uk-UA"/>
        </w:rPr>
        <w:t>----------</w:t>
      </w:r>
      <w:r w:rsidR="00762F21">
        <w:rPr>
          <w:color w:val="000000"/>
          <w:spacing w:val="-6"/>
          <w:sz w:val="24"/>
          <w:szCs w:val="24"/>
          <w:lang w:val="uk-UA"/>
        </w:rPr>
        <w:t>.</w:t>
      </w:r>
    </w:p>
    <w:bookmarkEnd w:id="0"/>
    <w:p w14:paraId="49FFAEC1" w14:textId="416B024A" w:rsidR="00A0145E" w:rsidRPr="00BB7007" w:rsidRDefault="00BC1811" w:rsidP="008B0677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1.1</w:t>
      </w:r>
      <w:r w:rsidR="008B067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Умови договору суборенди земельної ділянки повинні обмежуватись умовами договору оренди земельної ділянки </w:t>
      </w:r>
      <w:r w:rsidR="002C34FC" w:rsidRPr="004D0994">
        <w:rPr>
          <w:bCs/>
          <w:iCs/>
          <w:sz w:val="24"/>
          <w:szCs w:val="24"/>
          <w:lang w:val="uk-UA"/>
        </w:rPr>
        <w:t xml:space="preserve">зареєстрованого в Державному реєстрі речових прав на нерухоме майно, номер запису про інше речове право </w:t>
      </w:r>
      <w:r w:rsidR="0020055C">
        <w:rPr>
          <w:bCs/>
          <w:iCs/>
          <w:sz w:val="24"/>
          <w:szCs w:val="24"/>
          <w:lang w:val="uk-UA"/>
        </w:rPr>
        <w:t>---------</w:t>
      </w:r>
      <w:r w:rsidR="002C34FC" w:rsidRPr="004D0994">
        <w:rPr>
          <w:bCs/>
          <w:iCs/>
          <w:sz w:val="24"/>
          <w:szCs w:val="24"/>
          <w:lang w:val="uk-UA"/>
        </w:rPr>
        <w:t xml:space="preserve"> від 14.03.2019</w:t>
      </w:r>
      <w:r w:rsidR="00B06381">
        <w:rPr>
          <w:bCs/>
          <w:iCs/>
          <w:sz w:val="24"/>
          <w:szCs w:val="24"/>
          <w:lang w:val="uk-UA"/>
        </w:rPr>
        <w:t>,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70DFF129" w14:textId="3718D940" w:rsidR="009A6A46" w:rsidRPr="00920F8B" w:rsidRDefault="002C34FC" w:rsidP="008B0677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920F8B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A0145E" w:rsidRPr="00920F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0677"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920F8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разі припинення договору оренди </w:t>
      </w:r>
      <w:r w:rsidR="00D76895" w:rsidRPr="0092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r w:rsidRPr="00920F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зареєстрованого</w:t>
      </w:r>
      <w:r w:rsidR="008B0677" w:rsidRPr="00920F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20F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Державному реєстрі речових прав на нерухоме майно, номер запису про інше речове право </w:t>
      </w:r>
      <w:r w:rsidR="0020055C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</w:t>
      </w:r>
      <w:r w:rsidRPr="00920F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 14.03.2019</w:t>
      </w:r>
      <w:r w:rsidR="00D76895" w:rsidRPr="00920F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A0145E" w:rsidRPr="00920F8B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A33A3EF" w14:textId="15481BC3" w:rsidR="00D551C9" w:rsidRPr="00920F8B" w:rsidRDefault="006714B7" w:rsidP="002C34F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0F8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34FC" w:rsidRPr="00920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1C9" w:rsidRPr="00920F8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A24F35A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469869E9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6023DB8C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E3E452A" w14:textId="2C488A29" w:rsidR="00DF6C24" w:rsidRDefault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sectPr w:rsidR="00DF6C24" w:rsidSect="002C34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C366" w14:textId="77777777" w:rsidR="0048481C" w:rsidRDefault="0048481C">
      <w:r>
        <w:separator/>
      </w:r>
    </w:p>
  </w:endnote>
  <w:endnote w:type="continuationSeparator" w:id="0">
    <w:p w14:paraId="1A24D68A" w14:textId="77777777" w:rsidR="0048481C" w:rsidRDefault="004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AB19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C027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8D18" w14:textId="77777777" w:rsidR="0048481C" w:rsidRDefault="0048481C">
      <w:r>
        <w:separator/>
      </w:r>
    </w:p>
  </w:footnote>
  <w:footnote w:type="continuationSeparator" w:id="0">
    <w:p w14:paraId="06265525" w14:textId="77777777" w:rsidR="0048481C" w:rsidRDefault="004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8A1D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7690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4C930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58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376084">
    <w:abstractNumId w:val="0"/>
  </w:num>
  <w:num w:numId="2" w16cid:durableId="634604147">
    <w:abstractNumId w:val="1"/>
  </w:num>
  <w:num w:numId="3" w16cid:durableId="1582326609">
    <w:abstractNumId w:val="3"/>
  </w:num>
  <w:num w:numId="4" w16cid:durableId="72260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33F9B"/>
    <w:rsid w:val="000427CD"/>
    <w:rsid w:val="000444B1"/>
    <w:rsid w:val="00056964"/>
    <w:rsid w:val="00065C26"/>
    <w:rsid w:val="00091344"/>
    <w:rsid w:val="000A0999"/>
    <w:rsid w:val="000B7224"/>
    <w:rsid w:val="000C4AB8"/>
    <w:rsid w:val="000C5A02"/>
    <w:rsid w:val="000E1EB5"/>
    <w:rsid w:val="00134FE4"/>
    <w:rsid w:val="0014219C"/>
    <w:rsid w:val="00144265"/>
    <w:rsid w:val="00145E05"/>
    <w:rsid w:val="001653E9"/>
    <w:rsid w:val="00184149"/>
    <w:rsid w:val="001856CA"/>
    <w:rsid w:val="001A1787"/>
    <w:rsid w:val="001A622D"/>
    <w:rsid w:val="001A775B"/>
    <w:rsid w:val="001B4D7A"/>
    <w:rsid w:val="001D6A87"/>
    <w:rsid w:val="001E09DF"/>
    <w:rsid w:val="0020055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57E"/>
    <w:rsid w:val="002850C9"/>
    <w:rsid w:val="0028700B"/>
    <w:rsid w:val="002962E6"/>
    <w:rsid w:val="002B35CD"/>
    <w:rsid w:val="002B5C22"/>
    <w:rsid w:val="002B6A04"/>
    <w:rsid w:val="002C34FC"/>
    <w:rsid w:val="002E422C"/>
    <w:rsid w:val="002F3ABD"/>
    <w:rsid w:val="00305539"/>
    <w:rsid w:val="003203B5"/>
    <w:rsid w:val="003842B6"/>
    <w:rsid w:val="00385E86"/>
    <w:rsid w:val="00397324"/>
    <w:rsid w:val="003A76D6"/>
    <w:rsid w:val="003C5505"/>
    <w:rsid w:val="003E308A"/>
    <w:rsid w:val="003E3517"/>
    <w:rsid w:val="003E4572"/>
    <w:rsid w:val="003E4AE8"/>
    <w:rsid w:val="00414A08"/>
    <w:rsid w:val="00416908"/>
    <w:rsid w:val="004340BE"/>
    <w:rsid w:val="00440575"/>
    <w:rsid w:val="00451526"/>
    <w:rsid w:val="004604C0"/>
    <w:rsid w:val="0048481C"/>
    <w:rsid w:val="004C229C"/>
    <w:rsid w:val="004C5271"/>
    <w:rsid w:val="004C6A64"/>
    <w:rsid w:val="004D0994"/>
    <w:rsid w:val="004D3212"/>
    <w:rsid w:val="00505C50"/>
    <w:rsid w:val="00525331"/>
    <w:rsid w:val="0053678C"/>
    <w:rsid w:val="0054115A"/>
    <w:rsid w:val="0056550E"/>
    <w:rsid w:val="005814EB"/>
    <w:rsid w:val="00587B2F"/>
    <w:rsid w:val="005A24E1"/>
    <w:rsid w:val="005A5E5F"/>
    <w:rsid w:val="005B496E"/>
    <w:rsid w:val="005B750F"/>
    <w:rsid w:val="005C4621"/>
    <w:rsid w:val="005E4003"/>
    <w:rsid w:val="005E587E"/>
    <w:rsid w:val="0064495C"/>
    <w:rsid w:val="006714B7"/>
    <w:rsid w:val="006749DC"/>
    <w:rsid w:val="0067738F"/>
    <w:rsid w:val="00687DD6"/>
    <w:rsid w:val="006B13C1"/>
    <w:rsid w:val="006D3017"/>
    <w:rsid w:val="006F07E5"/>
    <w:rsid w:val="00710D14"/>
    <w:rsid w:val="007271B1"/>
    <w:rsid w:val="00742245"/>
    <w:rsid w:val="00762F21"/>
    <w:rsid w:val="00765373"/>
    <w:rsid w:val="00786F06"/>
    <w:rsid w:val="007872CA"/>
    <w:rsid w:val="00793094"/>
    <w:rsid w:val="007B23DD"/>
    <w:rsid w:val="007C548C"/>
    <w:rsid w:val="007D3468"/>
    <w:rsid w:val="007F7B83"/>
    <w:rsid w:val="008029B5"/>
    <w:rsid w:val="008179A1"/>
    <w:rsid w:val="00823DD6"/>
    <w:rsid w:val="00824F4B"/>
    <w:rsid w:val="00825121"/>
    <w:rsid w:val="008318EA"/>
    <w:rsid w:val="00841A12"/>
    <w:rsid w:val="00897BB5"/>
    <w:rsid w:val="008B0677"/>
    <w:rsid w:val="008B7E20"/>
    <w:rsid w:val="008C2EB2"/>
    <w:rsid w:val="009074AB"/>
    <w:rsid w:val="00907DE0"/>
    <w:rsid w:val="009139C1"/>
    <w:rsid w:val="0091641E"/>
    <w:rsid w:val="00920F8B"/>
    <w:rsid w:val="009554D7"/>
    <w:rsid w:val="00967E2C"/>
    <w:rsid w:val="00993867"/>
    <w:rsid w:val="009A0C7E"/>
    <w:rsid w:val="009A6A46"/>
    <w:rsid w:val="009D4796"/>
    <w:rsid w:val="009D6081"/>
    <w:rsid w:val="009D6EC2"/>
    <w:rsid w:val="009F71FC"/>
    <w:rsid w:val="00A0145E"/>
    <w:rsid w:val="00A0509D"/>
    <w:rsid w:val="00A614C7"/>
    <w:rsid w:val="00A6508C"/>
    <w:rsid w:val="00A65EB9"/>
    <w:rsid w:val="00A67CFB"/>
    <w:rsid w:val="00A80401"/>
    <w:rsid w:val="00A87598"/>
    <w:rsid w:val="00A90DC3"/>
    <w:rsid w:val="00AC7FC7"/>
    <w:rsid w:val="00B06381"/>
    <w:rsid w:val="00B170A9"/>
    <w:rsid w:val="00B25A7A"/>
    <w:rsid w:val="00B31534"/>
    <w:rsid w:val="00B35A81"/>
    <w:rsid w:val="00B5536A"/>
    <w:rsid w:val="00B67B99"/>
    <w:rsid w:val="00B81706"/>
    <w:rsid w:val="00BA27D3"/>
    <w:rsid w:val="00BB7007"/>
    <w:rsid w:val="00BC1811"/>
    <w:rsid w:val="00BF3048"/>
    <w:rsid w:val="00C00394"/>
    <w:rsid w:val="00C067FA"/>
    <w:rsid w:val="00C06C1C"/>
    <w:rsid w:val="00C16887"/>
    <w:rsid w:val="00C1721A"/>
    <w:rsid w:val="00C2752C"/>
    <w:rsid w:val="00C31507"/>
    <w:rsid w:val="00C6197C"/>
    <w:rsid w:val="00C72156"/>
    <w:rsid w:val="00C76653"/>
    <w:rsid w:val="00C82B1E"/>
    <w:rsid w:val="00CA5C88"/>
    <w:rsid w:val="00CE7F5A"/>
    <w:rsid w:val="00D0015C"/>
    <w:rsid w:val="00D13BC4"/>
    <w:rsid w:val="00D3173A"/>
    <w:rsid w:val="00D37319"/>
    <w:rsid w:val="00D42177"/>
    <w:rsid w:val="00D46699"/>
    <w:rsid w:val="00D551C9"/>
    <w:rsid w:val="00D76895"/>
    <w:rsid w:val="00D81093"/>
    <w:rsid w:val="00DB36A0"/>
    <w:rsid w:val="00DD7E97"/>
    <w:rsid w:val="00DE1EFB"/>
    <w:rsid w:val="00DF6C24"/>
    <w:rsid w:val="00E030C4"/>
    <w:rsid w:val="00E244AA"/>
    <w:rsid w:val="00E40AAB"/>
    <w:rsid w:val="00E63AF1"/>
    <w:rsid w:val="00E70789"/>
    <w:rsid w:val="00EA086D"/>
    <w:rsid w:val="00F10338"/>
    <w:rsid w:val="00F42720"/>
    <w:rsid w:val="00FA1F1E"/>
    <w:rsid w:val="00FB1D6D"/>
    <w:rsid w:val="00FC459F"/>
    <w:rsid w:val="00FE7E9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BD75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3D8-A8A1-4D55-B9CC-1012920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3</cp:revision>
  <cp:lastPrinted>2025-03-24T12:23:00Z</cp:lastPrinted>
  <dcterms:created xsi:type="dcterms:W3CDTF">2025-07-24T12:19:00Z</dcterms:created>
  <dcterms:modified xsi:type="dcterms:W3CDTF">2025-07-24T12:24:00Z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