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570ACCA0" w:rsidR="004E6C22" w:rsidRDefault="00BC5CBE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12.03.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967F1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383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172C86" w14:textId="3D132542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</w:t>
      </w:r>
      <w:r w:rsidR="00967F1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гаражу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967F1E">
        <w:rPr>
          <w:rFonts w:ascii="Times New Roman" w:hAnsi="Times New Roman" w:cs="Times New Roman"/>
          <w:b/>
          <w:sz w:val="24"/>
          <w:szCs w:val="24"/>
          <w:lang w:val="uk-UA"/>
        </w:rPr>
        <w:t>в м. Балаклія, по вул. Котляревського</w:t>
      </w:r>
      <w:r w:rsidR="00E82847" w:rsidRPr="00E828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3D205E" w14:textId="016D4FDA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B7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FF32A6">
        <w:rPr>
          <w:rFonts w:ascii="Times New Roman" w:hAnsi="Times New Roman" w:cs="Times New Roman"/>
          <w:sz w:val="24"/>
          <w:szCs w:val="24"/>
          <w:lang w:val="uk-UA"/>
        </w:rPr>
        <w:t>апит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 від приватного нотаріуса </w:t>
      </w:r>
      <w:r w:rsidR="008E6B7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актуальної 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 xml:space="preserve">гаражу по вул. Котляревського, який належить нині померлому </w:t>
      </w:r>
      <w:r w:rsidR="008E6B7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B478E0">
        <w:rPr>
          <w:rFonts w:ascii="Times New Roman" w:hAnsi="Times New Roman" w:cs="Times New Roman"/>
          <w:sz w:val="24"/>
          <w:szCs w:val="24"/>
          <w:lang w:val="uk-UA"/>
        </w:rPr>
        <w:t>на підставі договору купівлі продажу</w:t>
      </w:r>
      <w:r w:rsidR="00480AFB">
        <w:rPr>
          <w:rFonts w:ascii="Times New Roman" w:hAnsi="Times New Roman" w:cs="Times New Roman"/>
          <w:sz w:val="24"/>
          <w:szCs w:val="24"/>
          <w:lang w:val="uk-UA"/>
        </w:rPr>
        <w:t xml:space="preserve">, посвідченого 21.08.1998 року державним нотаріусом Балаклійської державної нотаріальної контори Харківської області </w:t>
      </w:r>
      <w:r w:rsidR="008E6B7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480AFB">
        <w:rPr>
          <w:rFonts w:ascii="Times New Roman" w:hAnsi="Times New Roman" w:cs="Times New Roman"/>
          <w:sz w:val="24"/>
          <w:szCs w:val="24"/>
          <w:lang w:val="uk-UA"/>
        </w:rPr>
        <w:t>. за реєстровим №</w:t>
      </w:r>
      <w:r w:rsidR="008E6B7C">
        <w:rPr>
          <w:rFonts w:ascii="Times New Roman" w:hAnsi="Times New Roman" w:cs="Times New Roman"/>
          <w:sz w:val="24"/>
          <w:szCs w:val="24"/>
          <w:lang w:val="uk-UA"/>
        </w:rPr>
        <w:t xml:space="preserve"> ----------</w:t>
      </w:r>
      <w:r w:rsidR="00480AFB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реєстрації прав власності за померлим </w:t>
      </w:r>
      <w:r w:rsidR="008E6B7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967F1E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7F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0AFB">
        <w:rPr>
          <w:rFonts w:ascii="Times New Roman" w:hAnsi="Times New Roman"/>
          <w:sz w:val="24"/>
          <w:szCs w:val="24"/>
          <w:lang w:val="uk-UA"/>
        </w:rPr>
        <w:t xml:space="preserve">п.66 Постанови Кабінету міністрів України «Про державну реєстрацію речових прав на нерухоме майно та їх обтяжень»,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4E6C22">
        <w:rPr>
          <w:rFonts w:ascii="Times New Roman" w:hAnsi="Times New Roman"/>
          <w:sz w:val="24"/>
          <w:szCs w:val="24"/>
          <w:lang w:val="uk-UA"/>
        </w:rPr>
        <w:t xml:space="preserve"> р.,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30954F33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967F1E">
        <w:rPr>
          <w:rFonts w:eastAsia="Calibri"/>
          <w:sz w:val="24"/>
          <w:szCs w:val="24"/>
          <w:lang w:val="uk-UA" w:eastAsia="en-US"/>
        </w:rPr>
        <w:t>гаражу</w:t>
      </w:r>
      <w:r w:rsidR="001F15EE" w:rsidRPr="00AE2B9E">
        <w:rPr>
          <w:rFonts w:eastAsia="Calibri"/>
          <w:sz w:val="24"/>
          <w:szCs w:val="24"/>
          <w:lang w:val="uk-UA" w:eastAsia="en-US"/>
        </w:rPr>
        <w:t>, власником якого є</w:t>
      </w:r>
      <w:r w:rsidR="00967F1E">
        <w:rPr>
          <w:rFonts w:eastAsia="Calibri"/>
          <w:sz w:val="24"/>
          <w:szCs w:val="24"/>
          <w:lang w:val="uk-UA" w:eastAsia="en-US"/>
        </w:rPr>
        <w:t xml:space="preserve"> померлий </w:t>
      </w:r>
      <w:r w:rsidR="008E6B7C">
        <w:rPr>
          <w:rFonts w:eastAsia="Calibri"/>
          <w:sz w:val="24"/>
          <w:szCs w:val="24"/>
          <w:lang w:val="uk-UA" w:eastAsia="en-US"/>
        </w:rPr>
        <w:t>----------</w:t>
      </w:r>
      <w:r w:rsidR="00B478E0">
        <w:rPr>
          <w:rFonts w:eastAsia="Calibri"/>
          <w:sz w:val="24"/>
          <w:szCs w:val="24"/>
          <w:lang w:val="uk-UA" w:eastAsia="en-US"/>
        </w:rPr>
        <w:t xml:space="preserve"> на підставі договору купівлі-продажу від 21.08.1998 року реєстровий №</w:t>
      </w:r>
      <w:r w:rsidR="008E6B7C">
        <w:rPr>
          <w:rFonts w:eastAsia="Calibri"/>
          <w:sz w:val="24"/>
          <w:szCs w:val="24"/>
          <w:lang w:val="uk-UA" w:eastAsia="en-US"/>
        </w:rPr>
        <w:t xml:space="preserve"> ----------</w:t>
      </w:r>
      <w:r w:rsidR="004E6C22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8E6B7C">
        <w:rPr>
          <w:rFonts w:eastAsia="Calibri"/>
          <w:sz w:val="24"/>
          <w:szCs w:val="24"/>
          <w:lang w:val="uk-UA" w:eastAsia="en-US"/>
        </w:rPr>
        <w:t>---------------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59F5106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842E6B" w14:textId="77777777" w:rsidR="00480AFB" w:rsidRDefault="00480AFB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80AFB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28FF" w14:textId="77777777" w:rsidR="00C94C83" w:rsidRDefault="00C94C83" w:rsidP="00FA2A36">
      <w:pPr>
        <w:spacing w:after="0" w:line="240" w:lineRule="auto"/>
      </w:pPr>
      <w:r>
        <w:separator/>
      </w:r>
    </w:p>
  </w:endnote>
  <w:endnote w:type="continuationSeparator" w:id="0">
    <w:p w14:paraId="7DFB83A6" w14:textId="77777777" w:rsidR="00C94C83" w:rsidRDefault="00C94C83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EC40" w14:textId="77777777" w:rsidR="00C94C83" w:rsidRDefault="00C94C83" w:rsidP="00FA2A36">
      <w:pPr>
        <w:spacing w:after="0" w:line="240" w:lineRule="auto"/>
      </w:pPr>
      <w:r>
        <w:separator/>
      </w:r>
    </w:p>
  </w:footnote>
  <w:footnote w:type="continuationSeparator" w:id="0">
    <w:p w14:paraId="54F2B8F6" w14:textId="77777777" w:rsidR="00C94C83" w:rsidRDefault="00C94C83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9946">
    <w:abstractNumId w:val="1"/>
  </w:num>
  <w:num w:numId="2" w16cid:durableId="772700286">
    <w:abstractNumId w:val="3"/>
  </w:num>
  <w:num w:numId="3" w16cid:durableId="312682843">
    <w:abstractNumId w:val="2"/>
  </w:num>
  <w:num w:numId="4" w16cid:durableId="19130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1362A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1B86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22E5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0AFB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988"/>
    <w:rsid w:val="006A5AD9"/>
    <w:rsid w:val="006C2906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6B7C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19A1"/>
    <w:rsid w:val="00934A90"/>
    <w:rsid w:val="009410A8"/>
    <w:rsid w:val="0094163A"/>
    <w:rsid w:val="00941A45"/>
    <w:rsid w:val="009443CD"/>
    <w:rsid w:val="009532F5"/>
    <w:rsid w:val="009577F8"/>
    <w:rsid w:val="00962E87"/>
    <w:rsid w:val="00967F1E"/>
    <w:rsid w:val="00971B89"/>
    <w:rsid w:val="00974EB1"/>
    <w:rsid w:val="00984C96"/>
    <w:rsid w:val="0099013B"/>
    <w:rsid w:val="00991056"/>
    <w:rsid w:val="00993081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047C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478E0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C5CBE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94C83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1385E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0463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468A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32A6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522D-875E-4D7E-8607-48A88839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Admin</cp:lastModifiedBy>
  <cp:revision>2</cp:revision>
  <cp:lastPrinted>2025-03-10T14:12:00Z</cp:lastPrinted>
  <dcterms:created xsi:type="dcterms:W3CDTF">2025-05-22T05:24:00Z</dcterms:created>
  <dcterms:modified xsi:type="dcterms:W3CDTF">2025-05-22T05:24:00Z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