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D334E" w14:textId="34C3F27F" w:rsidR="00B374B8" w:rsidRDefault="00D66AF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FB78D7">
        <w:rPr>
          <w:b/>
          <w:bCs/>
          <w:sz w:val="32"/>
          <w:szCs w:val="32"/>
        </w:rPr>
        <w:t xml:space="preserve">БАЛАКЛІЙСЬКА МІСЬКА </w:t>
      </w:r>
    </w:p>
    <w:p w14:paraId="09961CCB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EDB48F9" w14:textId="77777777" w:rsidR="00B374B8" w:rsidRDefault="00FB78D7" w:rsidP="00263845">
      <w:pPr>
        <w:pStyle w:val="1"/>
        <w:tabs>
          <w:tab w:val="left" w:pos="567"/>
        </w:tabs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8B5F43" w14:textId="77777777" w:rsidR="00B374B8" w:rsidRDefault="00FB78D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4B5CC21E" w14:textId="3FED6D12" w:rsidR="00F93308" w:rsidRPr="00BA3BD5" w:rsidRDefault="00FF518E" w:rsidP="00BA3BD5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 червня  </w:t>
      </w:r>
      <w:r w:rsidR="00FB78D7">
        <w:rPr>
          <w:sz w:val="28"/>
          <w:szCs w:val="28"/>
          <w:lang w:val="uk-UA"/>
        </w:rPr>
        <w:t>202</w:t>
      </w:r>
      <w:r w:rsidR="00BA3BD5">
        <w:rPr>
          <w:sz w:val="28"/>
          <w:szCs w:val="28"/>
          <w:lang w:val="uk-UA"/>
        </w:rPr>
        <w:t>5</w:t>
      </w:r>
      <w:r w:rsidR="00FB78D7">
        <w:rPr>
          <w:sz w:val="28"/>
          <w:szCs w:val="28"/>
          <w:lang w:val="uk-UA"/>
        </w:rPr>
        <w:t xml:space="preserve"> р</w:t>
      </w:r>
      <w:r w:rsidR="00BA3BD5">
        <w:rPr>
          <w:sz w:val="28"/>
          <w:szCs w:val="28"/>
          <w:lang w:val="uk-UA"/>
        </w:rPr>
        <w:t>оку</w:t>
      </w:r>
      <w:r w:rsidR="00FB78D7">
        <w:rPr>
          <w:sz w:val="28"/>
          <w:szCs w:val="28"/>
          <w:lang w:val="uk-UA"/>
        </w:rPr>
        <w:t xml:space="preserve"> </w:t>
      </w:r>
      <w:r w:rsidR="00FB78D7">
        <w:rPr>
          <w:sz w:val="28"/>
          <w:szCs w:val="28"/>
          <w:lang w:val="uk-UA"/>
        </w:rPr>
        <w:tab/>
      </w:r>
      <w:r w:rsidR="00BA3B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</w:t>
      </w:r>
      <w:r w:rsidR="00BA3BD5">
        <w:rPr>
          <w:sz w:val="28"/>
          <w:szCs w:val="28"/>
          <w:lang w:val="uk-UA"/>
        </w:rPr>
        <w:t xml:space="preserve"> </w:t>
      </w:r>
      <w:r w:rsidR="00FB78D7">
        <w:rPr>
          <w:sz w:val="28"/>
          <w:szCs w:val="28"/>
          <w:lang w:val="uk-UA"/>
        </w:rPr>
        <w:t xml:space="preserve"> м. Балаклія               </w:t>
      </w:r>
      <w:r>
        <w:rPr>
          <w:sz w:val="28"/>
          <w:szCs w:val="28"/>
          <w:lang w:val="uk-UA"/>
        </w:rPr>
        <w:t xml:space="preserve">    </w:t>
      </w:r>
      <w:r w:rsidR="00FB78D7">
        <w:rPr>
          <w:sz w:val="28"/>
          <w:szCs w:val="28"/>
          <w:lang w:val="uk-UA"/>
        </w:rPr>
        <w:t xml:space="preserve">  </w:t>
      </w:r>
      <w:r w:rsidR="00FB78D7">
        <w:rPr>
          <w:sz w:val="28"/>
          <w:szCs w:val="28"/>
          <w:lang w:val="uk-UA"/>
        </w:rPr>
        <w:tab/>
        <w:t xml:space="preserve">             № </w:t>
      </w:r>
      <w:r>
        <w:rPr>
          <w:sz w:val="28"/>
          <w:szCs w:val="28"/>
          <w:lang w:val="uk-UA"/>
        </w:rPr>
        <w:t>1177</w:t>
      </w:r>
      <w:r w:rsidR="00FB78D7">
        <w:rPr>
          <w:sz w:val="28"/>
          <w:szCs w:val="28"/>
          <w:lang w:val="uk-UA"/>
        </w:rPr>
        <w:t xml:space="preserve">                                    </w:t>
      </w:r>
      <w:bookmarkStart w:id="0" w:name="_Hlk62553289"/>
    </w:p>
    <w:p w14:paraId="5C55AC54" w14:textId="77777777" w:rsidR="00D636FA" w:rsidRPr="00D636FA" w:rsidRDefault="00D636FA" w:rsidP="00D636FA">
      <w:pPr>
        <w:jc w:val="both"/>
        <w:rPr>
          <w:b/>
          <w:iCs/>
          <w:color w:val="000000"/>
          <w:spacing w:val="-6"/>
          <w:sz w:val="24"/>
          <w:szCs w:val="24"/>
          <w:lang w:val="uk-UA"/>
        </w:rPr>
      </w:pPr>
      <w:r w:rsidRPr="00D636FA">
        <w:rPr>
          <w:b/>
          <w:color w:val="000000"/>
          <w:spacing w:val="-6"/>
          <w:sz w:val="24"/>
          <w:szCs w:val="24"/>
          <w:lang w:val="uk-UA"/>
        </w:rPr>
        <w:t>Про розгляд звернення</w:t>
      </w:r>
      <w:r w:rsidRPr="00D636FA">
        <w:rPr>
          <w:b/>
          <w:iCs/>
          <w:color w:val="000000"/>
          <w:spacing w:val="-6"/>
          <w:sz w:val="24"/>
          <w:szCs w:val="24"/>
          <w:lang w:val="uk-UA"/>
        </w:rPr>
        <w:t xml:space="preserve"> Харківського лінійного</w:t>
      </w:r>
    </w:p>
    <w:p w14:paraId="5DC100A9" w14:textId="77777777" w:rsidR="00D636FA" w:rsidRPr="00D636FA" w:rsidRDefault="00D636FA" w:rsidP="00D636FA">
      <w:pPr>
        <w:jc w:val="both"/>
        <w:rPr>
          <w:b/>
          <w:color w:val="000000"/>
          <w:spacing w:val="-6"/>
          <w:sz w:val="24"/>
          <w:szCs w:val="24"/>
          <w:lang w:val="uk-UA"/>
        </w:rPr>
      </w:pPr>
      <w:r w:rsidRPr="00D636FA">
        <w:rPr>
          <w:b/>
          <w:iCs/>
          <w:color w:val="000000"/>
          <w:spacing w:val="-6"/>
          <w:sz w:val="24"/>
          <w:szCs w:val="24"/>
          <w:lang w:val="uk-UA"/>
        </w:rPr>
        <w:t>виробничого управління магістральних газопроводів</w:t>
      </w:r>
      <w:r w:rsidRPr="00D636FA">
        <w:rPr>
          <w:b/>
          <w:color w:val="000000"/>
          <w:spacing w:val="-6"/>
          <w:sz w:val="24"/>
          <w:szCs w:val="24"/>
          <w:lang w:val="uk-UA"/>
        </w:rPr>
        <w:t xml:space="preserve"> </w:t>
      </w:r>
    </w:p>
    <w:p w14:paraId="4152A1A8" w14:textId="14060EC3" w:rsidR="008B5A1B" w:rsidRDefault="00D636FA" w:rsidP="00393D3D">
      <w:pPr>
        <w:spacing w:line="360" w:lineRule="auto"/>
        <w:jc w:val="both"/>
        <w:rPr>
          <w:b/>
          <w:color w:val="000000"/>
          <w:spacing w:val="-6"/>
          <w:sz w:val="24"/>
          <w:szCs w:val="24"/>
          <w:lang w:val="uk-UA"/>
        </w:rPr>
      </w:pPr>
      <w:r w:rsidRPr="00D636FA">
        <w:rPr>
          <w:b/>
          <w:color w:val="000000"/>
          <w:spacing w:val="-6"/>
          <w:sz w:val="24"/>
          <w:szCs w:val="24"/>
          <w:lang w:val="uk-UA"/>
        </w:rPr>
        <w:t>ТОВ «Оператор газотранспортної системи України»</w:t>
      </w:r>
    </w:p>
    <w:p w14:paraId="5BECC767" w14:textId="77777777" w:rsidR="00393D3D" w:rsidRPr="005D4E77" w:rsidRDefault="00393D3D" w:rsidP="00D74837">
      <w:pPr>
        <w:spacing w:line="276" w:lineRule="auto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07496A95" w14:textId="54FB2B3C" w:rsidR="007431D1" w:rsidRPr="00D66AFF" w:rsidRDefault="00263845" w:rsidP="00263845">
      <w:pPr>
        <w:tabs>
          <w:tab w:val="left" w:pos="4395"/>
        </w:tabs>
        <w:jc w:val="both"/>
        <w:rPr>
          <w:color w:val="000000"/>
          <w:spacing w:val="-6"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="007431D1">
        <w:rPr>
          <w:bCs/>
          <w:iCs/>
          <w:sz w:val="24"/>
          <w:szCs w:val="24"/>
          <w:lang w:val="uk-UA"/>
        </w:rPr>
        <w:t xml:space="preserve">Розглянувши лист </w:t>
      </w:r>
      <w:r>
        <w:rPr>
          <w:bCs/>
          <w:iCs/>
          <w:sz w:val="24"/>
          <w:szCs w:val="24"/>
          <w:lang w:val="uk-UA"/>
        </w:rPr>
        <w:t xml:space="preserve">від 03.06.2025 № 37, </w:t>
      </w:r>
      <w:r w:rsidR="007378ED">
        <w:rPr>
          <w:bCs/>
          <w:iCs/>
          <w:sz w:val="24"/>
          <w:szCs w:val="24"/>
          <w:lang w:val="uk-UA"/>
        </w:rPr>
        <w:t>---------</w:t>
      </w:r>
      <w:r w:rsidR="009A3C5A">
        <w:rPr>
          <w:bCs/>
          <w:iCs/>
          <w:sz w:val="24"/>
          <w:szCs w:val="24"/>
          <w:lang w:val="uk-UA"/>
        </w:rPr>
        <w:t>,</w:t>
      </w:r>
      <w:r>
        <w:rPr>
          <w:bCs/>
          <w:iCs/>
          <w:sz w:val="24"/>
          <w:szCs w:val="24"/>
          <w:lang w:val="uk-UA"/>
        </w:rPr>
        <w:t xml:space="preserve"> </w:t>
      </w:r>
      <w:r w:rsidR="007378ED">
        <w:rPr>
          <w:bCs/>
          <w:iCs/>
          <w:sz w:val="24"/>
          <w:szCs w:val="24"/>
          <w:lang w:val="uk-UA"/>
        </w:rPr>
        <w:t>-------------</w:t>
      </w:r>
      <w:r w:rsidR="007F7E64">
        <w:rPr>
          <w:color w:val="000000"/>
          <w:spacing w:val="-6"/>
          <w:sz w:val="24"/>
          <w:szCs w:val="24"/>
          <w:lang w:val="uk-UA"/>
        </w:rPr>
        <w:t xml:space="preserve"> про надання дозволу на розроблення </w:t>
      </w:r>
      <w:proofErr w:type="spellStart"/>
      <w:r w:rsidR="007F7E64">
        <w:rPr>
          <w:color w:val="000000"/>
          <w:spacing w:val="-6"/>
          <w:sz w:val="24"/>
          <w:szCs w:val="24"/>
          <w:lang w:val="uk-UA"/>
        </w:rPr>
        <w:t>проєкту</w:t>
      </w:r>
      <w:proofErr w:type="spellEnd"/>
      <w:r w:rsidR="007F7E64">
        <w:rPr>
          <w:color w:val="000000"/>
          <w:spacing w:val="-6"/>
          <w:sz w:val="24"/>
          <w:szCs w:val="24"/>
          <w:lang w:val="uk-UA"/>
        </w:rPr>
        <w:t xml:space="preserve"> землеустрою щодо відведення земельної ділянки, загальною площею 0,0001 га, КВЦПЗД – 12.06 для розміщення та експлуатації об’єктів трубопровідного транспорту з подальшою передачею її в користування на умовах оренди,</w:t>
      </w:r>
      <w:r w:rsidR="007431D1">
        <w:rPr>
          <w:color w:val="000000"/>
          <w:spacing w:val="-6"/>
          <w:sz w:val="24"/>
          <w:szCs w:val="24"/>
          <w:lang w:val="uk-UA"/>
        </w:rPr>
        <w:t xml:space="preserve"> враховуючи що відомості про внесення до Державного реєстру земель вказаної земельної ділянки не встановлені, </w:t>
      </w:r>
      <w:r w:rsidR="007F7E64" w:rsidRPr="007F7E64">
        <w:rPr>
          <w:color w:val="000000"/>
          <w:spacing w:val="-6"/>
          <w:sz w:val="24"/>
          <w:szCs w:val="24"/>
          <w:lang w:val="uk-UA"/>
        </w:rPr>
        <w:t xml:space="preserve">керуючись </w:t>
      </w:r>
      <w:proofErr w:type="spellStart"/>
      <w:r w:rsidR="007F7E64" w:rsidRPr="007F7E64"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7F7E64" w:rsidRPr="007F7E64">
        <w:rPr>
          <w:color w:val="000000"/>
          <w:spacing w:val="-6"/>
          <w:sz w:val="24"/>
          <w:szCs w:val="24"/>
          <w:lang w:val="uk-UA"/>
        </w:rPr>
        <w:t>. 4, 6, 10, 15 Закону України «Про правовий режим воєнного стану», Указом Президента України від 24.02.2022 № 64/2022 «Про введення воєнного стану в Україні»</w:t>
      </w:r>
      <w:r w:rsidR="007F7E64">
        <w:rPr>
          <w:color w:val="000000"/>
          <w:spacing w:val="-6"/>
          <w:sz w:val="24"/>
          <w:szCs w:val="24"/>
          <w:lang w:val="uk-UA"/>
        </w:rPr>
        <w:t xml:space="preserve">                </w:t>
      </w:r>
      <w:r w:rsidR="007F7E64" w:rsidRPr="007F7E64">
        <w:rPr>
          <w:color w:val="000000"/>
          <w:spacing w:val="-6"/>
          <w:sz w:val="24"/>
          <w:szCs w:val="24"/>
          <w:lang w:val="uk-UA"/>
        </w:rPr>
        <w:t xml:space="preserve"> (зі змінами), Указом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№ 229/2022-рп «Про призначення В. </w:t>
      </w:r>
      <w:proofErr w:type="spellStart"/>
      <w:r w:rsidR="007F7E64" w:rsidRPr="007F7E64">
        <w:rPr>
          <w:color w:val="000000"/>
          <w:spacing w:val="-6"/>
          <w:sz w:val="24"/>
          <w:szCs w:val="24"/>
          <w:lang w:val="uk-UA"/>
        </w:rPr>
        <w:t>Карабанова</w:t>
      </w:r>
      <w:proofErr w:type="spellEnd"/>
      <w:r w:rsidR="007F7E64" w:rsidRPr="007F7E64">
        <w:rPr>
          <w:color w:val="000000"/>
          <w:spacing w:val="-6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1" w:name="_Hlk170824324"/>
      <w:r w:rsidR="007F7E64" w:rsidRPr="007F7E64">
        <w:rPr>
          <w:color w:val="000000"/>
          <w:spacing w:val="-6"/>
          <w:sz w:val="24"/>
          <w:szCs w:val="24"/>
          <w:lang w:val="uk-UA"/>
        </w:rPr>
        <w:t>Закону України «Про правовий режим воєнного стану</w:t>
      </w:r>
      <w:bookmarkEnd w:id="1"/>
      <w:r w:rsidR="007F7E64" w:rsidRPr="007F7E64">
        <w:rPr>
          <w:color w:val="000000"/>
          <w:spacing w:val="-6"/>
          <w:sz w:val="24"/>
          <w:szCs w:val="24"/>
          <w:lang w:val="uk-UA"/>
        </w:rPr>
        <w:t>»</w:t>
      </w:r>
      <w:r w:rsidR="007F7E64">
        <w:rPr>
          <w:color w:val="000000"/>
          <w:spacing w:val="-6"/>
          <w:sz w:val="24"/>
          <w:szCs w:val="24"/>
          <w:lang w:val="uk-UA"/>
        </w:rPr>
        <w:t xml:space="preserve">, </w:t>
      </w:r>
      <w:r w:rsidR="007431D1">
        <w:rPr>
          <w:color w:val="000000"/>
          <w:spacing w:val="-6"/>
          <w:sz w:val="24"/>
          <w:szCs w:val="24"/>
          <w:lang w:val="uk-UA"/>
        </w:rPr>
        <w:t xml:space="preserve">ст. ст. 12, 20, 79-1, 122, 123, 134, п. 24, 27 Перехідних Положень Земельного кодексу України, </w:t>
      </w:r>
      <w:proofErr w:type="spellStart"/>
      <w:r w:rsidR="007431D1"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7431D1">
        <w:rPr>
          <w:color w:val="000000"/>
          <w:spacing w:val="-6"/>
          <w:sz w:val="24"/>
          <w:szCs w:val="24"/>
          <w:lang w:val="uk-UA"/>
        </w:rPr>
        <w:t>. 25, 50 Закону України “Про землеустрій”,  п.6 розділу ІІ Прикінцеві та перехідні положення</w:t>
      </w:r>
      <w:r w:rsidR="006542FF">
        <w:rPr>
          <w:color w:val="000000"/>
          <w:spacing w:val="-6"/>
          <w:sz w:val="24"/>
          <w:szCs w:val="24"/>
          <w:lang w:val="uk-UA"/>
        </w:rPr>
        <w:t xml:space="preserve"> </w:t>
      </w:r>
      <w:r w:rsidR="007431D1">
        <w:rPr>
          <w:color w:val="000000"/>
          <w:spacing w:val="-6"/>
          <w:sz w:val="24"/>
          <w:szCs w:val="24"/>
          <w:lang w:val="uk-UA"/>
        </w:rPr>
        <w:t>Закон</w:t>
      </w:r>
      <w:r w:rsidR="006542FF">
        <w:rPr>
          <w:color w:val="000000"/>
          <w:spacing w:val="-6"/>
          <w:sz w:val="24"/>
          <w:szCs w:val="24"/>
          <w:lang w:val="uk-UA"/>
        </w:rPr>
        <w:t>у</w:t>
      </w:r>
      <w:r w:rsidR="007431D1">
        <w:rPr>
          <w:color w:val="000000"/>
          <w:spacing w:val="-6"/>
          <w:sz w:val="24"/>
          <w:szCs w:val="24"/>
          <w:lang w:val="uk-UA"/>
        </w:rPr>
        <w:t xml:space="preserve"> України «Про внесення змін до деяких законодавчих актів України щодо розмежування земель державної та комунальної власності»,</w:t>
      </w:r>
      <w:r w:rsidR="00D66AFF" w:rsidRPr="00D66AFF">
        <w:rPr>
          <w:rFonts w:ascii="Arial" w:hAnsi="Arial" w:cs="Arial"/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171C9F" w:rsidRPr="00171C9F">
        <w:rPr>
          <w:color w:val="000000"/>
          <w:sz w:val="24"/>
          <w:szCs w:val="24"/>
          <w:shd w:val="clear" w:color="auto" w:fill="FFFFFF"/>
          <w:lang w:val="uk-UA"/>
        </w:rPr>
        <w:t xml:space="preserve">Порядком ведення Державного земельного кадастру, затвердженого постановою </w:t>
      </w:r>
      <w:r w:rsidR="00171C9F" w:rsidRPr="008C4D03">
        <w:rPr>
          <w:color w:val="000000"/>
          <w:sz w:val="24"/>
          <w:szCs w:val="24"/>
          <w:shd w:val="clear" w:color="auto" w:fill="FFFFFF"/>
          <w:lang w:val="uk-UA"/>
        </w:rPr>
        <w:t>Кабінету Міністрів України від 17 жовтня 2012 року № 1051</w:t>
      </w:r>
      <w:r w:rsidR="00D66AFF" w:rsidRPr="00171C9F">
        <w:rPr>
          <w:color w:val="000000"/>
          <w:sz w:val="24"/>
          <w:szCs w:val="24"/>
          <w:shd w:val="clear" w:color="auto" w:fill="FFFFFF"/>
          <w:lang w:val="uk-UA"/>
        </w:rPr>
        <w:t>»,</w:t>
      </w:r>
      <w:r w:rsidR="00D66AFF" w:rsidRPr="00D66AFF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3D66F545" w14:textId="77777777" w:rsidR="00D66AFF" w:rsidRDefault="00D66AFF" w:rsidP="00D66AFF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</w:p>
    <w:p w14:paraId="0A921066" w14:textId="4138DC44" w:rsidR="00D66AFF" w:rsidRPr="00BA3BD5" w:rsidRDefault="00D66AFF" w:rsidP="00393D3D">
      <w:pPr>
        <w:tabs>
          <w:tab w:val="left" w:pos="567"/>
          <w:tab w:val="left" w:pos="7088"/>
        </w:tabs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BA3BD5">
        <w:rPr>
          <w:b/>
          <w:bCs/>
          <w:sz w:val="28"/>
          <w:szCs w:val="28"/>
          <w:lang w:val="uk-UA"/>
        </w:rPr>
        <w:t>ЗОБОВ'ЯЗУЮ:</w:t>
      </w:r>
    </w:p>
    <w:p w14:paraId="50BF6DAD" w14:textId="04CF08A5" w:rsidR="00171C9F" w:rsidRDefault="00263845" w:rsidP="00263845">
      <w:pPr>
        <w:tabs>
          <w:tab w:val="left" w:pos="567"/>
        </w:tabs>
        <w:ind w:right="-1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</w:t>
      </w:r>
      <w:r w:rsidR="00D66AFF" w:rsidRPr="009B57BE">
        <w:rPr>
          <w:sz w:val="24"/>
          <w:szCs w:val="24"/>
          <w:lang w:val="uk-UA"/>
        </w:rPr>
        <w:t xml:space="preserve">1. </w:t>
      </w:r>
      <w:r w:rsidR="00171C9F">
        <w:rPr>
          <w:sz w:val="24"/>
          <w:szCs w:val="24"/>
          <w:lang w:val="uk-UA"/>
        </w:rPr>
        <w:t xml:space="preserve">Дозволити </w:t>
      </w:r>
      <w:r w:rsidR="007378ED">
        <w:rPr>
          <w:bCs/>
          <w:iCs/>
          <w:sz w:val="24"/>
          <w:szCs w:val="24"/>
          <w:lang w:val="uk-UA"/>
        </w:rPr>
        <w:t>-------------</w:t>
      </w:r>
      <w:r w:rsidR="00171C9F">
        <w:rPr>
          <w:bCs/>
          <w:iCs/>
          <w:sz w:val="24"/>
          <w:szCs w:val="24"/>
          <w:lang w:val="uk-UA"/>
        </w:rPr>
        <w:t xml:space="preserve"> </w:t>
      </w:r>
      <w:r w:rsidR="00171C9F">
        <w:rPr>
          <w:sz w:val="24"/>
          <w:szCs w:val="24"/>
          <w:lang w:val="uk-UA"/>
        </w:rPr>
        <w:t xml:space="preserve">замовити </w:t>
      </w:r>
      <w:proofErr w:type="spellStart"/>
      <w:r w:rsidR="00171C9F">
        <w:rPr>
          <w:sz w:val="24"/>
          <w:szCs w:val="24"/>
          <w:lang w:val="uk-UA"/>
        </w:rPr>
        <w:t>про</w:t>
      </w:r>
      <w:r w:rsidR="007159EB">
        <w:rPr>
          <w:sz w:val="24"/>
          <w:szCs w:val="24"/>
          <w:lang w:val="uk-UA"/>
        </w:rPr>
        <w:t>є</w:t>
      </w:r>
      <w:r w:rsidR="00171C9F">
        <w:rPr>
          <w:sz w:val="24"/>
          <w:szCs w:val="24"/>
          <w:lang w:val="uk-UA"/>
        </w:rPr>
        <w:t>кт</w:t>
      </w:r>
      <w:proofErr w:type="spellEnd"/>
      <w:r w:rsidR="00171C9F">
        <w:rPr>
          <w:sz w:val="24"/>
          <w:szCs w:val="24"/>
          <w:lang w:val="uk-UA"/>
        </w:rPr>
        <w:t xml:space="preserve"> землеустрою щодо відведення земельної ділянки</w:t>
      </w:r>
      <w:r w:rsidR="007159EB">
        <w:rPr>
          <w:sz w:val="24"/>
          <w:szCs w:val="24"/>
          <w:lang w:val="uk-UA"/>
        </w:rPr>
        <w:t xml:space="preserve"> </w:t>
      </w:r>
      <w:r w:rsidR="00171C9F">
        <w:rPr>
          <w:bCs/>
          <w:iCs/>
          <w:sz w:val="24"/>
          <w:szCs w:val="24"/>
          <w:lang w:val="uk-UA"/>
        </w:rPr>
        <w:t>орієнтовною площею 0,00</w:t>
      </w:r>
      <w:r w:rsidR="00D636FA">
        <w:rPr>
          <w:bCs/>
          <w:iCs/>
          <w:sz w:val="24"/>
          <w:szCs w:val="24"/>
          <w:lang w:val="uk-UA"/>
        </w:rPr>
        <w:t>01</w:t>
      </w:r>
      <w:r w:rsidR="00171C9F">
        <w:rPr>
          <w:bCs/>
          <w:iCs/>
          <w:sz w:val="24"/>
          <w:szCs w:val="24"/>
          <w:lang w:val="uk-UA"/>
        </w:rPr>
        <w:t xml:space="preserve"> га</w:t>
      </w:r>
      <w:r w:rsidR="00393D3D">
        <w:rPr>
          <w:bCs/>
          <w:iCs/>
          <w:sz w:val="24"/>
          <w:szCs w:val="24"/>
          <w:lang w:val="uk-UA"/>
        </w:rPr>
        <w:t>,</w:t>
      </w:r>
      <w:r w:rsidR="00171C9F">
        <w:rPr>
          <w:bCs/>
          <w:iCs/>
          <w:sz w:val="24"/>
          <w:szCs w:val="24"/>
          <w:lang w:val="uk-UA"/>
        </w:rPr>
        <w:t xml:space="preserve"> </w:t>
      </w:r>
      <w:r w:rsidR="00D74837">
        <w:rPr>
          <w:color w:val="000000"/>
          <w:spacing w:val="-6"/>
          <w:sz w:val="24"/>
          <w:szCs w:val="24"/>
          <w:lang w:val="uk-UA"/>
        </w:rPr>
        <w:t>КВЦПЗД – 12.06 для розміщення та експлуатації об’єктів трубопровідного транспорту</w:t>
      </w:r>
      <w:r w:rsidR="00D74837">
        <w:rPr>
          <w:bCs/>
          <w:iCs/>
          <w:sz w:val="24"/>
          <w:szCs w:val="24"/>
          <w:lang w:val="uk-UA"/>
        </w:rPr>
        <w:t xml:space="preserve"> за рахунок земель комунальної власності</w:t>
      </w:r>
      <w:r w:rsidR="00393D3D">
        <w:rPr>
          <w:bCs/>
          <w:iCs/>
          <w:sz w:val="24"/>
          <w:szCs w:val="24"/>
          <w:lang w:val="uk-UA"/>
        </w:rPr>
        <w:t xml:space="preserve"> </w:t>
      </w:r>
      <w:r w:rsidR="00171C9F">
        <w:rPr>
          <w:color w:val="000000"/>
          <w:spacing w:val="-6"/>
          <w:sz w:val="24"/>
          <w:szCs w:val="24"/>
          <w:lang w:val="uk-UA"/>
        </w:rPr>
        <w:t>сільськогосподарського призначення</w:t>
      </w:r>
      <w:r w:rsidR="00DC124A">
        <w:rPr>
          <w:bCs/>
          <w:iCs/>
          <w:sz w:val="24"/>
          <w:szCs w:val="24"/>
          <w:lang w:val="uk-UA"/>
        </w:rPr>
        <w:t>, які розташовані</w:t>
      </w:r>
      <w:r w:rsidR="00DC124A">
        <w:rPr>
          <w:sz w:val="24"/>
          <w:szCs w:val="24"/>
          <w:lang w:val="uk-UA"/>
        </w:rPr>
        <w:t xml:space="preserve"> за межами населених пунктів  на території Балаклійської міської територіальної громади Ізюмського району Харківської області</w:t>
      </w:r>
      <w:r w:rsidR="00D74837">
        <w:rPr>
          <w:sz w:val="24"/>
          <w:szCs w:val="24"/>
          <w:lang w:val="uk-UA"/>
        </w:rPr>
        <w:t xml:space="preserve"> </w:t>
      </w:r>
      <w:r w:rsidR="00171C9F">
        <w:rPr>
          <w:sz w:val="24"/>
          <w:szCs w:val="24"/>
          <w:lang w:val="uk-UA"/>
        </w:rPr>
        <w:t xml:space="preserve">(остаточна площа земельної ділянки буде встановлена під час розробки землевпорядної документації та встановлення (погодження) меж земельної ділянки </w:t>
      </w:r>
      <w:r w:rsidR="00171C9F">
        <w:rPr>
          <w:sz w:val="24"/>
          <w:szCs w:val="24"/>
          <w:shd w:val="clear" w:color="auto" w:fill="FFFFFF"/>
          <w:lang w:val="uk-UA"/>
        </w:rPr>
        <w:t>з урахуванням будівельних норм та державних стандартів</w:t>
      </w:r>
      <w:r w:rsidR="00171C9F">
        <w:rPr>
          <w:sz w:val="24"/>
          <w:szCs w:val="24"/>
          <w:lang w:val="uk-UA"/>
        </w:rPr>
        <w:t xml:space="preserve">)». </w:t>
      </w:r>
    </w:p>
    <w:p w14:paraId="4B6672BD" w14:textId="1FBB8212" w:rsidR="002F79F5" w:rsidRPr="007159EB" w:rsidRDefault="00263845" w:rsidP="007159EB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</w:t>
      </w:r>
      <w:r w:rsidR="00D66AFF" w:rsidRPr="0035767C">
        <w:rPr>
          <w:color w:val="000000"/>
          <w:sz w:val="24"/>
          <w:szCs w:val="24"/>
        </w:rPr>
        <w:t xml:space="preserve">2. </w:t>
      </w:r>
      <w:bookmarkEnd w:id="0"/>
      <w:r w:rsidRPr="00475A4E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</w:t>
      </w:r>
      <w:r>
        <w:rPr>
          <w:color w:val="000000"/>
          <w:sz w:val="24"/>
          <w:szCs w:val="24"/>
          <w:shd w:val="clear" w:color="auto" w:fill="FFFFFF"/>
          <w:lang w:val="uk-UA"/>
        </w:rPr>
        <w:t>сти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 на </w:t>
      </w:r>
      <w:proofErr w:type="gramStart"/>
      <w:r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заступника  </w:t>
      </w:r>
      <w:r>
        <w:rPr>
          <w:color w:val="000000"/>
          <w:sz w:val="24"/>
          <w:szCs w:val="24"/>
          <w:shd w:val="clear" w:color="auto" w:fill="FFFFFF"/>
          <w:lang w:val="uk-UA"/>
        </w:rPr>
        <w:t>начальника</w:t>
      </w:r>
      <w:proofErr w:type="gramEnd"/>
      <w:r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 військової адміністрації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 Харківської області </w:t>
      </w:r>
      <w:r>
        <w:rPr>
          <w:color w:val="000000"/>
          <w:sz w:val="24"/>
          <w:szCs w:val="24"/>
          <w:shd w:val="clear" w:color="auto" w:fill="FFFFFF"/>
          <w:lang w:val="uk-UA"/>
        </w:rPr>
        <w:t>Тетяну ГРУНСЬКУ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.</w:t>
      </w:r>
    </w:p>
    <w:p w14:paraId="119FB07C" w14:textId="77777777" w:rsidR="007159EB" w:rsidRDefault="007159EB">
      <w:pPr>
        <w:jc w:val="both"/>
        <w:rPr>
          <w:b/>
          <w:sz w:val="24"/>
          <w:szCs w:val="24"/>
          <w:lang w:val="uk-UA"/>
        </w:rPr>
      </w:pPr>
    </w:p>
    <w:p w14:paraId="344C9BE5" w14:textId="39E7EDEF" w:rsidR="004274DD" w:rsidRPr="002F79F5" w:rsidRDefault="00FB78D7">
      <w:pPr>
        <w:jc w:val="both"/>
        <w:rPr>
          <w:b/>
          <w:sz w:val="24"/>
          <w:szCs w:val="24"/>
          <w:lang w:val="uk-UA"/>
        </w:rPr>
      </w:pPr>
      <w:r w:rsidRPr="002F79F5">
        <w:rPr>
          <w:b/>
          <w:sz w:val="24"/>
          <w:szCs w:val="24"/>
          <w:lang w:val="uk-UA"/>
        </w:rPr>
        <w:t xml:space="preserve">Начальник міської </w:t>
      </w:r>
    </w:p>
    <w:p w14:paraId="10A81FA4" w14:textId="0C1BC617" w:rsidR="00B374B8" w:rsidRPr="00263845" w:rsidRDefault="00FB78D7" w:rsidP="00263845">
      <w:pPr>
        <w:tabs>
          <w:tab w:val="left" w:pos="567"/>
        </w:tabs>
        <w:jc w:val="both"/>
        <w:rPr>
          <w:b/>
          <w:sz w:val="24"/>
          <w:szCs w:val="24"/>
          <w:lang w:val="uk-UA"/>
        </w:rPr>
      </w:pPr>
      <w:r w:rsidRPr="002F79F5">
        <w:rPr>
          <w:b/>
          <w:sz w:val="24"/>
          <w:szCs w:val="24"/>
          <w:lang w:val="uk-UA"/>
        </w:rPr>
        <w:t>військової адміністрації</w:t>
      </w:r>
      <w:r w:rsidRPr="002F79F5">
        <w:rPr>
          <w:b/>
          <w:sz w:val="24"/>
          <w:szCs w:val="24"/>
          <w:lang w:val="uk-UA"/>
        </w:rPr>
        <w:tab/>
      </w:r>
      <w:r w:rsidRPr="002F79F5">
        <w:rPr>
          <w:b/>
          <w:sz w:val="24"/>
          <w:szCs w:val="24"/>
          <w:lang w:val="uk-UA"/>
        </w:rPr>
        <w:tab/>
        <w:t xml:space="preserve">  </w:t>
      </w:r>
      <w:r w:rsidR="003B26A6" w:rsidRPr="002F79F5">
        <w:rPr>
          <w:b/>
          <w:sz w:val="24"/>
          <w:szCs w:val="24"/>
          <w:lang w:val="uk-UA"/>
        </w:rPr>
        <w:t xml:space="preserve">                    </w:t>
      </w:r>
      <w:r w:rsidRPr="002F79F5">
        <w:rPr>
          <w:b/>
          <w:sz w:val="24"/>
          <w:szCs w:val="24"/>
          <w:lang w:val="uk-UA"/>
        </w:rPr>
        <w:t xml:space="preserve">    </w:t>
      </w:r>
      <w:r w:rsidR="004274DD" w:rsidRPr="002F79F5">
        <w:rPr>
          <w:b/>
          <w:sz w:val="24"/>
          <w:szCs w:val="24"/>
          <w:lang w:val="uk-UA"/>
        </w:rPr>
        <w:t xml:space="preserve">                                  </w:t>
      </w:r>
      <w:r w:rsidR="002F79F5">
        <w:rPr>
          <w:b/>
          <w:sz w:val="24"/>
          <w:szCs w:val="24"/>
          <w:lang w:val="uk-UA"/>
        </w:rPr>
        <w:t xml:space="preserve"> </w:t>
      </w:r>
      <w:r w:rsidRPr="002F79F5">
        <w:rPr>
          <w:b/>
          <w:sz w:val="24"/>
          <w:szCs w:val="24"/>
          <w:lang w:val="uk-UA"/>
        </w:rPr>
        <w:t>Віталій КАРАБАНО</w:t>
      </w:r>
      <w:r w:rsidR="00263845">
        <w:rPr>
          <w:b/>
          <w:sz w:val="24"/>
          <w:szCs w:val="24"/>
          <w:lang w:val="uk-UA"/>
        </w:rPr>
        <w:t>В</w:t>
      </w:r>
    </w:p>
    <w:sectPr w:rsidR="00B374B8" w:rsidRPr="00263845" w:rsidSect="007159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993" w:left="1701" w:header="3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15066" w14:textId="77777777" w:rsidR="00EA34A7" w:rsidRDefault="00EA34A7">
      <w:r>
        <w:separator/>
      </w:r>
    </w:p>
  </w:endnote>
  <w:endnote w:type="continuationSeparator" w:id="0">
    <w:p w14:paraId="3C43341C" w14:textId="77777777" w:rsidR="00EA34A7" w:rsidRDefault="00EA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F15DC" w14:textId="77777777" w:rsidR="00B374B8" w:rsidRDefault="00B374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EC9F8" w14:textId="77777777" w:rsidR="00B374B8" w:rsidRDefault="00B374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EE78C" w14:textId="77777777" w:rsidR="00EA34A7" w:rsidRDefault="00EA34A7">
      <w:r>
        <w:separator/>
      </w:r>
    </w:p>
  </w:footnote>
  <w:footnote w:type="continuationSeparator" w:id="0">
    <w:p w14:paraId="3284B19A" w14:textId="77777777" w:rsidR="00EA34A7" w:rsidRDefault="00EA3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41CE7" w14:textId="77777777" w:rsidR="00B374B8" w:rsidRDefault="00B374B8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C268" w14:textId="77777777" w:rsidR="00B374B8" w:rsidRDefault="00FB78D7">
    <w:pPr>
      <w:pStyle w:val="a4"/>
      <w:jc w:val="center"/>
    </w:pPr>
    <w:r>
      <w:rPr>
        <w:color w:val="000000"/>
        <w:szCs w:val="28"/>
      </w:rPr>
      <w:object w:dxaOrig="1036" w:dyaOrig="1396" w14:anchorId="09DB2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6.4pt" o:preferrelative="f" filled="t">
          <v:fill color2="black"/>
          <v:imagedata r:id="rId1" o:title=""/>
        </v:shape>
        <o:OLEObject Type="Embed" ProgID="Word.Picture.8" ShapeID="_x0000_i1025" DrawAspect="Content" ObjectID="_181539195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08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8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8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8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8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80"/>
        </w:tabs>
        <w:ind w:left="2664" w:hanging="1584"/>
      </w:pPr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6265015"/>
    <w:multiLevelType w:val="hybridMultilevel"/>
    <w:tmpl w:val="7B500D1E"/>
    <w:lvl w:ilvl="0" w:tplc="A7366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6C7B77"/>
    <w:multiLevelType w:val="multilevel"/>
    <w:tmpl w:val="666C7B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13253"/>
    <w:multiLevelType w:val="hybridMultilevel"/>
    <w:tmpl w:val="C966E3A8"/>
    <w:lvl w:ilvl="0" w:tplc="89ACE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14A66C6"/>
    <w:multiLevelType w:val="hybridMultilevel"/>
    <w:tmpl w:val="5448C67E"/>
    <w:lvl w:ilvl="0" w:tplc="9D983ED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51F7C56"/>
    <w:multiLevelType w:val="hybridMultilevel"/>
    <w:tmpl w:val="DCB4758E"/>
    <w:lvl w:ilvl="0" w:tplc="37727B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78E7148C"/>
    <w:multiLevelType w:val="hybridMultilevel"/>
    <w:tmpl w:val="6F7685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48649">
    <w:abstractNumId w:val="1"/>
  </w:num>
  <w:num w:numId="2" w16cid:durableId="1540168814">
    <w:abstractNumId w:val="7"/>
  </w:num>
  <w:num w:numId="3" w16cid:durableId="1722051218">
    <w:abstractNumId w:val="3"/>
  </w:num>
  <w:num w:numId="4" w16cid:durableId="149056044">
    <w:abstractNumId w:val="4"/>
  </w:num>
  <w:num w:numId="5" w16cid:durableId="296616466">
    <w:abstractNumId w:val="2"/>
  </w:num>
  <w:num w:numId="6" w16cid:durableId="1211259191">
    <w:abstractNumId w:val="6"/>
  </w:num>
  <w:num w:numId="7" w16cid:durableId="190194296">
    <w:abstractNumId w:val="8"/>
  </w:num>
  <w:num w:numId="8" w16cid:durableId="5345406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751150">
    <w:abstractNumId w:val="5"/>
  </w:num>
  <w:num w:numId="10" w16cid:durableId="47845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0048C"/>
    <w:rsid w:val="000418BA"/>
    <w:rsid w:val="000427CD"/>
    <w:rsid w:val="000444B1"/>
    <w:rsid w:val="00065C26"/>
    <w:rsid w:val="000A0999"/>
    <w:rsid w:val="000A26AD"/>
    <w:rsid w:val="000B7224"/>
    <w:rsid w:val="000C4AB8"/>
    <w:rsid w:val="000C5A02"/>
    <w:rsid w:val="000C749F"/>
    <w:rsid w:val="000E1EB5"/>
    <w:rsid w:val="000E38C4"/>
    <w:rsid w:val="001052D2"/>
    <w:rsid w:val="00134FE4"/>
    <w:rsid w:val="00135C93"/>
    <w:rsid w:val="0014219C"/>
    <w:rsid w:val="001653E9"/>
    <w:rsid w:val="00171C9F"/>
    <w:rsid w:val="001856CA"/>
    <w:rsid w:val="001A775B"/>
    <w:rsid w:val="001E326C"/>
    <w:rsid w:val="0020132A"/>
    <w:rsid w:val="0021228C"/>
    <w:rsid w:val="0021733D"/>
    <w:rsid w:val="002215DD"/>
    <w:rsid w:val="00224314"/>
    <w:rsid w:val="00224F70"/>
    <w:rsid w:val="00234B71"/>
    <w:rsid w:val="002501CD"/>
    <w:rsid w:val="0026205F"/>
    <w:rsid w:val="00263845"/>
    <w:rsid w:val="002709DB"/>
    <w:rsid w:val="002850C9"/>
    <w:rsid w:val="0028700B"/>
    <w:rsid w:val="002875B8"/>
    <w:rsid w:val="002962E6"/>
    <w:rsid w:val="002A0299"/>
    <w:rsid w:val="002B5C22"/>
    <w:rsid w:val="002B6B7B"/>
    <w:rsid w:val="002D129B"/>
    <w:rsid w:val="002E422C"/>
    <w:rsid w:val="002F0B06"/>
    <w:rsid w:val="002F3ABD"/>
    <w:rsid w:val="002F79F5"/>
    <w:rsid w:val="00305539"/>
    <w:rsid w:val="003203B5"/>
    <w:rsid w:val="00347E56"/>
    <w:rsid w:val="003541C5"/>
    <w:rsid w:val="0035767C"/>
    <w:rsid w:val="00393D3D"/>
    <w:rsid w:val="00397324"/>
    <w:rsid w:val="0039760D"/>
    <w:rsid w:val="003A76D6"/>
    <w:rsid w:val="003B138F"/>
    <w:rsid w:val="003B26A6"/>
    <w:rsid w:val="003C5505"/>
    <w:rsid w:val="003E308A"/>
    <w:rsid w:val="003E3517"/>
    <w:rsid w:val="003E4572"/>
    <w:rsid w:val="004274DD"/>
    <w:rsid w:val="00440575"/>
    <w:rsid w:val="00447FF9"/>
    <w:rsid w:val="00451526"/>
    <w:rsid w:val="004604C0"/>
    <w:rsid w:val="004C229C"/>
    <w:rsid w:val="004C5271"/>
    <w:rsid w:val="004C6A64"/>
    <w:rsid w:val="004D3212"/>
    <w:rsid w:val="004E29E5"/>
    <w:rsid w:val="004F3F62"/>
    <w:rsid w:val="004F5242"/>
    <w:rsid w:val="00525331"/>
    <w:rsid w:val="00533CDE"/>
    <w:rsid w:val="005342C9"/>
    <w:rsid w:val="0054115A"/>
    <w:rsid w:val="005814EB"/>
    <w:rsid w:val="00587B2F"/>
    <w:rsid w:val="005A24E1"/>
    <w:rsid w:val="005A5E5F"/>
    <w:rsid w:val="005C4621"/>
    <w:rsid w:val="005D4E77"/>
    <w:rsid w:val="005E0039"/>
    <w:rsid w:val="005E4003"/>
    <w:rsid w:val="006043CD"/>
    <w:rsid w:val="00641FB0"/>
    <w:rsid w:val="0064495C"/>
    <w:rsid w:val="006538B5"/>
    <w:rsid w:val="006542FF"/>
    <w:rsid w:val="00675E36"/>
    <w:rsid w:val="0067738F"/>
    <w:rsid w:val="00687258"/>
    <w:rsid w:val="00687DD6"/>
    <w:rsid w:val="006B13C1"/>
    <w:rsid w:val="006C0C60"/>
    <w:rsid w:val="006D3017"/>
    <w:rsid w:val="007013E4"/>
    <w:rsid w:val="00710D14"/>
    <w:rsid w:val="007159EB"/>
    <w:rsid w:val="007271B1"/>
    <w:rsid w:val="007378ED"/>
    <w:rsid w:val="00742245"/>
    <w:rsid w:val="007431D1"/>
    <w:rsid w:val="007516D1"/>
    <w:rsid w:val="00765373"/>
    <w:rsid w:val="0077721A"/>
    <w:rsid w:val="00781F8B"/>
    <w:rsid w:val="00793094"/>
    <w:rsid w:val="007B23DD"/>
    <w:rsid w:val="007E41A0"/>
    <w:rsid w:val="007F7B83"/>
    <w:rsid w:val="007F7E64"/>
    <w:rsid w:val="008029B5"/>
    <w:rsid w:val="00814D93"/>
    <w:rsid w:val="008179A1"/>
    <w:rsid w:val="00823DD6"/>
    <w:rsid w:val="00825121"/>
    <w:rsid w:val="008318EA"/>
    <w:rsid w:val="00832002"/>
    <w:rsid w:val="00842708"/>
    <w:rsid w:val="008612C7"/>
    <w:rsid w:val="00865BAA"/>
    <w:rsid w:val="00897BB5"/>
    <w:rsid w:val="008B5A1B"/>
    <w:rsid w:val="008C2EB2"/>
    <w:rsid w:val="008C4D03"/>
    <w:rsid w:val="00907DE0"/>
    <w:rsid w:val="009123CC"/>
    <w:rsid w:val="00967E2C"/>
    <w:rsid w:val="00976C11"/>
    <w:rsid w:val="00993867"/>
    <w:rsid w:val="009A3C5A"/>
    <w:rsid w:val="009B57BE"/>
    <w:rsid w:val="009C7D4F"/>
    <w:rsid w:val="009D4796"/>
    <w:rsid w:val="009D6EC2"/>
    <w:rsid w:val="009E4FC1"/>
    <w:rsid w:val="00A1489B"/>
    <w:rsid w:val="00A66FD4"/>
    <w:rsid w:val="00A764DD"/>
    <w:rsid w:val="00A80401"/>
    <w:rsid w:val="00AB2D0A"/>
    <w:rsid w:val="00AC6BA2"/>
    <w:rsid w:val="00AC7FC7"/>
    <w:rsid w:val="00AE7639"/>
    <w:rsid w:val="00B170A9"/>
    <w:rsid w:val="00B35A81"/>
    <w:rsid w:val="00B374B8"/>
    <w:rsid w:val="00B5536A"/>
    <w:rsid w:val="00B75B61"/>
    <w:rsid w:val="00BA27D3"/>
    <w:rsid w:val="00BA3BD5"/>
    <w:rsid w:val="00BE1383"/>
    <w:rsid w:val="00BF63B0"/>
    <w:rsid w:val="00C16887"/>
    <w:rsid w:val="00C30FCB"/>
    <w:rsid w:val="00C31507"/>
    <w:rsid w:val="00C60505"/>
    <w:rsid w:val="00CA0374"/>
    <w:rsid w:val="00CB1477"/>
    <w:rsid w:val="00CD0D5A"/>
    <w:rsid w:val="00D37319"/>
    <w:rsid w:val="00D41A52"/>
    <w:rsid w:val="00D42177"/>
    <w:rsid w:val="00D50317"/>
    <w:rsid w:val="00D569DA"/>
    <w:rsid w:val="00D636FA"/>
    <w:rsid w:val="00D66AFF"/>
    <w:rsid w:val="00D74837"/>
    <w:rsid w:val="00D8078E"/>
    <w:rsid w:val="00D81093"/>
    <w:rsid w:val="00DB36A0"/>
    <w:rsid w:val="00DC124A"/>
    <w:rsid w:val="00DD7E97"/>
    <w:rsid w:val="00DE1EFB"/>
    <w:rsid w:val="00E030C4"/>
    <w:rsid w:val="00E244AA"/>
    <w:rsid w:val="00E40AAB"/>
    <w:rsid w:val="00E44320"/>
    <w:rsid w:val="00E65E9B"/>
    <w:rsid w:val="00E70789"/>
    <w:rsid w:val="00EA086D"/>
    <w:rsid w:val="00EA34A7"/>
    <w:rsid w:val="00EB1846"/>
    <w:rsid w:val="00EC589F"/>
    <w:rsid w:val="00F10338"/>
    <w:rsid w:val="00F42720"/>
    <w:rsid w:val="00F465FD"/>
    <w:rsid w:val="00F612F7"/>
    <w:rsid w:val="00F64D0B"/>
    <w:rsid w:val="00F93308"/>
    <w:rsid w:val="00FB78D7"/>
    <w:rsid w:val="00FF518E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46F8A"/>
  <w15:docId w15:val="{1BF760B0-5DE3-4A86-A872-ECC3A6C6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32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26C"/>
    <w:rPr>
      <w:rFonts w:ascii="Segoe UI" w:eastAsia="SimSun" w:hAnsi="Segoe UI" w:cs="Segoe UI"/>
      <w:sz w:val="18"/>
      <w:szCs w:val="18"/>
      <w:lang w:val="ru-RU" w:eastAsia="ru-RU"/>
    </w:rPr>
  </w:style>
  <w:style w:type="paragraph" w:styleId="aa">
    <w:name w:val="Body Text"/>
    <w:basedOn w:val="a"/>
    <w:link w:val="ab"/>
    <w:uiPriority w:val="99"/>
    <w:semiHidden/>
    <w:unhideWhenUsed/>
    <w:rsid w:val="00BF63B0"/>
    <w:pPr>
      <w:spacing w:after="120"/>
    </w:pPr>
    <w:rPr>
      <w:rFonts w:ascii="Antiqua" w:eastAsia="Times New Roman" w:hAnsi="Antiqua"/>
      <w:sz w:val="26"/>
      <w:lang w:val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BF63B0"/>
    <w:rPr>
      <w:rFonts w:ascii="Antiqua" w:eastAsia="Times New Roman" w:hAnsi="Antiqua" w:cs="Times New Roman"/>
      <w:sz w:val="26"/>
      <w:lang w:eastAsia="ru-RU"/>
    </w:rPr>
  </w:style>
  <w:style w:type="paragraph" w:styleId="ac">
    <w:name w:val="Body Text Indent"/>
    <w:basedOn w:val="a"/>
    <w:link w:val="ad"/>
    <w:semiHidden/>
    <w:unhideWhenUsed/>
    <w:rsid w:val="00BF63B0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d">
    <w:name w:val="Основной текст с отступом Знак"/>
    <w:basedOn w:val="a0"/>
    <w:link w:val="ac"/>
    <w:semiHidden/>
    <w:rsid w:val="00BF63B0"/>
    <w:rPr>
      <w:rFonts w:ascii="Times New Roman" w:eastAsia="Lucida Sans Unicode" w:hAnsi="Times New Roman" w:cs="Times New Roman"/>
      <w:sz w:val="24"/>
      <w:lang w:eastAsia="ru-RU"/>
    </w:rPr>
  </w:style>
  <w:style w:type="character" w:styleId="ae">
    <w:name w:val="Strong"/>
    <w:basedOn w:val="a0"/>
    <w:uiPriority w:val="22"/>
    <w:qFormat/>
    <w:rsid w:val="00BF6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EEB4-E098-49BE-BD25-5D9E4AC0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1912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2025-06-25T06:56:00Z</cp:lastPrinted>
  <dcterms:created xsi:type="dcterms:W3CDTF">2025-07-30T11:46:00Z</dcterms:created>
  <dcterms:modified xsi:type="dcterms:W3CDTF">2025-07-30T11:46:00Z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