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17" w:rsidRDefault="00A94D99" w:rsidP="00785E13">
      <w:pPr>
        <w:spacing w:line="240" w:lineRule="auto"/>
        <w:jc w:val="both"/>
        <w:rPr>
          <w:rFonts w:ascii="Times New Roman" w:hAnsi="Times New Roman" w:cs="Times New Roman"/>
          <w:noProof/>
          <w:sz w:val="24"/>
          <w:szCs w:val="24"/>
          <w:lang w:val="uk-UA" w:eastAsia="uk-UA"/>
        </w:rPr>
      </w:pPr>
      <w:r>
        <w:rPr>
          <w:rFonts w:ascii="Times New Roman" w:hAnsi="Times New Roman" w:cs="Times New Roman"/>
          <w:noProof/>
          <w:sz w:val="24"/>
          <w:szCs w:val="24"/>
          <w:lang w:val="uk-UA" w:eastAsia="uk-UA"/>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1pt;margin-top:-37.15pt;width:39.7pt;height:51.45pt;z-index:251660288" o:preferrelative="f">
            <v:imagedata r:id="rId7" o:title="" embosscolor="white"/>
            <o:lock v:ext="edit" aspectratio="f"/>
          </v:shape>
        </w:pict>
      </w:r>
    </w:p>
    <w:p w:rsidR="00E200DC"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 xml:space="preserve">БАЛАКЛІЙСЬКА МІСЬКА </w:t>
      </w:r>
    </w:p>
    <w:p w:rsidR="00E200DC" w:rsidRPr="00DF1FB4"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ВІЙСЬКОВА АДМІНІСТРАЦІЯ</w:t>
      </w:r>
    </w:p>
    <w:p w:rsidR="00E200DC" w:rsidRPr="00DF1FB4"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ІЗЮМСЬКОГО РАЙОНУ  ХАРКІВСЬКОЇ ОБЛАСТІ</w:t>
      </w:r>
    </w:p>
    <w:p w:rsidR="00E200DC" w:rsidRDefault="00E200DC" w:rsidP="00E200DC">
      <w:pPr>
        <w:spacing w:after="0" w:line="240" w:lineRule="auto"/>
        <w:ind w:hanging="1276"/>
        <w:rPr>
          <w:rFonts w:ascii="Times New Roman" w:hAnsi="Times New Roman" w:cs="Times New Roman"/>
          <w:b/>
          <w:sz w:val="28"/>
          <w:szCs w:val="28"/>
          <w:lang w:val="uk-UA"/>
        </w:rPr>
      </w:pPr>
    </w:p>
    <w:p w:rsidR="00A12336" w:rsidRDefault="00E200DC" w:rsidP="00A12336">
      <w:pPr>
        <w:jc w:val="center"/>
        <w:rPr>
          <w:rFonts w:ascii="Times New Roman" w:hAnsi="Times New Roman" w:cs="Times New Roman"/>
          <w:sz w:val="28"/>
          <w:szCs w:val="28"/>
          <w:lang w:val="uk-UA"/>
        </w:rPr>
      </w:pPr>
      <w:r w:rsidRPr="00C12E1C">
        <w:rPr>
          <w:rFonts w:ascii="Times New Roman" w:hAnsi="Times New Roman" w:cs="Times New Roman"/>
          <w:b/>
          <w:sz w:val="32"/>
          <w:szCs w:val="32"/>
          <w:lang w:val="uk-UA"/>
        </w:rPr>
        <w:t>РОЗПОРЯДЖЕННЯ</w:t>
      </w:r>
    </w:p>
    <w:p w:rsidR="00176E20" w:rsidRPr="00A12336" w:rsidRDefault="009D6FBF" w:rsidP="00A12336">
      <w:pPr>
        <w:rPr>
          <w:rFonts w:ascii="Times New Roman" w:hAnsi="Times New Roman" w:cs="Times New Roman"/>
          <w:sz w:val="28"/>
          <w:szCs w:val="28"/>
          <w:lang w:val="uk-UA"/>
        </w:rPr>
      </w:pPr>
      <w:r>
        <w:rPr>
          <w:rFonts w:ascii="Times New Roman" w:hAnsi="Times New Roman" w:cs="Times New Roman"/>
          <w:bCs/>
          <w:sz w:val="28"/>
          <w:szCs w:val="28"/>
          <w:lang w:val="uk-UA"/>
        </w:rPr>
        <w:t>02.07.</w:t>
      </w:r>
      <w:r w:rsidR="001D5663">
        <w:rPr>
          <w:rFonts w:ascii="Times New Roman" w:hAnsi="Times New Roman" w:cs="Times New Roman"/>
          <w:bCs/>
          <w:sz w:val="28"/>
          <w:szCs w:val="28"/>
          <w:lang w:val="uk-UA"/>
        </w:rPr>
        <w:t>2025</w:t>
      </w:r>
      <w:r w:rsidR="00E200DC" w:rsidRPr="00C12E1C">
        <w:rPr>
          <w:rFonts w:ascii="Times New Roman" w:hAnsi="Times New Roman" w:cs="Times New Roman"/>
          <w:bCs/>
          <w:sz w:val="28"/>
          <w:szCs w:val="28"/>
          <w:lang w:val="uk-UA"/>
        </w:rPr>
        <w:t xml:space="preserve"> року       </w:t>
      </w:r>
      <w:r w:rsidR="008E65CF">
        <w:rPr>
          <w:rFonts w:ascii="Times New Roman" w:hAnsi="Times New Roman" w:cs="Times New Roman"/>
          <w:bCs/>
          <w:sz w:val="28"/>
          <w:szCs w:val="28"/>
          <w:lang w:val="uk-UA"/>
        </w:rPr>
        <w:t xml:space="preserve">           </w:t>
      </w:r>
      <w:r w:rsidR="00D14708">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 xml:space="preserve">м. Балаклія      </w:t>
      </w:r>
      <w:r w:rsidR="00E20A92">
        <w:rPr>
          <w:rFonts w:ascii="Times New Roman" w:hAnsi="Times New Roman" w:cs="Times New Roman"/>
          <w:bCs/>
          <w:sz w:val="28"/>
          <w:szCs w:val="28"/>
          <w:lang w:val="uk-UA"/>
        </w:rPr>
        <w:t xml:space="preserve">      </w:t>
      </w:r>
      <w:r w:rsidR="00DC3733">
        <w:rPr>
          <w:rFonts w:ascii="Times New Roman" w:hAnsi="Times New Roman" w:cs="Times New Roman"/>
          <w:bCs/>
          <w:sz w:val="28"/>
          <w:szCs w:val="28"/>
          <w:lang w:val="uk-UA"/>
        </w:rPr>
        <w:t xml:space="preserve">     </w:t>
      </w:r>
      <w:r w:rsidR="00D14708">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w:t>
      </w:r>
      <w:r>
        <w:rPr>
          <w:rFonts w:ascii="Times New Roman" w:hAnsi="Times New Roman" w:cs="Times New Roman"/>
          <w:bCs/>
          <w:sz w:val="28"/>
          <w:szCs w:val="28"/>
          <w:lang w:val="uk-UA"/>
        </w:rPr>
        <w:t>1192</w:t>
      </w:r>
    </w:p>
    <w:p w:rsidR="006F6B17" w:rsidRDefault="006F6B17" w:rsidP="00E200DC">
      <w:pPr>
        <w:tabs>
          <w:tab w:val="left" w:pos="1005"/>
        </w:tabs>
        <w:spacing w:after="0" w:line="240" w:lineRule="auto"/>
        <w:rPr>
          <w:rFonts w:ascii="Times New Roman" w:hAnsi="Times New Roman" w:cs="Times New Roman"/>
          <w:b/>
          <w:color w:val="000000"/>
          <w:sz w:val="24"/>
          <w:szCs w:val="24"/>
          <w:lang w:val="uk-UA" w:eastAsia="ru-RU"/>
        </w:rPr>
      </w:pPr>
    </w:p>
    <w:p w:rsidR="00017988" w:rsidRPr="00315A5A" w:rsidRDefault="00DA0FE8" w:rsidP="00ED6D1D">
      <w:pPr>
        <w:pStyle w:val="a3"/>
        <w:tabs>
          <w:tab w:val="left" w:pos="5103"/>
        </w:tabs>
        <w:ind w:right="4535"/>
        <w:rPr>
          <w:noProof/>
          <w:lang w:val="uk-UA"/>
        </w:rPr>
      </w:pPr>
      <w:r w:rsidRPr="00DA0FE8">
        <w:rPr>
          <w:rFonts w:ascii="Times New Roman" w:hAnsi="Times New Roman" w:cs="Times New Roman"/>
          <w:b/>
          <w:bCs/>
          <w:color w:val="000000"/>
          <w:sz w:val="24"/>
          <w:szCs w:val="24"/>
          <w:lang w:val="uk-UA" w:eastAsia="ru-RU"/>
        </w:rPr>
        <w:t>Про проведення моніторингу та оцінки ступеня безбар’єрності об’єктів фізичного оточення і послуг для осіб з інвалідністю в 202</w:t>
      </w:r>
      <w:r>
        <w:rPr>
          <w:rFonts w:ascii="Times New Roman" w:hAnsi="Times New Roman" w:cs="Times New Roman"/>
          <w:b/>
          <w:bCs/>
          <w:color w:val="000000"/>
          <w:sz w:val="24"/>
          <w:szCs w:val="24"/>
          <w:lang w:val="uk-UA" w:eastAsia="ru-RU"/>
        </w:rPr>
        <w:t>5</w:t>
      </w:r>
      <w:r w:rsidRPr="00DA0FE8">
        <w:rPr>
          <w:rFonts w:ascii="Times New Roman" w:hAnsi="Times New Roman" w:cs="Times New Roman"/>
          <w:b/>
          <w:bCs/>
          <w:color w:val="000000"/>
          <w:sz w:val="24"/>
          <w:szCs w:val="24"/>
          <w:lang w:val="uk-UA" w:eastAsia="ru-RU"/>
        </w:rPr>
        <w:t xml:space="preserve"> році на території Балаклійської міської територіальної громади Харківської області</w:t>
      </w:r>
      <w:r w:rsidR="00017988">
        <w:rPr>
          <w:sz w:val="28"/>
          <w:szCs w:val="28"/>
          <w:lang w:val="uk-UA"/>
        </w:rPr>
        <w:t xml:space="preserve">                  </w:t>
      </w:r>
      <w:r w:rsidR="00017988">
        <w:rPr>
          <w:lang w:val="uk-UA"/>
        </w:rPr>
        <w:t xml:space="preserve">   </w:t>
      </w:r>
    </w:p>
    <w:p w:rsidR="00F0167A" w:rsidRDefault="0063586C" w:rsidP="00F0167A">
      <w:pPr>
        <w:tabs>
          <w:tab w:val="left" w:pos="567"/>
        </w:tabs>
        <w:spacing w:after="0" w:line="240" w:lineRule="auto"/>
        <w:jc w:val="both"/>
        <w:rPr>
          <w:rFonts w:ascii="Times New Roman" w:hAnsi="Times New Roman" w:cs="Times New Roman"/>
          <w:sz w:val="24"/>
          <w:szCs w:val="24"/>
          <w:lang w:val="uk-UA"/>
        </w:rPr>
      </w:pPr>
      <w:r w:rsidRPr="0063586C">
        <w:rPr>
          <w:rFonts w:ascii="Times New Roman" w:hAnsi="Times New Roman" w:cs="Times New Roman"/>
          <w:sz w:val="24"/>
          <w:szCs w:val="24"/>
          <w:lang w:val="uk-UA"/>
        </w:rPr>
        <w:t xml:space="preserve">       </w:t>
      </w:r>
    </w:p>
    <w:p w:rsidR="00DF6254" w:rsidRPr="00560059" w:rsidRDefault="00F0167A" w:rsidP="00ED6D1D">
      <w:pPr>
        <w:tabs>
          <w:tab w:val="left" w:pos="567"/>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A0FE8" w:rsidRPr="00DA0FE8">
        <w:rPr>
          <w:rFonts w:ascii="Times New Roman" w:hAnsi="Times New Roman" w:cs="Times New Roman"/>
          <w:sz w:val="24"/>
          <w:szCs w:val="24"/>
          <w:lang w:val="uk-UA"/>
        </w:rPr>
        <w:t xml:space="preserve">Керуючись ст. ст. 4, 6, 10, 15 Закону України «Про правовий режим воєнного стану», Указом Президента України від 24.02.2022  № 64/2022 «Про введення воєнного стану в Україні» (зі змінами), Указом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  229/2022-рп  «Про призначення В. Карабанова начальником Балаклійської міської військової адміністрації Ізюмського району Харківської області», постановою Верховної Ради України від 16.11.2022 № 2777- ІХ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Порядком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w:t>
      </w:r>
      <w:r w:rsidR="00DA0FE8" w:rsidRPr="00560059">
        <w:rPr>
          <w:rFonts w:ascii="Times New Roman" w:hAnsi="Times New Roman" w:cs="Times New Roman"/>
          <w:sz w:val="24"/>
          <w:szCs w:val="24"/>
          <w:lang w:val="uk-UA"/>
        </w:rPr>
        <w:t>Міністрів України від 26 травня 2021 року № 537,  з метою проведення моніторингу та оцінки ступеня безбар’єрності об’єктів  фізичного оточення і послуг для осіб з інвалідністю на території Балаклійської міської територіальної громади,</w:t>
      </w:r>
      <w:r w:rsidR="00560059" w:rsidRPr="00560059">
        <w:rPr>
          <w:rFonts w:ascii="Times New Roman" w:hAnsi="Times New Roman" w:cs="Times New Roman"/>
          <w:sz w:val="24"/>
          <w:szCs w:val="24"/>
          <w:lang w:val="uk-UA"/>
        </w:rPr>
        <w:t xml:space="preserve"> </w:t>
      </w:r>
      <w:r w:rsidR="00560059">
        <w:rPr>
          <w:rFonts w:ascii="Times New Roman" w:hAnsi="Times New Roman" w:cs="Times New Roman"/>
          <w:sz w:val="24"/>
          <w:szCs w:val="24"/>
          <w:lang w:val="uk-UA"/>
        </w:rPr>
        <w:t xml:space="preserve">враховуючи що </w:t>
      </w:r>
      <w:r w:rsidR="00560059" w:rsidRPr="00560059">
        <w:rPr>
          <w:rFonts w:ascii="Times New Roman" w:hAnsi="Times New Roman" w:cs="Times New Roman"/>
          <w:sz w:val="24"/>
          <w:szCs w:val="24"/>
          <w:lang w:val="uk-UA"/>
        </w:rPr>
        <w:t xml:space="preserve">відповідно до пункту </w:t>
      </w:r>
      <w:r w:rsidR="00560059">
        <w:rPr>
          <w:rFonts w:ascii="Times New Roman" w:hAnsi="Times New Roman" w:cs="Times New Roman"/>
          <w:sz w:val="24"/>
          <w:szCs w:val="24"/>
          <w:lang w:val="uk-UA"/>
        </w:rPr>
        <w:t>10</w:t>
      </w:r>
      <w:r w:rsidR="00560059" w:rsidRPr="00560059">
        <w:rPr>
          <w:rFonts w:ascii="Times New Roman" w:hAnsi="Times New Roman" w:cs="Times New Roman"/>
          <w:sz w:val="24"/>
          <w:szCs w:val="24"/>
          <w:lang w:val="uk-UA"/>
        </w:rPr>
        <w:t xml:space="preserve"> 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Міністрів України від 26 травня 2021 року № 537 (в редакції постанови Кабінету Міністрів України від 18 березня 2025 р. № </w:t>
      </w:r>
      <w:r w:rsidR="00560059">
        <w:rPr>
          <w:rFonts w:ascii="Times New Roman" w:hAnsi="Times New Roman" w:cs="Times New Roman"/>
          <w:sz w:val="24"/>
          <w:szCs w:val="24"/>
          <w:lang w:val="uk-UA"/>
        </w:rPr>
        <w:t xml:space="preserve">311) </w:t>
      </w:r>
      <w:r w:rsidR="00560059" w:rsidRPr="00560059">
        <w:rPr>
          <w:rFonts w:ascii="Times New Roman" w:hAnsi="Times New Roman" w:cs="Times New Roman"/>
          <w:sz w:val="24"/>
          <w:szCs w:val="24"/>
          <w:lang w:val="uk-UA"/>
        </w:rPr>
        <w:t>управителі об’єктів проводять щороку в період з 1 червня до 31 серпня оцінку ступеня безбар’єрності об’єктів та до 15 вересня подають місцевим органам з питань містобудування та ар</w:t>
      </w:r>
      <w:r w:rsidR="00560059">
        <w:rPr>
          <w:rFonts w:ascii="Times New Roman" w:hAnsi="Times New Roman" w:cs="Times New Roman"/>
          <w:sz w:val="24"/>
          <w:szCs w:val="24"/>
          <w:lang w:val="uk-UA"/>
        </w:rPr>
        <w:t>хітектури відповідну інформацію та у</w:t>
      </w:r>
      <w:r w:rsidR="00560059" w:rsidRPr="00560059">
        <w:rPr>
          <w:rFonts w:ascii="Times New Roman" w:hAnsi="Times New Roman" w:cs="Times New Roman"/>
          <w:sz w:val="24"/>
          <w:szCs w:val="24"/>
          <w:lang w:val="uk-UA"/>
        </w:rPr>
        <w:t xml:space="preserve"> 2025 році заповнення результатів оцінки ступеня безбар’єрності здійснюється у цифровому форматі.</w:t>
      </w:r>
    </w:p>
    <w:p w:rsidR="005C7934" w:rsidRDefault="005C7934" w:rsidP="00F0167A">
      <w:pPr>
        <w:tabs>
          <w:tab w:val="left" w:pos="567"/>
        </w:tabs>
        <w:spacing w:after="0" w:line="240" w:lineRule="auto"/>
        <w:jc w:val="both"/>
        <w:rPr>
          <w:rFonts w:ascii="Times New Roman" w:hAnsi="Times New Roman" w:cs="Times New Roman"/>
          <w:sz w:val="24"/>
          <w:szCs w:val="24"/>
          <w:lang w:val="uk-UA"/>
        </w:rPr>
      </w:pPr>
    </w:p>
    <w:p w:rsidR="00327573" w:rsidRDefault="00E200DC" w:rsidP="00CA3A80">
      <w:pPr>
        <w:tabs>
          <w:tab w:val="left" w:pos="567"/>
        </w:tabs>
        <w:spacing w:after="0" w:line="360" w:lineRule="auto"/>
        <w:jc w:val="both"/>
        <w:rPr>
          <w:rFonts w:ascii="Times New Roman" w:hAnsi="Times New Roman" w:cs="Times New Roman"/>
          <w:b/>
          <w:bCs/>
          <w:sz w:val="28"/>
          <w:szCs w:val="28"/>
          <w:lang w:val="uk-UA"/>
        </w:rPr>
      </w:pPr>
      <w:r w:rsidRPr="00E019A4">
        <w:rPr>
          <w:rFonts w:ascii="Times New Roman" w:hAnsi="Times New Roman" w:cs="Times New Roman"/>
          <w:b/>
          <w:bCs/>
          <w:sz w:val="28"/>
          <w:szCs w:val="28"/>
          <w:lang w:val="uk-UA"/>
        </w:rPr>
        <w:t>ЗОБОВ’ЯЗУЮ</w:t>
      </w:r>
      <w:r>
        <w:rPr>
          <w:rFonts w:ascii="Times New Roman" w:hAnsi="Times New Roman" w:cs="Times New Roman"/>
          <w:b/>
          <w:bCs/>
          <w:sz w:val="28"/>
          <w:szCs w:val="28"/>
          <w:lang w:val="uk-UA"/>
        </w:rPr>
        <w:t>:</w:t>
      </w:r>
    </w:p>
    <w:p w:rsidR="00560059" w:rsidRDefault="00560059" w:rsidP="00ED6D1D">
      <w:pPr>
        <w:pStyle w:val="a4"/>
        <w:numPr>
          <w:ilvl w:val="0"/>
          <w:numId w:val="2"/>
        </w:numPr>
        <w:tabs>
          <w:tab w:val="left" w:pos="0"/>
          <w:tab w:val="left" w:pos="567"/>
        </w:tabs>
        <w:spacing w:after="0" w:line="240" w:lineRule="auto"/>
        <w:ind w:left="0" w:firstLine="0"/>
        <w:jc w:val="both"/>
        <w:rPr>
          <w:rFonts w:ascii="Times New Roman" w:eastAsia="Times New Roman" w:hAnsi="Times New Roman" w:cs="Times New Roman"/>
          <w:sz w:val="24"/>
          <w:szCs w:val="24"/>
          <w:lang w:val="uk-UA" w:eastAsia="zh-CN"/>
        </w:rPr>
      </w:pPr>
      <w:r w:rsidRPr="00560059">
        <w:rPr>
          <w:rFonts w:ascii="Times New Roman" w:eastAsia="Times New Roman" w:hAnsi="Times New Roman" w:cs="Times New Roman"/>
          <w:sz w:val="24"/>
          <w:szCs w:val="24"/>
          <w:lang w:val="uk-UA" w:eastAsia="zh-CN"/>
        </w:rPr>
        <w:t xml:space="preserve">Затвердити Перелік об'єктів  </w:t>
      </w:r>
      <w:bookmarkStart w:id="0" w:name="_Hlk172815129"/>
      <w:r w:rsidRPr="00560059">
        <w:rPr>
          <w:rFonts w:ascii="Times New Roman" w:eastAsia="Times New Roman" w:hAnsi="Times New Roman" w:cs="Times New Roman"/>
          <w:sz w:val="24"/>
          <w:szCs w:val="24"/>
          <w:lang w:val="uk-UA" w:eastAsia="zh-CN"/>
        </w:rPr>
        <w:t>фізичного оточення і послуг для осіб з інвалідністю, які підлягають моніторингу та оцінці у 202</w:t>
      </w:r>
      <w:r>
        <w:rPr>
          <w:rFonts w:ascii="Times New Roman" w:eastAsia="Times New Roman" w:hAnsi="Times New Roman" w:cs="Times New Roman"/>
          <w:sz w:val="24"/>
          <w:szCs w:val="24"/>
          <w:lang w:val="uk-UA" w:eastAsia="zh-CN"/>
        </w:rPr>
        <w:t>5</w:t>
      </w:r>
      <w:r w:rsidRPr="00560059">
        <w:rPr>
          <w:rFonts w:ascii="Times New Roman" w:eastAsia="Times New Roman" w:hAnsi="Times New Roman" w:cs="Times New Roman"/>
          <w:sz w:val="24"/>
          <w:szCs w:val="24"/>
          <w:lang w:val="uk-UA" w:eastAsia="zh-CN"/>
        </w:rPr>
        <w:t xml:space="preserve"> році на території Балаклійської міської  територіальної громади Харківської області</w:t>
      </w:r>
      <w:bookmarkEnd w:id="0"/>
      <w:r w:rsidRPr="00560059">
        <w:rPr>
          <w:rFonts w:ascii="Times New Roman" w:eastAsia="Times New Roman" w:hAnsi="Times New Roman" w:cs="Times New Roman"/>
          <w:sz w:val="24"/>
          <w:szCs w:val="24"/>
          <w:lang w:val="uk-UA" w:eastAsia="zh-CN"/>
        </w:rPr>
        <w:t xml:space="preserve"> (далі - </w:t>
      </w:r>
      <w:r w:rsidRPr="00560059">
        <w:rPr>
          <w:rFonts w:ascii="Times New Roman" w:hAnsi="Times New Roman" w:cs="Times New Roman"/>
          <w:sz w:val="24"/>
          <w:szCs w:val="24"/>
          <w:lang w:val="uk-UA" w:eastAsia="zh-CN"/>
        </w:rPr>
        <w:t>Перелік об'єктів)</w:t>
      </w:r>
      <w:r w:rsidRPr="00560059">
        <w:rPr>
          <w:rFonts w:ascii="Times New Roman" w:eastAsia="Times New Roman" w:hAnsi="Times New Roman" w:cs="Times New Roman"/>
          <w:sz w:val="24"/>
          <w:szCs w:val="24"/>
          <w:lang w:val="uk-UA" w:eastAsia="zh-CN"/>
        </w:rPr>
        <w:t>,  додаток  № 1.</w:t>
      </w:r>
    </w:p>
    <w:p w:rsidR="00D329D7" w:rsidRPr="00D329D7" w:rsidRDefault="00560059" w:rsidP="00ED6D1D">
      <w:pPr>
        <w:pStyle w:val="a4"/>
        <w:numPr>
          <w:ilvl w:val="0"/>
          <w:numId w:val="2"/>
        </w:numPr>
        <w:tabs>
          <w:tab w:val="left" w:pos="0"/>
          <w:tab w:val="left" w:pos="567"/>
        </w:tabs>
        <w:spacing w:line="240" w:lineRule="auto"/>
        <w:ind w:left="0" w:firstLine="0"/>
        <w:jc w:val="both"/>
        <w:rPr>
          <w:rFonts w:ascii="Times New Roman" w:hAnsi="Times New Roman" w:cs="Times New Roman"/>
          <w:color w:val="000000"/>
          <w:sz w:val="24"/>
          <w:szCs w:val="24"/>
          <w:shd w:val="clear" w:color="auto" w:fill="FFFFFF"/>
          <w:lang w:val="uk-UA"/>
        </w:rPr>
      </w:pPr>
      <w:bookmarkStart w:id="1" w:name="_Hlk172815082"/>
      <w:r w:rsidRPr="00560059">
        <w:rPr>
          <w:rFonts w:ascii="Times New Roman" w:hAnsi="Times New Roman" w:cs="Times New Roman"/>
          <w:color w:val="000000"/>
          <w:sz w:val="24"/>
          <w:szCs w:val="24"/>
          <w:lang w:val="uk-UA" w:eastAsia="zh-CN"/>
        </w:rPr>
        <w:t>Управителям об’єктів, визначених Переліком</w:t>
      </w:r>
      <w:r w:rsidRPr="00560059">
        <w:rPr>
          <w:rFonts w:ascii="Times New Roman" w:hAnsi="Times New Roman" w:cs="Times New Roman"/>
          <w:sz w:val="24"/>
          <w:szCs w:val="24"/>
          <w:lang w:val="uk-UA" w:eastAsia="zh-CN"/>
        </w:rPr>
        <w:t xml:space="preserve"> об'єктів</w:t>
      </w:r>
      <w:bookmarkEnd w:id="1"/>
      <w:r w:rsidRPr="00560059">
        <w:rPr>
          <w:rFonts w:ascii="Times New Roman" w:hAnsi="Times New Roman" w:cs="Times New Roman"/>
          <w:color w:val="000000"/>
          <w:sz w:val="24"/>
          <w:szCs w:val="24"/>
          <w:lang w:val="uk-UA" w:eastAsia="zh-CN"/>
        </w:rPr>
        <w:t xml:space="preserve">, </w:t>
      </w:r>
      <w:r w:rsidRPr="00560059">
        <w:rPr>
          <w:rFonts w:ascii="Times New Roman" w:hAnsi="Times New Roman" w:cs="Times New Roman"/>
          <w:color w:val="000000"/>
          <w:sz w:val="24"/>
          <w:szCs w:val="24"/>
          <w:shd w:val="clear" w:color="auto" w:fill="FFFFFF"/>
          <w:lang w:val="uk-UA"/>
        </w:rPr>
        <w:t xml:space="preserve"> у період з 1 липня до 31 серпня </w:t>
      </w:r>
      <w:r w:rsidRPr="00560059">
        <w:rPr>
          <w:rFonts w:ascii="Times New Roman" w:hAnsi="Times New Roman" w:cs="Times New Roman"/>
          <w:color w:val="000000"/>
          <w:sz w:val="24"/>
          <w:szCs w:val="24"/>
          <w:lang w:val="uk-UA" w:eastAsia="zh-CN"/>
        </w:rPr>
        <w:t xml:space="preserve"> </w:t>
      </w:r>
      <w:r w:rsidRPr="00560059">
        <w:rPr>
          <w:rFonts w:ascii="Times New Roman" w:hAnsi="Times New Roman" w:cs="Times New Roman"/>
          <w:color w:val="000000"/>
          <w:sz w:val="24"/>
          <w:szCs w:val="24"/>
          <w:shd w:val="clear" w:color="auto" w:fill="FFFFFF"/>
          <w:lang w:val="uk-UA"/>
        </w:rPr>
        <w:t xml:space="preserve">провести оцінку об’єктів </w:t>
      </w:r>
      <w:r>
        <w:rPr>
          <w:rFonts w:ascii="Times New Roman" w:hAnsi="Times New Roman" w:cs="Times New Roman"/>
          <w:color w:val="000000"/>
          <w:sz w:val="24"/>
          <w:szCs w:val="24"/>
          <w:shd w:val="clear" w:color="auto" w:fill="FFFFFF"/>
          <w:lang w:val="uk-UA"/>
        </w:rPr>
        <w:t xml:space="preserve">у цифровому форматі </w:t>
      </w:r>
      <w:r w:rsidRPr="00560059">
        <w:rPr>
          <w:rFonts w:ascii="Times New Roman" w:hAnsi="Times New Roman" w:cs="Times New Roman"/>
          <w:color w:val="000000"/>
          <w:sz w:val="24"/>
          <w:szCs w:val="24"/>
          <w:shd w:val="clear" w:color="auto" w:fill="FFFFFF"/>
          <w:lang w:val="uk-UA"/>
        </w:rPr>
        <w:t xml:space="preserve">та до 15 вересня надати до відділу земельних відносин, містобудування, архітектури та державного архітектурно-будівельного </w:t>
      </w:r>
      <w:r w:rsidR="00D329D7" w:rsidRPr="00D329D7">
        <w:rPr>
          <w:rFonts w:ascii="Times New Roman" w:hAnsi="Times New Roman" w:cs="Times New Roman"/>
          <w:color w:val="000000"/>
          <w:sz w:val="24"/>
          <w:szCs w:val="24"/>
          <w:shd w:val="clear" w:color="auto" w:fill="FFFFFF"/>
          <w:lang w:val="uk-UA"/>
        </w:rPr>
        <w:t xml:space="preserve">контролю апарату виконавчого комітету Балаклійської міської ради Харківської області інформацію про проведення оцінки у вигляді сформованого електронного документу (в тому числі на електрону пошту </w:t>
      </w:r>
      <w:hyperlink r:id="rId8" w:history="1">
        <w:r w:rsidR="001D5663" w:rsidRPr="0001782D">
          <w:rPr>
            <w:rStyle w:val="ad"/>
            <w:rFonts w:ascii="Times New Roman" w:eastAsia="Calibri" w:hAnsi="Times New Roman"/>
            <w:sz w:val="24"/>
            <w:szCs w:val="24"/>
            <w:shd w:val="clear" w:color="auto" w:fill="FFFFFF"/>
            <w:lang w:val="uk-UA"/>
          </w:rPr>
          <w:t>balgorsvet@ukr.net</w:t>
        </w:r>
      </w:hyperlink>
      <w:r w:rsidR="001D5663">
        <w:rPr>
          <w:rFonts w:ascii="Times New Roman" w:hAnsi="Times New Roman" w:cs="Times New Roman"/>
          <w:color w:val="000000"/>
          <w:sz w:val="24"/>
          <w:szCs w:val="24"/>
          <w:shd w:val="clear" w:color="auto" w:fill="FFFFFF"/>
          <w:lang w:val="uk-UA"/>
        </w:rPr>
        <w:t xml:space="preserve"> або</w:t>
      </w:r>
      <w:r w:rsidR="00D329D7" w:rsidRPr="00D329D7">
        <w:rPr>
          <w:rFonts w:ascii="Times New Roman" w:hAnsi="Times New Roman" w:cs="Times New Roman"/>
          <w:color w:val="000000"/>
          <w:sz w:val="24"/>
          <w:szCs w:val="24"/>
          <w:shd w:val="clear" w:color="auto" w:fill="FFFFFF"/>
          <w:lang w:val="uk-UA"/>
        </w:rPr>
        <w:t xml:space="preserve"> zem_mistbud_@ukr.net) відповідно до </w:t>
      </w:r>
      <w:r w:rsidR="00D329D7" w:rsidRPr="00D329D7">
        <w:rPr>
          <w:rFonts w:ascii="Times New Roman" w:hAnsi="Times New Roman" w:cs="Times New Roman"/>
          <w:color w:val="000000"/>
          <w:sz w:val="24"/>
          <w:szCs w:val="24"/>
          <w:shd w:val="clear" w:color="auto" w:fill="FFFFFF"/>
          <w:lang w:val="uk-UA"/>
        </w:rPr>
        <w:lastRenderedPageBreak/>
        <w:t>Методичних рекомендацій щодо проведення моніторингу безбар’єрності будівель і споруд,  додаток №2.</w:t>
      </w:r>
    </w:p>
    <w:p w:rsidR="00D329D7" w:rsidRPr="00D329D7" w:rsidRDefault="00D329D7" w:rsidP="00ED6D1D">
      <w:pPr>
        <w:pStyle w:val="a4"/>
        <w:numPr>
          <w:ilvl w:val="0"/>
          <w:numId w:val="2"/>
        </w:numPr>
        <w:tabs>
          <w:tab w:val="left" w:pos="0"/>
          <w:tab w:val="left" w:pos="567"/>
        </w:tabs>
        <w:spacing w:line="240" w:lineRule="auto"/>
        <w:ind w:left="0" w:firstLine="0"/>
        <w:jc w:val="both"/>
        <w:rPr>
          <w:rFonts w:ascii="Times New Roman" w:hAnsi="Times New Roman" w:cs="Times New Roman"/>
          <w:color w:val="000000"/>
          <w:sz w:val="24"/>
          <w:szCs w:val="24"/>
          <w:shd w:val="clear" w:color="auto" w:fill="FFFFFF"/>
          <w:lang w:val="uk-UA"/>
        </w:rPr>
      </w:pPr>
      <w:r w:rsidRPr="00D329D7">
        <w:rPr>
          <w:rFonts w:ascii="Times New Roman" w:hAnsi="Times New Roman" w:cs="Times New Roman"/>
          <w:color w:val="000000"/>
          <w:sz w:val="24"/>
          <w:szCs w:val="24"/>
          <w:shd w:val="clear" w:color="auto" w:fill="FFFFFF"/>
          <w:lang w:val="uk-UA"/>
        </w:rPr>
        <w:t>Відділу земельних відносин, містобудування, архітектури та державного архітектурно-будівельного контролю апарату виконавчого комітету   Балаклійської міської ради Харківської області до 30 вересня узагальнити інформацію про проведення оцінки, поданої  Управителями об’єктів, та надати звіт до Департаменту містобудування та архітектури Харківської обласної державної адміністрації.</w:t>
      </w:r>
    </w:p>
    <w:p w:rsidR="00D329D7" w:rsidRPr="00D329D7" w:rsidRDefault="00D329D7" w:rsidP="00ED6D1D">
      <w:pPr>
        <w:pStyle w:val="a4"/>
        <w:numPr>
          <w:ilvl w:val="0"/>
          <w:numId w:val="2"/>
        </w:numPr>
        <w:tabs>
          <w:tab w:val="left" w:pos="0"/>
          <w:tab w:val="left" w:pos="567"/>
        </w:tabs>
        <w:spacing w:line="240" w:lineRule="auto"/>
        <w:ind w:left="0" w:firstLine="0"/>
        <w:jc w:val="both"/>
        <w:rPr>
          <w:rFonts w:ascii="Times New Roman" w:hAnsi="Times New Roman" w:cs="Times New Roman"/>
          <w:color w:val="000000"/>
          <w:sz w:val="24"/>
          <w:szCs w:val="24"/>
          <w:shd w:val="clear" w:color="auto" w:fill="FFFFFF"/>
          <w:lang w:val="uk-UA"/>
        </w:rPr>
      </w:pPr>
      <w:r w:rsidRPr="00D329D7">
        <w:rPr>
          <w:rFonts w:ascii="Times New Roman" w:hAnsi="Times New Roman" w:cs="Times New Roman"/>
          <w:color w:val="000000"/>
          <w:sz w:val="24"/>
          <w:szCs w:val="24"/>
          <w:shd w:val="clear" w:color="auto" w:fill="FFFFFF"/>
          <w:lang w:val="uk-UA"/>
        </w:rPr>
        <w:t>Сектору інформаційної діяльності та комунікацій з громадськістю оприлюднити дане розпорядження на офіційному сайті Балаклійської міської військової адміністрації та провести ряд заходів щодо популяризації та обізнаності громадськості, бізнесу, організацій, установ та підприємств на території Балаклійської міської територіальної громади про необхідність/можливість проведення моніторингу та оцінці об'єктів фізичного оточення і послуг для осіб з інвалідністю в електронному вигляді з розміщенням інформації у загальному доступі.</w:t>
      </w:r>
    </w:p>
    <w:p w:rsidR="00176E20" w:rsidRDefault="00D329D7" w:rsidP="00ED6D1D">
      <w:pPr>
        <w:pStyle w:val="a4"/>
        <w:numPr>
          <w:ilvl w:val="0"/>
          <w:numId w:val="2"/>
        </w:numPr>
        <w:tabs>
          <w:tab w:val="left" w:pos="0"/>
          <w:tab w:val="left" w:pos="567"/>
        </w:tabs>
        <w:spacing w:line="240" w:lineRule="auto"/>
        <w:ind w:left="0" w:firstLine="0"/>
        <w:jc w:val="both"/>
        <w:rPr>
          <w:rFonts w:ascii="Times New Roman" w:hAnsi="Times New Roman" w:cs="Times New Roman"/>
          <w:sz w:val="24"/>
          <w:szCs w:val="24"/>
          <w:lang w:val="uk-UA"/>
        </w:rPr>
      </w:pPr>
      <w:r w:rsidRPr="00D329D7">
        <w:rPr>
          <w:rFonts w:ascii="Times New Roman" w:hAnsi="Times New Roman" w:cs="Times New Roman"/>
          <w:color w:val="000000"/>
          <w:sz w:val="24"/>
          <w:szCs w:val="24"/>
          <w:shd w:val="clear" w:color="auto" w:fill="FFFFFF"/>
          <w:lang w:val="uk-UA"/>
        </w:rPr>
        <w:t>Координацію роботи щодо виконання цього розпорядження покласти на заступника начальника Балаклійської міської військової адміністрації Тетяну ГРУНСЬКУ, контроль залишаю за собою.</w:t>
      </w:r>
    </w:p>
    <w:p w:rsidR="006F6B17" w:rsidRDefault="006F6B17" w:rsidP="00853CC6">
      <w:pPr>
        <w:tabs>
          <w:tab w:val="left" w:pos="709"/>
        </w:tabs>
        <w:spacing w:after="0" w:line="240" w:lineRule="auto"/>
        <w:jc w:val="both"/>
        <w:rPr>
          <w:rFonts w:ascii="Times New Roman" w:hAnsi="Times New Roman" w:cs="Times New Roman"/>
          <w:sz w:val="24"/>
          <w:szCs w:val="24"/>
          <w:lang w:val="uk-UA"/>
        </w:rPr>
      </w:pPr>
    </w:p>
    <w:p w:rsidR="00FC622C" w:rsidRPr="00853CC6" w:rsidRDefault="00FC622C" w:rsidP="00853CC6">
      <w:pPr>
        <w:tabs>
          <w:tab w:val="left" w:pos="709"/>
        </w:tabs>
        <w:spacing w:after="0" w:line="240" w:lineRule="auto"/>
        <w:jc w:val="both"/>
        <w:rPr>
          <w:rFonts w:ascii="Times New Roman" w:hAnsi="Times New Roman" w:cs="Times New Roman"/>
          <w:sz w:val="24"/>
          <w:szCs w:val="24"/>
          <w:lang w:val="uk-UA"/>
        </w:rPr>
      </w:pPr>
    </w:p>
    <w:p w:rsidR="00BB475E" w:rsidRPr="00167668" w:rsidRDefault="00BB475E" w:rsidP="00BB475E">
      <w:pPr>
        <w:pStyle w:val="a3"/>
        <w:rPr>
          <w:rFonts w:ascii="Times New Roman" w:hAnsi="Times New Roman" w:cs="Times New Roman"/>
          <w:b/>
          <w:sz w:val="28"/>
          <w:szCs w:val="28"/>
          <w:lang w:val="uk-UA"/>
        </w:rPr>
      </w:pPr>
      <w:r w:rsidRPr="00167668">
        <w:rPr>
          <w:rFonts w:ascii="Times New Roman" w:hAnsi="Times New Roman" w:cs="Times New Roman"/>
          <w:b/>
          <w:sz w:val="28"/>
          <w:szCs w:val="28"/>
          <w:lang w:val="uk-UA"/>
        </w:rPr>
        <w:t xml:space="preserve">Начальник міської         </w:t>
      </w:r>
    </w:p>
    <w:p w:rsidR="00AD3826" w:rsidRPr="00167668" w:rsidRDefault="00BB475E" w:rsidP="007B51C7">
      <w:pPr>
        <w:pStyle w:val="a3"/>
        <w:tabs>
          <w:tab w:val="left" w:pos="567"/>
        </w:tabs>
        <w:rPr>
          <w:rFonts w:ascii="Times New Roman" w:hAnsi="Times New Roman" w:cs="Times New Roman"/>
          <w:b/>
          <w:sz w:val="28"/>
          <w:szCs w:val="28"/>
          <w:lang w:val="uk-UA"/>
        </w:rPr>
      </w:pPr>
      <w:r w:rsidRPr="00167668">
        <w:rPr>
          <w:rFonts w:ascii="Times New Roman" w:hAnsi="Times New Roman" w:cs="Times New Roman"/>
          <w:b/>
          <w:sz w:val="28"/>
          <w:szCs w:val="28"/>
          <w:lang w:val="uk-UA"/>
        </w:rPr>
        <w:t>військової адміністрації</w:t>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t xml:space="preserve">              </w:t>
      </w:r>
      <w:r w:rsidRPr="00167668">
        <w:rPr>
          <w:rFonts w:ascii="Times New Roman" w:hAnsi="Times New Roman" w:cs="Times New Roman"/>
          <w:b/>
          <w:sz w:val="28"/>
          <w:szCs w:val="28"/>
          <w:lang w:val="uk-UA"/>
        </w:rPr>
        <w:t xml:space="preserve">  Віталій КАРАБАНОВ</w:t>
      </w:r>
    </w:p>
    <w:p w:rsidR="00AD3826" w:rsidRDefault="00AD3826"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8B27C9" w:rsidRDefault="008B27C9" w:rsidP="00F969B9">
      <w:pPr>
        <w:spacing w:line="240" w:lineRule="auto"/>
        <w:jc w:val="both"/>
        <w:rPr>
          <w:rFonts w:ascii="Times New Roman" w:hAnsi="Times New Roman" w:cs="Times New Roman"/>
          <w:sz w:val="24"/>
          <w:szCs w:val="24"/>
          <w:lang w:val="uk-UA"/>
        </w:rPr>
      </w:pPr>
    </w:p>
    <w:p w:rsidR="008B27C9" w:rsidRDefault="008B27C9"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p>
    <w:p w:rsidR="00BA020D" w:rsidRDefault="00BA020D" w:rsidP="00F969B9">
      <w:pPr>
        <w:spacing w:line="240" w:lineRule="auto"/>
        <w:jc w:val="both"/>
        <w:rPr>
          <w:rFonts w:ascii="Times New Roman" w:hAnsi="Times New Roman" w:cs="Times New Roman"/>
          <w:sz w:val="24"/>
          <w:szCs w:val="24"/>
          <w:lang w:val="uk-UA"/>
        </w:rPr>
      </w:pPr>
      <w:bookmarkStart w:id="2" w:name="_GoBack"/>
      <w:bookmarkEnd w:id="2"/>
    </w:p>
    <w:sectPr w:rsidR="00BA020D" w:rsidSect="00D81B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D99" w:rsidRDefault="00A94D99" w:rsidP="006F6B17">
      <w:pPr>
        <w:spacing w:after="0" w:line="240" w:lineRule="auto"/>
      </w:pPr>
      <w:r>
        <w:separator/>
      </w:r>
    </w:p>
  </w:endnote>
  <w:endnote w:type="continuationSeparator" w:id="0">
    <w:p w:rsidR="00A94D99" w:rsidRDefault="00A94D99" w:rsidP="006F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D99" w:rsidRDefault="00A94D99" w:rsidP="006F6B17">
      <w:pPr>
        <w:spacing w:after="0" w:line="240" w:lineRule="auto"/>
      </w:pPr>
      <w:r>
        <w:separator/>
      </w:r>
    </w:p>
  </w:footnote>
  <w:footnote w:type="continuationSeparator" w:id="0">
    <w:p w:rsidR="00A94D99" w:rsidRDefault="00A94D99" w:rsidP="006F6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1347"/>
    <w:multiLevelType w:val="multilevel"/>
    <w:tmpl w:val="6898231C"/>
    <w:lvl w:ilvl="0">
      <w:start w:val="1"/>
      <w:numFmt w:val="decimal"/>
      <w:lvlText w:val="%1."/>
      <w:lvlJc w:val="left"/>
      <w:pPr>
        <w:ind w:left="1065" w:hanging="360"/>
      </w:pPr>
      <w:rPr>
        <w:rFonts w:ascii="Times New Roman" w:eastAsia="Times New Roman" w:hAnsi="Times New Roman" w:cs="Times New Roman"/>
        <w:sz w:val="24"/>
        <w:szCs w:val="24"/>
      </w:rPr>
    </w:lvl>
    <w:lvl w:ilvl="1">
      <w:start w:val="1"/>
      <w:numFmt w:val="decimal"/>
      <w:isLgl/>
      <w:lvlText w:val="%1.%2"/>
      <w:lvlJc w:val="left"/>
      <w:pPr>
        <w:ind w:left="1110" w:hanging="40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 w15:restartNumberingAfterBreak="0">
    <w:nsid w:val="5C6E3B57"/>
    <w:multiLevelType w:val="hybridMultilevel"/>
    <w:tmpl w:val="894209D0"/>
    <w:lvl w:ilvl="0" w:tplc="0422000F">
      <w:start w:val="1"/>
      <w:numFmt w:val="decimal"/>
      <w:lvlText w:val="%1."/>
      <w:lvlJc w:val="left"/>
      <w:pPr>
        <w:ind w:left="1637" w:hanging="360"/>
      </w:p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FD"/>
    <w:rsid w:val="00017988"/>
    <w:rsid w:val="00024DAC"/>
    <w:rsid w:val="000256A6"/>
    <w:rsid w:val="0003678F"/>
    <w:rsid w:val="00037FF7"/>
    <w:rsid w:val="00063412"/>
    <w:rsid w:val="0006650D"/>
    <w:rsid w:val="00070A9F"/>
    <w:rsid w:val="000721FD"/>
    <w:rsid w:val="00081A85"/>
    <w:rsid w:val="00084A62"/>
    <w:rsid w:val="00095F24"/>
    <w:rsid w:val="00096A09"/>
    <w:rsid w:val="000A0145"/>
    <w:rsid w:val="000B504C"/>
    <w:rsid w:val="000E76CF"/>
    <w:rsid w:val="00106710"/>
    <w:rsid w:val="001145A3"/>
    <w:rsid w:val="00114F69"/>
    <w:rsid w:val="00117BE5"/>
    <w:rsid w:val="0016489F"/>
    <w:rsid w:val="001670BD"/>
    <w:rsid w:val="00167668"/>
    <w:rsid w:val="00176E20"/>
    <w:rsid w:val="00181615"/>
    <w:rsid w:val="00196523"/>
    <w:rsid w:val="001A5898"/>
    <w:rsid w:val="001A6327"/>
    <w:rsid w:val="001C3C1F"/>
    <w:rsid w:val="001C4C0F"/>
    <w:rsid w:val="001D5663"/>
    <w:rsid w:val="00222265"/>
    <w:rsid w:val="002254B3"/>
    <w:rsid w:val="0023146C"/>
    <w:rsid w:val="0024029D"/>
    <w:rsid w:val="0025335A"/>
    <w:rsid w:val="002615AC"/>
    <w:rsid w:val="00262562"/>
    <w:rsid w:val="00273061"/>
    <w:rsid w:val="00275B94"/>
    <w:rsid w:val="002A225C"/>
    <w:rsid w:val="002A503E"/>
    <w:rsid w:val="002B0D50"/>
    <w:rsid w:val="002B52CA"/>
    <w:rsid w:val="002D46B3"/>
    <w:rsid w:val="002D5D0B"/>
    <w:rsid w:val="002E28F9"/>
    <w:rsid w:val="002F35B7"/>
    <w:rsid w:val="00303CDB"/>
    <w:rsid w:val="003079BA"/>
    <w:rsid w:val="00325841"/>
    <w:rsid w:val="00326989"/>
    <w:rsid w:val="00327573"/>
    <w:rsid w:val="0033466B"/>
    <w:rsid w:val="00337D73"/>
    <w:rsid w:val="003407AF"/>
    <w:rsid w:val="003463EF"/>
    <w:rsid w:val="00360B3F"/>
    <w:rsid w:val="0036588F"/>
    <w:rsid w:val="00383940"/>
    <w:rsid w:val="003842D3"/>
    <w:rsid w:val="003B29F9"/>
    <w:rsid w:val="003B58F9"/>
    <w:rsid w:val="003C0C88"/>
    <w:rsid w:val="0040493C"/>
    <w:rsid w:val="00423B59"/>
    <w:rsid w:val="00432D11"/>
    <w:rsid w:val="00441545"/>
    <w:rsid w:val="00452363"/>
    <w:rsid w:val="00460839"/>
    <w:rsid w:val="00467693"/>
    <w:rsid w:val="00471E5D"/>
    <w:rsid w:val="004729B8"/>
    <w:rsid w:val="00480015"/>
    <w:rsid w:val="004A3A3A"/>
    <w:rsid w:val="004C3142"/>
    <w:rsid w:val="004C7DCA"/>
    <w:rsid w:val="004D2A67"/>
    <w:rsid w:val="004D4613"/>
    <w:rsid w:val="00503A24"/>
    <w:rsid w:val="005167D6"/>
    <w:rsid w:val="0054284F"/>
    <w:rsid w:val="005522A5"/>
    <w:rsid w:val="00555B93"/>
    <w:rsid w:val="00560059"/>
    <w:rsid w:val="00560AF2"/>
    <w:rsid w:val="005657AD"/>
    <w:rsid w:val="0057781C"/>
    <w:rsid w:val="00581C1C"/>
    <w:rsid w:val="00584870"/>
    <w:rsid w:val="005848D3"/>
    <w:rsid w:val="00596897"/>
    <w:rsid w:val="00597635"/>
    <w:rsid w:val="005977C8"/>
    <w:rsid w:val="005A273F"/>
    <w:rsid w:val="005A506C"/>
    <w:rsid w:val="005B3278"/>
    <w:rsid w:val="005C4CB4"/>
    <w:rsid w:val="005C7934"/>
    <w:rsid w:val="005D2AE1"/>
    <w:rsid w:val="005D791D"/>
    <w:rsid w:val="005E7A4D"/>
    <w:rsid w:val="005F4789"/>
    <w:rsid w:val="0060264D"/>
    <w:rsid w:val="006059FC"/>
    <w:rsid w:val="00615243"/>
    <w:rsid w:val="00626842"/>
    <w:rsid w:val="00630473"/>
    <w:rsid w:val="0063586C"/>
    <w:rsid w:val="006A5A1A"/>
    <w:rsid w:val="006D31B3"/>
    <w:rsid w:val="006D6B28"/>
    <w:rsid w:val="006E72DE"/>
    <w:rsid w:val="006F0621"/>
    <w:rsid w:val="006F6B17"/>
    <w:rsid w:val="007344B0"/>
    <w:rsid w:val="007373BD"/>
    <w:rsid w:val="00785E13"/>
    <w:rsid w:val="007A4764"/>
    <w:rsid w:val="007B51C7"/>
    <w:rsid w:val="007C41AC"/>
    <w:rsid w:val="007D407F"/>
    <w:rsid w:val="007D45AB"/>
    <w:rsid w:val="007F2262"/>
    <w:rsid w:val="0080448A"/>
    <w:rsid w:val="00815FFF"/>
    <w:rsid w:val="00816E4E"/>
    <w:rsid w:val="00845739"/>
    <w:rsid w:val="008514C4"/>
    <w:rsid w:val="00853CC6"/>
    <w:rsid w:val="00854DFB"/>
    <w:rsid w:val="00877401"/>
    <w:rsid w:val="00891C16"/>
    <w:rsid w:val="008930E5"/>
    <w:rsid w:val="008A689D"/>
    <w:rsid w:val="008B1E53"/>
    <w:rsid w:val="008B27C9"/>
    <w:rsid w:val="008C1619"/>
    <w:rsid w:val="008D0C38"/>
    <w:rsid w:val="008E5872"/>
    <w:rsid w:val="008E65CF"/>
    <w:rsid w:val="008F2E8A"/>
    <w:rsid w:val="0091486C"/>
    <w:rsid w:val="0091493A"/>
    <w:rsid w:val="00916F4C"/>
    <w:rsid w:val="0092164A"/>
    <w:rsid w:val="00936E6F"/>
    <w:rsid w:val="00945FF3"/>
    <w:rsid w:val="00946087"/>
    <w:rsid w:val="00965A70"/>
    <w:rsid w:val="00967CA7"/>
    <w:rsid w:val="00971F4E"/>
    <w:rsid w:val="009850E5"/>
    <w:rsid w:val="009A4382"/>
    <w:rsid w:val="009D6FBF"/>
    <w:rsid w:val="009E3D6C"/>
    <w:rsid w:val="00A12028"/>
    <w:rsid w:val="00A12336"/>
    <w:rsid w:val="00A12F5B"/>
    <w:rsid w:val="00A23DCF"/>
    <w:rsid w:val="00A24FD4"/>
    <w:rsid w:val="00A40613"/>
    <w:rsid w:val="00A63D2C"/>
    <w:rsid w:val="00A66E1B"/>
    <w:rsid w:val="00A80E9C"/>
    <w:rsid w:val="00A816E2"/>
    <w:rsid w:val="00A91DFD"/>
    <w:rsid w:val="00A94D99"/>
    <w:rsid w:val="00AA47F9"/>
    <w:rsid w:val="00AB48A2"/>
    <w:rsid w:val="00AC6774"/>
    <w:rsid w:val="00AD3826"/>
    <w:rsid w:val="00AE4BCF"/>
    <w:rsid w:val="00AF16A7"/>
    <w:rsid w:val="00AF65C0"/>
    <w:rsid w:val="00B00B54"/>
    <w:rsid w:val="00B124A0"/>
    <w:rsid w:val="00B15F20"/>
    <w:rsid w:val="00B20B1E"/>
    <w:rsid w:val="00B219B3"/>
    <w:rsid w:val="00B347BF"/>
    <w:rsid w:val="00B35973"/>
    <w:rsid w:val="00B402C1"/>
    <w:rsid w:val="00B708E4"/>
    <w:rsid w:val="00BA020D"/>
    <w:rsid w:val="00BA6B9A"/>
    <w:rsid w:val="00BB2C40"/>
    <w:rsid w:val="00BB475E"/>
    <w:rsid w:val="00BC231E"/>
    <w:rsid w:val="00BD7323"/>
    <w:rsid w:val="00BE455E"/>
    <w:rsid w:val="00C07C76"/>
    <w:rsid w:val="00C311AD"/>
    <w:rsid w:val="00C44EC8"/>
    <w:rsid w:val="00C718D0"/>
    <w:rsid w:val="00C7420C"/>
    <w:rsid w:val="00C74BE9"/>
    <w:rsid w:val="00C928EF"/>
    <w:rsid w:val="00CA3A80"/>
    <w:rsid w:val="00CB24F2"/>
    <w:rsid w:val="00CD3349"/>
    <w:rsid w:val="00CD7BC3"/>
    <w:rsid w:val="00CD7E57"/>
    <w:rsid w:val="00CE2C7F"/>
    <w:rsid w:val="00CF1B47"/>
    <w:rsid w:val="00D07BF2"/>
    <w:rsid w:val="00D122AD"/>
    <w:rsid w:val="00D14708"/>
    <w:rsid w:val="00D31EFD"/>
    <w:rsid w:val="00D329D7"/>
    <w:rsid w:val="00D45204"/>
    <w:rsid w:val="00D554FD"/>
    <w:rsid w:val="00D72130"/>
    <w:rsid w:val="00D73D66"/>
    <w:rsid w:val="00D81BC7"/>
    <w:rsid w:val="00D90986"/>
    <w:rsid w:val="00D95293"/>
    <w:rsid w:val="00DA0FE8"/>
    <w:rsid w:val="00DA185E"/>
    <w:rsid w:val="00DB0456"/>
    <w:rsid w:val="00DB5EF0"/>
    <w:rsid w:val="00DC3733"/>
    <w:rsid w:val="00DC67B5"/>
    <w:rsid w:val="00DC6BC4"/>
    <w:rsid w:val="00DE0FFE"/>
    <w:rsid w:val="00DF193D"/>
    <w:rsid w:val="00DF6254"/>
    <w:rsid w:val="00E07A9A"/>
    <w:rsid w:val="00E147F0"/>
    <w:rsid w:val="00E200DC"/>
    <w:rsid w:val="00E20A92"/>
    <w:rsid w:val="00E25461"/>
    <w:rsid w:val="00E312E8"/>
    <w:rsid w:val="00E339FD"/>
    <w:rsid w:val="00E4133E"/>
    <w:rsid w:val="00E45E12"/>
    <w:rsid w:val="00E50AB0"/>
    <w:rsid w:val="00E524A4"/>
    <w:rsid w:val="00E57363"/>
    <w:rsid w:val="00E61997"/>
    <w:rsid w:val="00E64ED2"/>
    <w:rsid w:val="00E66559"/>
    <w:rsid w:val="00E70D79"/>
    <w:rsid w:val="00E87112"/>
    <w:rsid w:val="00E901E6"/>
    <w:rsid w:val="00EC3429"/>
    <w:rsid w:val="00EC63AF"/>
    <w:rsid w:val="00ED33B8"/>
    <w:rsid w:val="00ED6D1D"/>
    <w:rsid w:val="00EE10B1"/>
    <w:rsid w:val="00EE3607"/>
    <w:rsid w:val="00EE64C2"/>
    <w:rsid w:val="00F0167A"/>
    <w:rsid w:val="00F070A9"/>
    <w:rsid w:val="00F11BF1"/>
    <w:rsid w:val="00F13C51"/>
    <w:rsid w:val="00F206AA"/>
    <w:rsid w:val="00F3519D"/>
    <w:rsid w:val="00F43960"/>
    <w:rsid w:val="00F533DE"/>
    <w:rsid w:val="00F7017A"/>
    <w:rsid w:val="00F85144"/>
    <w:rsid w:val="00F900EE"/>
    <w:rsid w:val="00F969B9"/>
    <w:rsid w:val="00FB42FB"/>
    <w:rsid w:val="00FC33EC"/>
    <w:rsid w:val="00FC622C"/>
    <w:rsid w:val="00FF3A9E"/>
    <w:rsid w:val="00FF51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3EB0"/>
  <w15:chartTrackingRefBased/>
  <w15:docId w15:val="{A90CDEF1-DBB0-4808-92F2-9D68D885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13"/>
    <w:pPr>
      <w:spacing w:after="200" w:line="276" w:lineRule="auto"/>
    </w:pPr>
    <w:rPr>
      <w:rFonts w:ascii="Calibri" w:eastAsia="Calibri" w:hAnsi="Calibri" w:cs="SimSun"/>
      <w:kern w:val="0"/>
      <w:lang w:val="ru-RU"/>
      <w14:ligatures w14:val="none"/>
    </w:rPr>
  </w:style>
  <w:style w:type="paragraph" w:styleId="1">
    <w:name w:val="heading 1"/>
    <w:basedOn w:val="a"/>
    <w:next w:val="a"/>
    <w:link w:val="10"/>
    <w:uiPriority w:val="9"/>
    <w:qFormat/>
    <w:rsid w:val="00BC23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423B59"/>
    <w:pPr>
      <w:keepNext/>
      <w:spacing w:before="240" w:after="60"/>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E13"/>
    <w:pPr>
      <w:spacing w:after="0" w:line="240" w:lineRule="auto"/>
    </w:pPr>
    <w:rPr>
      <w:rFonts w:ascii="Calibri" w:eastAsia="Calibri" w:hAnsi="Calibri" w:cs="SimSun"/>
      <w:kern w:val="0"/>
      <w:lang w:val="ru-RU"/>
      <w14:ligatures w14:val="none"/>
    </w:rPr>
  </w:style>
  <w:style w:type="paragraph" w:styleId="a4">
    <w:name w:val="List Paragraph"/>
    <w:basedOn w:val="a"/>
    <w:uiPriority w:val="34"/>
    <w:qFormat/>
    <w:rsid w:val="00081A85"/>
    <w:pPr>
      <w:ind w:left="720"/>
      <w:contextualSpacing/>
    </w:pPr>
  </w:style>
  <w:style w:type="paragraph" w:styleId="a5">
    <w:name w:val="header"/>
    <w:basedOn w:val="a"/>
    <w:link w:val="a6"/>
    <w:uiPriority w:val="99"/>
    <w:unhideWhenUsed/>
    <w:qFormat/>
    <w:rsid w:val="006F6B1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F6B17"/>
    <w:rPr>
      <w:rFonts w:ascii="Calibri" w:eastAsia="Calibri" w:hAnsi="Calibri" w:cs="SimSun"/>
      <w:kern w:val="0"/>
      <w:lang w:val="ru-RU"/>
      <w14:ligatures w14:val="none"/>
    </w:rPr>
  </w:style>
  <w:style w:type="paragraph" w:styleId="a7">
    <w:name w:val="footer"/>
    <w:basedOn w:val="a"/>
    <w:link w:val="a8"/>
    <w:uiPriority w:val="99"/>
    <w:unhideWhenUsed/>
    <w:rsid w:val="006F6B1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F6B17"/>
    <w:rPr>
      <w:rFonts w:ascii="Calibri" w:eastAsia="Calibri" w:hAnsi="Calibri" w:cs="SimSun"/>
      <w:kern w:val="0"/>
      <w:lang w:val="ru-RU"/>
      <w14:ligatures w14:val="none"/>
    </w:rPr>
  </w:style>
  <w:style w:type="paragraph" w:styleId="a9">
    <w:name w:val="Balloon Text"/>
    <w:basedOn w:val="a"/>
    <w:link w:val="aa"/>
    <w:uiPriority w:val="99"/>
    <w:semiHidden/>
    <w:unhideWhenUsed/>
    <w:rsid w:val="00AF16A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F16A7"/>
    <w:rPr>
      <w:rFonts w:ascii="Segoe UI" w:eastAsia="Calibri" w:hAnsi="Segoe UI" w:cs="Segoe UI"/>
      <w:kern w:val="0"/>
      <w:sz w:val="18"/>
      <w:szCs w:val="18"/>
      <w:lang w:val="ru-RU"/>
      <w14:ligatures w14:val="none"/>
    </w:rPr>
  </w:style>
  <w:style w:type="character" w:customStyle="1" w:styleId="30">
    <w:name w:val="Заголовок 3 Знак"/>
    <w:basedOn w:val="a0"/>
    <w:link w:val="3"/>
    <w:uiPriority w:val="9"/>
    <w:rsid w:val="00423B59"/>
    <w:rPr>
      <w:rFonts w:ascii="Calibri Light" w:eastAsia="Times New Roman" w:hAnsi="Calibri Light" w:cs="Times New Roman"/>
      <w:b/>
      <w:bCs/>
      <w:kern w:val="0"/>
      <w:sz w:val="26"/>
      <w:szCs w:val="26"/>
      <w:lang w:val="ru-RU" w:eastAsia="ru-RU"/>
      <w14:ligatures w14:val="none"/>
    </w:rPr>
  </w:style>
  <w:style w:type="paragraph" w:styleId="ab">
    <w:name w:val="Body Text Indent"/>
    <w:basedOn w:val="a"/>
    <w:link w:val="ac"/>
    <w:qFormat/>
    <w:rsid w:val="00423B59"/>
    <w:pPr>
      <w:widowControl w:val="0"/>
      <w:suppressAutoHyphens/>
      <w:spacing w:after="0" w:line="240" w:lineRule="auto"/>
      <w:ind w:firstLine="851"/>
    </w:pPr>
    <w:rPr>
      <w:rFonts w:ascii="Times New Roman" w:eastAsia="Lucida Sans Unicode" w:hAnsi="Times New Roman" w:cs="Times New Roman"/>
      <w:sz w:val="24"/>
      <w:szCs w:val="20"/>
      <w:lang w:val="uk-UA" w:eastAsia="ru-RU"/>
    </w:rPr>
  </w:style>
  <w:style w:type="character" w:customStyle="1" w:styleId="ac">
    <w:name w:val="Основной текст с отступом Знак"/>
    <w:basedOn w:val="a0"/>
    <w:link w:val="ab"/>
    <w:rsid w:val="00423B59"/>
    <w:rPr>
      <w:rFonts w:ascii="Times New Roman" w:eastAsia="Lucida Sans Unicode" w:hAnsi="Times New Roman" w:cs="Times New Roman"/>
      <w:kern w:val="0"/>
      <w:sz w:val="24"/>
      <w:szCs w:val="20"/>
      <w:lang w:eastAsia="ru-RU"/>
      <w14:ligatures w14:val="none"/>
    </w:rPr>
  </w:style>
  <w:style w:type="character" w:styleId="ad">
    <w:name w:val="Hyperlink"/>
    <w:qFormat/>
    <w:rsid w:val="00423B59"/>
    <w:rPr>
      <w:rFonts w:ascii="Calibri" w:eastAsia="Times New Roman" w:hAnsi="Calibri" w:cs="Times New Roman"/>
      <w:color w:val="0000FF"/>
      <w:u w:val="single"/>
    </w:rPr>
  </w:style>
  <w:style w:type="character" w:customStyle="1" w:styleId="11">
    <w:name w:val="Верхний колонтитул Знак1"/>
    <w:uiPriority w:val="99"/>
    <w:qFormat/>
    <w:locked/>
    <w:rsid w:val="00423B59"/>
  </w:style>
  <w:style w:type="paragraph" w:styleId="ae">
    <w:name w:val="Normal (Web)"/>
    <w:basedOn w:val="a"/>
    <w:uiPriority w:val="99"/>
    <w:unhideWhenUsed/>
    <w:rsid w:val="00423B59"/>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f">
    <w:name w:val="annotation reference"/>
    <w:basedOn w:val="a0"/>
    <w:rsid w:val="00F3519D"/>
    <w:rPr>
      <w:rFonts w:ascii="Times New Roman" w:eastAsia="SimSun" w:hAnsi="Times New Roman" w:cs="Times New Roman"/>
      <w:sz w:val="16"/>
      <w:szCs w:val="16"/>
    </w:rPr>
  </w:style>
  <w:style w:type="character" w:customStyle="1" w:styleId="af0">
    <w:name w:val="Основной текст_"/>
    <w:link w:val="12"/>
    <w:locked/>
    <w:rsid w:val="00560059"/>
    <w:rPr>
      <w:rFonts w:ascii="Times New Roman" w:eastAsia="Times New Roman" w:hAnsi="Times New Roman" w:cs="Times New Roman"/>
      <w:sz w:val="28"/>
      <w:szCs w:val="28"/>
    </w:rPr>
  </w:style>
  <w:style w:type="paragraph" w:customStyle="1" w:styleId="12">
    <w:name w:val="Основной текст1"/>
    <w:basedOn w:val="a"/>
    <w:link w:val="af0"/>
    <w:rsid w:val="00560059"/>
    <w:pPr>
      <w:widowControl w:val="0"/>
      <w:spacing w:after="300" w:line="240" w:lineRule="auto"/>
      <w:ind w:firstLine="400"/>
    </w:pPr>
    <w:rPr>
      <w:rFonts w:ascii="Times New Roman" w:eastAsia="Times New Roman" w:hAnsi="Times New Roman" w:cs="Times New Roman"/>
      <w:kern w:val="2"/>
      <w:sz w:val="28"/>
      <w:szCs w:val="28"/>
      <w:lang w:val="uk-UA"/>
      <w14:ligatures w14:val="standardContextual"/>
    </w:rPr>
  </w:style>
  <w:style w:type="character" w:customStyle="1" w:styleId="10">
    <w:name w:val="Заголовок 1 Знак"/>
    <w:basedOn w:val="a0"/>
    <w:link w:val="1"/>
    <w:uiPriority w:val="9"/>
    <w:rsid w:val="00BC231E"/>
    <w:rPr>
      <w:rFonts w:asciiTheme="majorHAnsi" w:eastAsiaTheme="majorEastAsia" w:hAnsiTheme="majorHAnsi" w:cstheme="majorBidi"/>
      <w:color w:val="2F5496" w:themeColor="accent1" w:themeShade="BF"/>
      <w:kern w:val="0"/>
      <w:sz w:val="32"/>
      <w:szCs w:val="32"/>
      <w:lang w:val="ru-RU"/>
      <w14:ligatures w14:val="none"/>
    </w:rPr>
  </w:style>
  <w:style w:type="table" w:styleId="af1">
    <w:name w:val="Table Grid"/>
    <w:basedOn w:val="a1"/>
    <w:uiPriority w:val="39"/>
    <w:rsid w:val="00D90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372">
      <w:bodyDiv w:val="1"/>
      <w:marLeft w:val="0"/>
      <w:marRight w:val="0"/>
      <w:marTop w:val="0"/>
      <w:marBottom w:val="0"/>
      <w:divBdr>
        <w:top w:val="none" w:sz="0" w:space="0" w:color="auto"/>
        <w:left w:val="none" w:sz="0" w:space="0" w:color="auto"/>
        <w:bottom w:val="none" w:sz="0" w:space="0" w:color="auto"/>
        <w:right w:val="none" w:sz="0" w:space="0" w:color="auto"/>
      </w:divBdr>
    </w:div>
    <w:div w:id="24721512">
      <w:bodyDiv w:val="1"/>
      <w:marLeft w:val="0"/>
      <w:marRight w:val="0"/>
      <w:marTop w:val="0"/>
      <w:marBottom w:val="0"/>
      <w:divBdr>
        <w:top w:val="none" w:sz="0" w:space="0" w:color="auto"/>
        <w:left w:val="none" w:sz="0" w:space="0" w:color="auto"/>
        <w:bottom w:val="none" w:sz="0" w:space="0" w:color="auto"/>
        <w:right w:val="none" w:sz="0" w:space="0" w:color="auto"/>
      </w:divBdr>
    </w:div>
    <w:div w:id="230046422">
      <w:bodyDiv w:val="1"/>
      <w:marLeft w:val="0"/>
      <w:marRight w:val="0"/>
      <w:marTop w:val="0"/>
      <w:marBottom w:val="0"/>
      <w:divBdr>
        <w:top w:val="none" w:sz="0" w:space="0" w:color="auto"/>
        <w:left w:val="none" w:sz="0" w:space="0" w:color="auto"/>
        <w:bottom w:val="none" w:sz="0" w:space="0" w:color="auto"/>
        <w:right w:val="none" w:sz="0" w:space="0" w:color="auto"/>
      </w:divBdr>
    </w:div>
    <w:div w:id="279069370">
      <w:bodyDiv w:val="1"/>
      <w:marLeft w:val="0"/>
      <w:marRight w:val="0"/>
      <w:marTop w:val="0"/>
      <w:marBottom w:val="0"/>
      <w:divBdr>
        <w:top w:val="none" w:sz="0" w:space="0" w:color="auto"/>
        <w:left w:val="none" w:sz="0" w:space="0" w:color="auto"/>
        <w:bottom w:val="none" w:sz="0" w:space="0" w:color="auto"/>
        <w:right w:val="none" w:sz="0" w:space="0" w:color="auto"/>
      </w:divBdr>
    </w:div>
    <w:div w:id="390005483">
      <w:bodyDiv w:val="1"/>
      <w:marLeft w:val="0"/>
      <w:marRight w:val="0"/>
      <w:marTop w:val="0"/>
      <w:marBottom w:val="0"/>
      <w:divBdr>
        <w:top w:val="none" w:sz="0" w:space="0" w:color="auto"/>
        <w:left w:val="none" w:sz="0" w:space="0" w:color="auto"/>
        <w:bottom w:val="none" w:sz="0" w:space="0" w:color="auto"/>
        <w:right w:val="none" w:sz="0" w:space="0" w:color="auto"/>
      </w:divBdr>
    </w:div>
    <w:div w:id="620305649">
      <w:bodyDiv w:val="1"/>
      <w:marLeft w:val="0"/>
      <w:marRight w:val="0"/>
      <w:marTop w:val="0"/>
      <w:marBottom w:val="0"/>
      <w:divBdr>
        <w:top w:val="none" w:sz="0" w:space="0" w:color="auto"/>
        <w:left w:val="none" w:sz="0" w:space="0" w:color="auto"/>
        <w:bottom w:val="none" w:sz="0" w:space="0" w:color="auto"/>
        <w:right w:val="none" w:sz="0" w:space="0" w:color="auto"/>
      </w:divBdr>
    </w:div>
    <w:div w:id="707023732">
      <w:bodyDiv w:val="1"/>
      <w:marLeft w:val="0"/>
      <w:marRight w:val="0"/>
      <w:marTop w:val="0"/>
      <w:marBottom w:val="0"/>
      <w:divBdr>
        <w:top w:val="none" w:sz="0" w:space="0" w:color="auto"/>
        <w:left w:val="none" w:sz="0" w:space="0" w:color="auto"/>
        <w:bottom w:val="none" w:sz="0" w:space="0" w:color="auto"/>
        <w:right w:val="none" w:sz="0" w:space="0" w:color="auto"/>
      </w:divBdr>
    </w:div>
    <w:div w:id="802691997">
      <w:bodyDiv w:val="1"/>
      <w:marLeft w:val="0"/>
      <w:marRight w:val="0"/>
      <w:marTop w:val="0"/>
      <w:marBottom w:val="0"/>
      <w:divBdr>
        <w:top w:val="none" w:sz="0" w:space="0" w:color="auto"/>
        <w:left w:val="none" w:sz="0" w:space="0" w:color="auto"/>
        <w:bottom w:val="none" w:sz="0" w:space="0" w:color="auto"/>
        <w:right w:val="none" w:sz="0" w:space="0" w:color="auto"/>
      </w:divBdr>
    </w:div>
    <w:div w:id="843592327">
      <w:bodyDiv w:val="1"/>
      <w:marLeft w:val="0"/>
      <w:marRight w:val="0"/>
      <w:marTop w:val="0"/>
      <w:marBottom w:val="0"/>
      <w:divBdr>
        <w:top w:val="none" w:sz="0" w:space="0" w:color="auto"/>
        <w:left w:val="none" w:sz="0" w:space="0" w:color="auto"/>
        <w:bottom w:val="none" w:sz="0" w:space="0" w:color="auto"/>
        <w:right w:val="none" w:sz="0" w:space="0" w:color="auto"/>
      </w:divBdr>
    </w:div>
    <w:div w:id="1047686092">
      <w:bodyDiv w:val="1"/>
      <w:marLeft w:val="0"/>
      <w:marRight w:val="0"/>
      <w:marTop w:val="0"/>
      <w:marBottom w:val="0"/>
      <w:divBdr>
        <w:top w:val="none" w:sz="0" w:space="0" w:color="auto"/>
        <w:left w:val="none" w:sz="0" w:space="0" w:color="auto"/>
        <w:bottom w:val="none" w:sz="0" w:space="0" w:color="auto"/>
        <w:right w:val="none" w:sz="0" w:space="0" w:color="auto"/>
      </w:divBdr>
    </w:div>
    <w:div w:id="1121613318">
      <w:bodyDiv w:val="1"/>
      <w:marLeft w:val="0"/>
      <w:marRight w:val="0"/>
      <w:marTop w:val="0"/>
      <w:marBottom w:val="0"/>
      <w:divBdr>
        <w:top w:val="none" w:sz="0" w:space="0" w:color="auto"/>
        <w:left w:val="none" w:sz="0" w:space="0" w:color="auto"/>
        <w:bottom w:val="none" w:sz="0" w:space="0" w:color="auto"/>
        <w:right w:val="none" w:sz="0" w:space="0" w:color="auto"/>
      </w:divBdr>
    </w:div>
    <w:div w:id="1139684210">
      <w:bodyDiv w:val="1"/>
      <w:marLeft w:val="0"/>
      <w:marRight w:val="0"/>
      <w:marTop w:val="0"/>
      <w:marBottom w:val="0"/>
      <w:divBdr>
        <w:top w:val="none" w:sz="0" w:space="0" w:color="auto"/>
        <w:left w:val="none" w:sz="0" w:space="0" w:color="auto"/>
        <w:bottom w:val="none" w:sz="0" w:space="0" w:color="auto"/>
        <w:right w:val="none" w:sz="0" w:space="0" w:color="auto"/>
      </w:divBdr>
    </w:div>
    <w:div w:id="1145316425">
      <w:bodyDiv w:val="1"/>
      <w:marLeft w:val="0"/>
      <w:marRight w:val="0"/>
      <w:marTop w:val="0"/>
      <w:marBottom w:val="0"/>
      <w:divBdr>
        <w:top w:val="none" w:sz="0" w:space="0" w:color="auto"/>
        <w:left w:val="none" w:sz="0" w:space="0" w:color="auto"/>
        <w:bottom w:val="none" w:sz="0" w:space="0" w:color="auto"/>
        <w:right w:val="none" w:sz="0" w:space="0" w:color="auto"/>
      </w:divBdr>
    </w:div>
    <w:div w:id="1328897796">
      <w:bodyDiv w:val="1"/>
      <w:marLeft w:val="0"/>
      <w:marRight w:val="0"/>
      <w:marTop w:val="0"/>
      <w:marBottom w:val="0"/>
      <w:divBdr>
        <w:top w:val="none" w:sz="0" w:space="0" w:color="auto"/>
        <w:left w:val="none" w:sz="0" w:space="0" w:color="auto"/>
        <w:bottom w:val="none" w:sz="0" w:space="0" w:color="auto"/>
        <w:right w:val="none" w:sz="0" w:space="0" w:color="auto"/>
      </w:divBdr>
    </w:div>
    <w:div w:id="1368945327">
      <w:bodyDiv w:val="1"/>
      <w:marLeft w:val="0"/>
      <w:marRight w:val="0"/>
      <w:marTop w:val="0"/>
      <w:marBottom w:val="0"/>
      <w:divBdr>
        <w:top w:val="none" w:sz="0" w:space="0" w:color="auto"/>
        <w:left w:val="none" w:sz="0" w:space="0" w:color="auto"/>
        <w:bottom w:val="none" w:sz="0" w:space="0" w:color="auto"/>
        <w:right w:val="none" w:sz="0" w:space="0" w:color="auto"/>
      </w:divBdr>
    </w:div>
    <w:div w:id="1507355056">
      <w:bodyDiv w:val="1"/>
      <w:marLeft w:val="0"/>
      <w:marRight w:val="0"/>
      <w:marTop w:val="0"/>
      <w:marBottom w:val="0"/>
      <w:divBdr>
        <w:top w:val="none" w:sz="0" w:space="0" w:color="auto"/>
        <w:left w:val="none" w:sz="0" w:space="0" w:color="auto"/>
        <w:bottom w:val="none" w:sz="0" w:space="0" w:color="auto"/>
        <w:right w:val="none" w:sz="0" w:space="0" w:color="auto"/>
      </w:divBdr>
    </w:div>
    <w:div w:id="1591768182">
      <w:bodyDiv w:val="1"/>
      <w:marLeft w:val="0"/>
      <w:marRight w:val="0"/>
      <w:marTop w:val="0"/>
      <w:marBottom w:val="0"/>
      <w:divBdr>
        <w:top w:val="none" w:sz="0" w:space="0" w:color="auto"/>
        <w:left w:val="none" w:sz="0" w:space="0" w:color="auto"/>
        <w:bottom w:val="none" w:sz="0" w:space="0" w:color="auto"/>
        <w:right w:val="none" w:sz="0" w:space="0" w:color="auto"/>
      </w:divBdr>
    </w:div>
    <w:div w:id="1633487019">
      <w:bodyDiv w:val="1"/>
      <w:marLeft w:val="0"/>
      <w:marRight w:val="0"/>
      <w:marTop w:val="0"/>
      <w:marBottom w:val="0"/>
      <w:divBdr>
        <w:top w:val="none" w:sz="0" w:space="0" w:color="auto"/>
        <w:left w:val="none" w:sz="0" w:space="0" w:color="auto"/>
        <w:bottom w:val="none" w:sz="0" w:space="0" w:color="auto"/>
        <w:right w:val="none" w:sz="0" w:space="0" w:color="auto"/>
      </w:divBdr>
    </w:div>
    <w:div w:id="1691450845">
      <w:bodyDiv w:val="1"/>
      <w:marLeft w:val="0"/>
      <w:marRight w:val="0"/>
      <w:marTop w:val="0"/>
      <w:marBottom w:val="0"/>
      <w:divBdr>
        <w:top w:val="none" w:sz="0" w:space="0" w:color="auto"/>
        <w:left w:val="none" w:sz="0" w:space="0" w:color="auto"/>
        <w:bottom w:val="none" w:sz="0" w:space="0" w:color="auto"/>
        <w:right w:val="none" w:sz="0" w:space="0" w:color="auto"/>
      </w:divBdr>
    </w:div>
    <w:div w:id="1762486432">
      <w:bodyDiv w:val="1"/>
      <w:marLeft w:val="0"/>
      <w:marRight w:val="0"/>
      <w:marTop w:val="0"/>
      <w:marBottom w:val="0"/>
      <w:divBdr>
        <w:top w:val="none" w:sz="0" w:space="0" w:color="auto"/>
        <w:left w:val="none" w:sz="0" w:space="0" w:color="auto"/>
        <w:bottom w:val="none" w:sz="0" w:space="0" w:color="auto"/>
        <w:right w:val="none" w:sz="0" w:space="0" w:color="auto"/>
      </w:divBdr>
    </w:div>
    <w:div w:id="1862237353">
      <w:bodyDiv w:val="1"/>
      <w:marLeft w:val="0"/>
      <w:marRight w:val="0"/>
      <w:marTop w:val="0"/>
      <w:marBottom w:val="0"/>
      <w:divBdr>
        <w:top w:val="none" w:sz="0" w:space="0" w:color="auto"/>
        <w:left w:val="none" w:sz="0" w:space="0" w:color="auto"/>
        <w:bottom w:val="none" w:sz="0" w:space="0" w:color="auto"/>
        <w:right w:val="none" w:sz="0" w:space="0" w:color="auto"/>
      </w:divBdr>
    </w:div>
    <w:div w:id="1886983742">
      <w:bodyDiv w:val="1"/>
      <w:marLeft w:val="0"/>
      <w:marRight w:val="0"/>
      <w:marTop w:val="0"/>
      <w:marBottom w:val="0"/>
      <w:divBdr>
        <w:top w:val="none" w:sz="0" w:space="0" w:color="auto"/>
        <w:left w:val="none" w:sz="0" w:space="0" w:color="auto"/>
        <w:bottom w:val="none" w:sz="0" w:space="0" w:color="auto"/>
        <w:right w:val="none" w:sz="0" w:space="0" w:color="auto"/>
      </w:divBdr>
    </w:div>
    <w:div w:id="1906454928">
      <w:bodyDiv w:val="1"/>
      <w:marLeft w:val="0"/>
      <w:marRight w:val="0"/>
      <w:marTop w:val="0"/>
      <w:marBottom w:val="0"/>
      <w:divBdr>
        <w:top w:val="none" w:sz="0" w:space="0" w:color="auto"/>
        <w:left w:val="none" w:sz="0" w:space="0" w:color="auto"/>
        <w:bottom w:val="none" w:sz="0" w:space="0" w:color="auto"/>
        <w:right w:val="none" w:sz="0" w:space="0" w:color="auto"/>
      </w:divBdr>
    </w:div>
    <w:div w:id="1942949376">
      <w:bodyDiv w:val="1"/>
      <w:marLeft w:val="0"/>
      <w:marRight w:val="0"/>
      <w:marTop w:val="0"/>
      <w:marBottom w:val="0"/>
      <w:divBdr>
        <w:top w:val="none" w:sz="0" w:space="0" w:color="auto"/>
        <w:left w:val="none" w:sz="0" w:space="0" w:color="auto"/>
        <w:bottom w:val="none" w:sz="0" w:space="0" w:color="auto"/>
        <w:right w:val="none" w:sz="0" w:space="0" w:color="auto"/>
      </w:divBdr>
    </w:div>
    <w:div w:id="1977955352">
      <w:bodyDiv w:val="1"/>
      <w:marLeft w:val="0"/>
      <w:marRight w:val="0"/>
      <w:marTop w:val="0"/>
      <w:marBottom w:val="0"/>
      <w:divBdr>
        <w:top w:val="none" w:sz="0" w:space="0" w:color="auto"/>
        <w:left w:val="none" w:sz="0" w:space="0" w:color="auto"/>
        <w:bottom w:val="none" w:sz="0" w:space="0" w:color="auto"/>
        <w:right w:val="none" w:sz="0" w:space="0" w:color="auto"/>
      </w:divBdr>
    </w:div>
    <w:div w:id="20145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gorsvet@ukr.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2784</Words>
  <Characters>1588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Dmitro</cp:lastModifiedBy>
  <cp:revision>2</cp:revision>
  <cp:lastPrinted>2025-07-01T09:34:00Z</cp:lastPrinted>
  <dcterms:created xsi:type="dcterms:W3CDTF">2025-07-04T11:04:00Z</dcterms:created>
  <dcterms:modified xsi:type="dcterms:W3CDTF">2025-07-04T11:04:00Z</dcterms:modified>
</cp:coreProperties>
</file>