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1C" w:rsidRPr="00345DD5" w:rsidRDefault="00804E1C" w:rsidP="00804E1C">
      <w:pPr>
        <w:pStyle w:val="1"/>
        <w:tabs>
          <w:tab w:val="left" w:pos="567"/>
        </w:tabs>
        <w:spacing w:before="12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lang w:val="uk-UA"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2748915</wp:posOffset>
            </wp:positionH>
            <wp:positionV relativeFrom="page">
              <wp:posOffset>152400</wp:posOffset>
            </wp:positionV>
            <wp:extent cx="543560" cy="704850"/>
            <wp:effectExtent l="19050" t="0" r="8890" b="0"/>
            <wp:wrapTight wrapText="bothSides">
              <wp:wrapPolygon edited="0">
                <wp:start x="-757" y="0"/>
                <wp:lineTo x="-757" y="21016"/>
                <wp:lineTo x="21953" y="21016"/>
                <wp:lineTo x="21953" y="0"/>
                <wp:lineTo x="-757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5DD5">
        <w:rPr>
          <w:rFonts w:ascii="Times New Roman" w:hAnsi="Times New Roman"/>
          <w:lang w:val="uk-UA"/>
        </w:rPr>
        <w:t>БАЛАКЛІЙСЬКА МІСЬКА</w:t>
      </w:r>
    </w:p>
    <w:p w:rsidR="00804E1C" w:rsidRPr="00345DD5" w:rsidRDefault="00804E1C" w:rsidP="00804E1C">
      <w:pPr>
        <w:pStyle w:val="1"/>
        <w:spacing w:before="0" w:after="0"/>
        <w:rPr>
          <w:rFonts w:ascii="Times New Roman" w:hAnsi="Times New Roman"/>
          <w:lang w:val="uk-UA"/>
        </w:rPr>
      </w:pPr>
      <w:r w:rsidRPr="00345DD5">
        <w:rPr>
          <w:rFonts w:ascii="Times New Roman" w:hAnsi="Times New Roman"/>
          <w:lang w:val="uk-UA"/>
        </w:rPr>
        <w:t>ВІЙСЬКОВА АДМІНІСТРАЦІЯ</w:t>
      </w:r>
    </w:p>
    <w:p w:rsidR="00804E1C" w:rsidRPr="00345DD5" w:rsidRDefault="00804E1C" w:rsidP="00804E1C">
      <w:pPr>
        <w:pStyle w:val="1"/>
        <w:spacing w:before="0" w:after="0" w:line="360" w:lineRule="auto"/>
        <w:rPr>
          <w:lang w:val="uk-UA"/>
        </w:rPr>
      </w:pPr>
      <w:r w:rsidRPr="00345DD5">
        <w:rPr>
          <w:rFonts w:ascii="Times New Roman" w:hAnsi="Times New Roman"/>
          <w:lang w:val="uk-UA"/>
        </w:rPr>
        <w:t>ІЗЮМСЬКОГО РАЙОНУ ХАРКІВСЬКОЇ ОБЛАСТІ</w:t>
      </w:r>
    </w:p>
    <w:p w:rsidR="00804E1C" w:rsidRPr="00345DD5" w:rsidRDefault="00804E1C" w:rsidP="000F621E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345DD5">
        <w:rPr>
          <w:b/>
          <w:sz w:val="32"/>
          <w:szCs w:val="32"/>
        </w:rPr>
        <w:t>РОЗПОРЯДЖЕННЯ</w:t>
      </w:r>
    </w:p>
    <w:p w:rsidR="00804E1C" w:rsidRDefault="00804E1C" w:rsidP="00804E1C">
      <w:pPr>
        <w:rPr>
          <w:b/>
          <w:sz w:val="28"/>
          <w:szCs w:val="28"/>
        </w:rPr>
      </w:pPr>
    </w:p>
    <w:p w:rsidR="00804E1C" w:rsidRPr="00345DD5" w:rsidRDefault="00804E1C" w:rsidP="00804E1C">
      <w:pPr>
        <w:rPr>
          <w:b/>
          <w:sz w:val="28"/>
          <w:szCs w:val="28"/>
        </w:rPr>
      </w:pPr>
    </w:p>
    <w:p w:rsidR="00804E1C" w:rsidRPr="00200DF1" w:rsidRDefault="00804E1C" w:rsidP="00804E1C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19 червня </w:t>
      </w:r>
      <w:r w:rsidRPr="00200DF1">
        <w:rPr>
          <w:sz w:val="24"/>
          <w:szCs w:val="24"/>
        </w:rPr>
        <w:t>2025 року</w:t>
      </w:r>
      <w:r w:rsidRPr="00200DF1">
        <w:rPr>
          <w:sz w:val="24"/>
          <w:szCs w:val="24"/>
        </w:rPr>
        <w:tab/>
      </w:r>
      <w:r w:rsidRPr="00200DF1">
        <w:rPr>
          <w:sz w:val="24"/>
          <w:szCs w:val="24"/>
        </w:rPr>
        <w:tab/>
        <w:t xml:space="preserve">м. </w:t>
      </w:r>
      <w:proofErr w:type="spellStart"/>
      <w:r w:rsidRPr="00200DF1">
        <w:rPr>
          <w:sz w:val="24"/>
          <w:szCs w:val="24"/>
        </w:rPr>
        <w:t>Балаклія</w:t>
      </w:r>
      <w:proofErr w:type="spellEnd"/>
      <w:r w:rsidRPr="00200DF1">
        <w:rPr>
          <w:sz w:val="24"/>
          <w:szCs w:val="24"/>
        </w:rPr>
        <w:t xml:space="preserve"> </w:t>
      </w:r>
      <w:r w:rsidRPr="00200DF1">
        <w:rPr>
          <w:sz w:val="24"/>
          <w:szCs w:val="24"/>
        </w:rPr>
        <w:tab/>
      </w:r>
      <w:r w:rsidRPr="00200DF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0DF1">
        <w:rPr>
          <w:sz w:val="24"/>
          <w:szCs w:val="24"/>
        </w:rPr>
        <w:t xml:space="preserve">№ </w:t>
      </w:r>
      <w:r>
        <w:rPr>
          <w:sz w:val="24"/>
          <w:szCs w:val="24"/>
        </w:rPr>
        <w:t>1085</w:t>
      </w:r>
    </w:p>
    <w:p w:rsidR="00804E1C" w:rsidRDefault="00804E1C" w:rsidP="00804E1C">
      <w:pPr>
        <w:jc w:val="both"/>
        <w:rPr>
          <w:b/>
          <w:sz w:val="24"/>
          <w:szCs w:val="24"/>
        </w:rPr>
      </w:pPr>
    </w:p>
    <w:p w:rsidR="00804E1C" w:rsidRPr="00200DF1" w:rsidRDefault="00804E1C" w:rsidP="00804E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200DF1">
        <w:rPr>
          <w:b/>
          <w:sz w:val="24"/>
          <w:szCs w:val="24"/>
        </w:rPr>
        <w:t xml:space="preserve">ро затвердження Програми надання населенню </w:t>
      </w:r>
    </w:p>
    <w:p w:rsidR="00804E1C" w:rsidRPr="00200DF1" w:rsidRDefault="00804E1C" w:rsidP="00804E1C">
      <w:pPr>
        <w:jc w:val="both"/>
        <w:rPr>
          <w:b/>
          <w:sz w:val="24"/>
          <w:szCs w:val="24"/>
        </w:rPr>
      </w:pPr>
      <w:r w:rsidRPr="00200DF1">
        <w:rPr>
          <w:b/>
          <w:sz w:val="24"/>
          <w:szCs w:val="24"/>
        </w:rPr>
        <w:t>медичних послуг, забезпечення лікарськими засобами і</w:t>
      </w:r>
    </w:p>
    <w:p w:rsidR="00804E1C" w:rsidRDefault="00804E1C" w:rsidP="00804E1C">
      <w:pPr>
        <w:jc w:val="both"/>
        <w:rPr>
          <w:b/>
          <w:sz w:val="24"/>
          <w:szCs w:val="24"/>
        </w:rPr>
      </w:pPr>
      <w:r w:rsidRPr="00200DF1">
        <w:rPr>
          <w:b/>
          <w:sz w:val="24"/>
          <w:szCs w:val="24"/>
        </w:rPr>
        <w:t>медичними виробами, розвитку та підтримки</w:t>
      </w:r>
      <w:r w:rsidRPr="006B1C68">
        <w:rPr>
          <w:b/>
          <w:sz w:val="24"/>
          <w:szCs w:val="24"/>
        </w:rPr>
        <w:t xml:space="preserve"> </w:t>
      </w:r>
      <w:r w:rsidRPr="00200DF1">
        <w:rPr>
          <w:b/>
          <w:sz w:val="24"/>
          <w:szCs w:val="24"/>
        </w:rPr>
        <w:t xml:space="preserve">комунальних </w:t>
      </w:r>
    </w:p>
    <w:p w:rsidR="00804E1C" w:rsidRPr="00200DF1" w:rsidRDefault="00804E1C" w:rsidP="00804E1C">
      <w:pPr>
        <w:jc w:val="both"/>
        <w:rPr>
          <w:b/>
          <w:sz w:val="24"/>
          <w:szCs w:val="24"/>
        </w:rPr>
      </w:pPr>
      <w:r w:rsidRPr="00200DF1">
        <w:rPr>
          <w:b/>
          <w:sz w:val="24"/>
          <w:szCs w:val="24"/>
        </w:rPr>
        <w:t>закладів</w:t>
      </w:r>
      <w:r>
        <w:rPr>
          <w:b/>
          <w:sz w:val="24"/>
          <w:szCs w:val="24"/>
        </w:rPr>
        <w:t xml:space="preserve"> </w:t>
      </w:r>
      <w:r w:rsidRPr="00200DF1">
        <w:rPr>
          <w:b/>
          <w:sz w:val="24"/>
          <w:szCs w:val="24"/>
        </w:rPr>
        <w:t>охорони здоров’я Балаклійської міської ради</w:t>
      </w:r>
    </w:p>
    <w:p w:rsidR="00804E1C" w:rsidRPr="00200DF1" w:rsidRDefault="00804E1C" w:rsidP="00804E1C">
      <w:pPr>
        <w:jc w:val="both"/>
        <w:rPr>
          <w:b/>
          <w:sz w:val="24"/>
          <w:szCs w:val="24"/>
        </w:rPr>
      </w:pPr>
      <w:r w:rsidRPr="00200DF1">
        <w:rPr>
          <w:b/>
          <w:sz w:val="24"/>
          <w:szCs w:val="24"/>
        </w:rPr>
        <w:t>Харківської області</w:t>
      </w:r>
      <w:r>
        <w:rPr>
          <w:b/>
          <w:sz w:val="24"/>
          <w:szCs w:val="24"/>
        </w:rPr>
        <w:t xml:space="preserve"> </w:t>
      </w:r>
      <w:r w:rsidRPr="00200DF1">
        <w:rPr>
          <w:b/>
          <w:sz w:val="24"/>
          <w:szCs w:val="24"/>
        </w:rPr>
        <w:t>на 2026-2030 роки</w:t>
      </w:r>
    </w:p>
    <w:p w:rsidR="00804E1C" w:rsidRPr="00200DF1" w:rsidRDefault="00804E1C" w:rsidP="00804E1C">
      <w:pPr>
        <w:jc w:val="both"/>
        <w:rPr>
          <w:b/>
          <w:sz w:val="24"/>
          <w:szCs w:val="24"/>
        </w:rPr>
      </w:pPr>
    </w:p>
    <w:p w:rsidR="00804E1C" w:rsidRPr="00200DF1" w:rsidRDefault="00804E1C" w:rsidP="00804E1C">
      <w:pPr>
        <w:ind w:firstLine="567"/>
        <w:jc w:val="both"/>
        <w:rPr>
          <w:spacing w:val="2"/>
          <w:sz w:val="24"/>
          <w:szCs w:val="24"/>
        </w:rPr>
      </w:pPr>
      <w:r w:rsidRPr="00200DF1">
        <w:rPr>
          <w:spacing w:val="2"/>
          <w:sz w:val="24"/>
          <w:szCs w:val="24"/>
        </w:rPr>
        <w:t xml:space="preserve">Відповідно до частини 1 пункту 3 статті 89 Бюджетного кодексу України, </w:t>
      </w:r>
      <w:r>
        <w:rPr>
          <w:spacing w:val="2"/>
          <w:sz w:val="24"/>
          <w:szCs w:val="24"/>
        </w:rPr>
        <w:t xml:space="preserve">                   </w:t>
      </w:r>
      <w:r w:rsidRPr="00200DF1">
        <w:rPr>
          <w:spacing w:val="2"/>
          <w:sz w:val="24"/>
          <w:szCs w:val="24"/>
        </w:rPr>
        <w:t>ст. 25, 26, 32 Закону України «Про місцеве самоврядування в Україні» (зі змінами),</w:t>
      </w:r>
      <w:r w:rsidRPr="00200DF1">
        <w:rPr>
          <w:color w:val="FF0000"/>
          <w:spacing w:val="2"/>
          <w:sz w:val="24"/>
          <w:szCs w:val="24"/>
        </w:rPr>
        <w:t xml:space="preserve"> </w:t>
      </w:r>
      <w:r>
        <w:rPr>
          <w:color w:val="FF0000"/>
          <w:spacing w:val="2"/>
          <w:sz w:val="24"/>
          <w:szCs w:val="24"/>
        </w:rPr>
        <w:t xml:space="preserve">     </w:t>
      </w:r>
      <w:r w:rsidRPr="00200DF1">
        <w:rPr>
          <w:spacing w:val="2"/>
          <w:sz w:val="24"/>
          <w:szCs w:val="24"/>
        </w:rPr>
        <w:t xml:space="preserve">Указу Президента України від 01.10.2022 № 680/2022 «Про утворення військових адміністрацій населених пунктів у Харківській області», розпорядження Президента України від 04.10.2022 № 229/2022-рп </w:t>
      </w:r>
      <w:r w:rsidRPr="00200DF1">
        <w:rPr>
          <w:color w:val="000000"/>
          <w:spacing w:val="2"/>
          <w:sz w:val="24"/>
          <w:szCs w:val="24"/>
        </w:rPr>
        <w:t xml:space="preserve">«Про призначення В. </w:t>
      </w:r>
      <w:proofErr w:type="spellStart"/>
      <w:r w:rsidRPr="00200DF1">
        <w:rPr>
          <w:color w:val="000000"/>
          <w:spacing w:val="2"/>
          <w:sz w:val="24"/>
          <w:szCs w:val="24"/>
        </w:rPr>
        <w:t>Карабанова</w:t>
      </w:r>
      <w:proofErr w:type="spellEnd"/>
      <w:r w:rsidRPr="00200DF1">
        <w:rPr>
          <w:color w:val="000000"/>
          <w:spacing w:val="2"/>
          <w:sz w:val="24"/>
          <w:szCs w:val="24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Pr="00200DF1">
        <w:rPr>
          <w:spacing w:val="2"/>
          <w:sz w:val="24"/>
          <w:szCs w:val="24"/>
        </w:rPr>
        <w:t xml:space="preserve">постанови Верховної Ради України від 16.11.2022 № 2777 – ІХ </w:t>
      </w:r>
      <w:r w:rsidRPr="00200DF1">
        <w:rPr>
          <w:color w:val="000000"/>
          <w:spacing w:val="2"/>
          <w:sz w:val="24"/>
          <w:szCs w:val="24"/>
        </w:rPr>
        <w:t>«</w:t>
      </w:r>
      <w:r w:rsidRPr="00200DF1">
        <w:rPr>
          <w:bCs/>
          <w:color w:val="000000"/>
          <w:spacing w:val="2"/>
          <w:sz w:val="24"/>
          <w:szCs w:val="24"/>
          <w:shd w:val="clear" w:color="auto" w:fill="FFFFFF"/>
        </w:rPr>
        <w:t xml:space="preserve">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r w:rsidRPr="00200DF1">
        <w:rPr>
          <w:color w:val="000000"/>
          <w:spacing w:val="2"/>
          <w:sz w:val="24"/>
          <w:szCs w:val="24"/>
        </w:rPr>
        <w:t xml:space="preserve">з метою забезпечення повноцінного, безперервного функціонування медичних закладів громади,  </w:t>
      </w:r>
    </w:p>
    <w:p w:rsidR="00804E1C" w:rsidRPr="00200DF1" w:rsidRDefault="00804E1C" w:rsidP="00804E1C">
      <w:pPr>
        <w:jc w:val="both"/>
        <w:rPr>
          <w:b/>
          <w:sz w:val="24"/>
          <w:szCs w:val="24"/>
        </w:rPr>
      </w:pPr>
    </w:p>
    <w:p w:rsidR="00804E1C" w:rsidRPr="00200DF1" w:rsidRDefault="00804E1C" w:rsidP="00804E1C">
      <w:pPr>
        <w:jc w:val="both"/>
        <w:rPr>
          <w:b/>
          <w:sz w:val="24"/>
          <w:szCs w:val="24"/>
        </w:rPr>
      </w:pPr>
      <w:r w:rsidRPr="00200DF1">
        <w:rPr>
          <w:b/>
          <w:sz w:val="24"/>
          <w:szCs w:val="24"/>
        </w:rPr>
        <w:t>ЗОБОВ’ЯЗУЮ:</w:t>
      </w:r>
    </w:p>
    <w:p w:rsidR="00804E1C" w:rsidRPr="00200DF1" w:rsidRDefault="00804E1C" w:rsidP="00804E1C">
      <w:pPr>
        <w:jc w:val="both"/>
        <w:rPr>
          <w:b/>
          <w:sz w:val="24"/>
          <w:szCs w:val="24"/>
        </w:rPr>
      </w:pPr>
    </w:p>
    <w:p w:rsidR="00804E1C" w:rsidRPr="00200DF1" w:rsidRDefault="00804E1C" w:rsidP="00804E1C">
      <w:pPr>
        <w:ind w:firstLine="567"/>
        <w:jc w:val="both"/>
        <w:rPr>
          <w:spacing w:val="2"/>
          <w:sz w:val="24"/>
          <w:szCs w:val="24"/>
          <w:shd w:val="clear" w:color="auto" w:fill="FEFEFE"/>
        </w:rPr>
      </w:pPr>
      <w:r w:rsidRPr="00200DF1">
        <w:rPr>
          <w:sz w:val="24"/>
          <w:szCs w:val="24"/>
        </w:rPr>
        <w:t xml:space="preserve">1. </w:t>
      </w:r>
      <w:r w:rsidRPr="00200DF1">
        <w:rPr>
          <w:spacing w:val="2"/>
          <w:sz w:val="24"/>
          <w:szCs w:val="24"/>
        </w:rPr>
        <w:t xml:space="preserve">Затвердити </w:t>
      </w:r>
      <w:r w:rsidRPr="00200DF1">
        <w:rPr>
          <w:spacing w:val="2"/>
          <w:sz w:val="24"/>
          <w:szCs w:val="24"/>
          <w:shd w:val="clear" w:color="auto" w:fill="FEFEFE"/>
        </w:rPr>
        <w:t xml:space="preserve">Програму надання населенню медичних послуг, забезпечення лікарськими засобами і медичними виробами, розвитку та підтримки комунальних закладів охорони здоров’я Балаклійської міської ради Харківської області на 2026-2030 роки </w:t>
      </w:r>
      <w:r>
        <w:rPr>
          <w:spacing w:val="2"/>
          <w:sz w:val="24"/>
          <w:szCs w:val="24"/>
          <w:shd w:val="clear" w:color="auto" w:fill="FEFEFE"/>
        </w:rPr>
        <w:t xml:space="preserve">      (</w:t>
      </w:r>
      <w:r w:rsidRPr="00200DF1">
        <w:rPr>
          <w:spacing w:val="2"/>
          <w:sz w:val="24"/>
          <w:szCs w:val="24"/>
          <w:shd w:val="clear" w:color="auto" w:fill="FEFEFE"/>
        </w:rPr>
        <w:t>далі –Програма) (додається).</w:t>
      </w:r>
    </w:p>
    <w:p w:rsidR="00804E1C" w:rsidRPr="00200DF1" w:rsidRDefault="00804E1C" w:rsidP="00804E1C">
      <w:pPr>
        <w:ind w:firstLine="567"/>
        <w:jc w:val="both"/>
        <w:rPr>
          <w:spacing w:val="2"/>
          <w:sz w:val="24"/>
          <w:szCs w:val="24"/>
        </w:rPr>
      </w:pPr>
      <w:r w:rsidRPr="00200DF1">
        <w:rPr>
          <w:spacing w:val="2"/>
          <w:sz w:val="24"/>
          <w:szCs w:val="24"/>
          <w:shd w:val="clear" w:color="auto" w:fill="FEFEFE"/>
        </w:rPr>
        <w:t xml:space="preserve">2. Фінансовому управлінню Балаклійської міської ради Харківської області здійснювати перерахування коштів на реалізацію заходів Програми, в межах кошторисних призначень на відповідний рік. </w:t>
      </w:r>
    </w:p>
    <w:p w:rsidR="00804E1C" w:rsidRPr="00200DF1" w:rsidRDefault="00804E1C" w:rsidP="00804E1C">
      <w:pPr>
        <w:ind w:firstLine="567"/>
        <w:jc w:val="both"/>
        <w:rPr>
          <w:spacing w:val="2"/>
          <w:sz w:val="24"/>
          <w:szCs w:val="24"/>
        </w:rPr>
      </w:pPr>
      <w:r w:rsidRPr="00200DF1">
        <w:rPr>
          <w:spacing w:val="2"/>
          <w:sz w:val="24"/>
          <w:szCs w:val="24"/>
        </w:rPr>
        <w:t>2. Контроль за виконанням даного розпорядження покласти на заступника міського голови Ларису БЛУДОВУ.</w:t>
      </w:r>
    </w:p>
    <w:p w:rsidR="00804E1C" w:rsidRPr="00200DF1" w:rsidRDefault="00804E1C" w:rsidP="00804E1C">
      <w:pPr>
        <w:jc w:val="both"/>
        <w:outlineLvl w:val="0"/>
        <w:rPr>
          <w:b/>
          <w:sz w:val="24"/>
          <w:szCs w:val="24"/>
        </w:rPr>
      </w:pPr>
    </w:p>
    <w:p w:rsidR="00804E1C" w:rsidRPr="00200DF1" w:rsidRDefault="00804E1C" w:rsidP="00804E1C">
      <w:pPr>
        <w:jc w:val="both"/>
        <w:outlineLvl w:val="0"/>
        <w:rPr>
          <w:b/>
          <w:sz w:val="24"/>
          <w:szCs w:val="24"/>
        </w:rPr>
      </w:pPr>
    </w:p>
    <w:p w:rsidR="00804E1C" w:rsidRPr="00200DF1" w:rsidRDefault="00804E1C" w:rsidP="00804E1C">
      <w:pPr>
        <w:jc w:val="both"/>
        <w:rPr>
          <w:b/>
          <w:sz w:val="24"/>
          <w:szCs w:val="24"/>
        </w:rPr>
      </w:pPr>
      <w:r w:rsidRPr="00200DF1">
        <w:rPr>
          <w:b/>
          <w:sz w:val="24"/>
          <w:szCs w:val="24"/>
        </w:rPr>
        <w:t>Начальник міської</w:t>
      </w:r>
    </w:p>
    <w:p w:rsidR="00693A45" w:rsidRDefault="00804E1C" w:rsidP="00804E1C">
      <w:pPr>
        <w:tabs>
          <w:tab w:val="left" w:pos="567"/>
        </w:tabs>
        <w:jc w:val="both"/>
        <w:outlineLvl w:val="0"/>
        <w:rPr>
          <w:color w:val="000000"/>
          <w:sz w:val="24"/>
          <w:szCs w:val="24"/>
        </w:rPr>
      </w:pPr>
      <w:r w:rsidRPr="00200DF1">
        <w:rPr>
          <w:b/>
          <w:sz w:val="24"/>
          <w:szCs w:val="24"/>
        </w:rPr>
        <w:t xml:space="preserve">військової адміністрації </w:t>
      </w:r>
      <w:r w:rsidRPr="00200DF1">
        <w:rPr>
          <w:b/>
          <w:sz w:val="24"/>
          <w:szCs w:val="24"/>
        </w:rPr>
        <w:tab/>
      </w:r>
      <w:r w:rsidRPr="00200DF1">
        <w:rPr>
          <w:b/>
          <w:sz w:val="24"/>
          <w:szCs w:val="24"/>
        </w:rPr>
        <w:tab/>
      </w:r>
      <w:r w:rsidRPr="00200DF1">
        <w:rPr>
          <w:b/>
          <w:sz w:val="24"/>
          <w:szCs w:val="24"/>
        </w:rPr>
        <w:tab/>
      </w:r>
      <w:r w:rsidRPr="00200DF1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  <w:t xml:space="preserve">         </w:t>
      </w:r>
      <w:r w:rsidRPr="00200DF1">
        <w:rPr>
          <w:b/>
          <w:sz w:val="24"/>
          <w:szCs w:val="24"/>
        </w:rPr>
        <w:t xml:space="preserve">   Віталій КАРАБАНОВ</w:t>
      </w:r>
      <w:r w:rsidRPr="00804E1C">
        <w:rPr>
          <w:noProof/>
          <w:color w:val="000000"/>
          <w:sz w:val="24"/>
          <w:szCs w:val="24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2748915</wp:posOffset>
            </wp:positionH>
            <wp:positionV relativeFrom="page">
              <wp:posOffset>152400</wp:posOffset>
            </wp:positionV>
            <wp:extent cx="543560" cy="708660"/>
            <wp:effectExtent l="19050" t="0" r="8890" b="0"/>
            <wp:wrapTight wrapText="bothSides">
              <wp:wrapPolygon edited="0">
                <wp:start x="-757" y="0"/>
                <wp:lineTo x="-757" y="21016"/>
                <wp:lineTo x="21953" y="21016"/>
                <wp:lineTo x="21953" y="0"/>
                <wp:lineTo x="-757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A45" w:rsidRDefault="00693A45" w:rsidP="00215155">
      <w:pPr>
        <w:ind w:right="-2"/>
        <w:rPr>
          <w:color w:val="000000"/>
          <w:sz w:val="24"/>
          <w:szCs w:val="24"/>
        </w:rPr>
      </w:pPr>
    </w:p>
    <w:p w:rsidR="00693A45" w:rsidRDefault="00693A45" w:rsidP="00215155">
      <w:pPr>
        <w:ind w:right="-2"/>
        <w:rPr>
          <w:color w:val="000000"/>
          <w:sz w:val="24"/>
          <w:szCs w:val="24"/>
        </w:rPr>
      </w:pPr>
    </w:p>
    <w:p w:rsidR="00693A45" w:rsidRDefault="00693A45" w:rsidP="00215155">
      <w:pPr>
        <w:ind w:right="-2"/>
        <w:rPr>
          <w:color w:val="000000"/>
          <w:sz w:val="24"/>
          <w:szCs w:val="24"/>
        </w:rPr>
      </w:pPr>
    </w:p>
    <w:p w:rsidR="00804E1C" w:rsidRDefault="00804E1C" w:rsidP="00215155">
      <w:pPr>
        <w:ind w:right="-2"/>
        <w:rPr>
          <w:color w:val="000000"/>
          <w:sz w:val="24"/>
          <w:szCs w:val="24"/>
        </w:rPr>
      </w:pPr>
    </w:p>
    <w:p w:rsidR="00804E1C" w:rsidRDefault="00804E1C" w:rsidP="00804E1C">
      <w:pPr>
        <w:ind w:left="4956" w:right="-2" w:firstLine="708"/>
        <w:rPr>
          <w:color w:val="000000"/>
          <w:sz w:val="24"/>
          <w:szCs w:val="24"/>
        </w:rPr>
      </w:pPr>
    </w:p>
    <w:p w:rsidR="000F621E" w:rsidRDefault="000F621E" w:rsidP="00804E1C">
      <w:pPr>
        <w:ind w:left="4956" w:right="-2" w:firstLine="708"/>
        <w:rPr>
          <w:color w:val="000000"/>
          <w:sz w:val="24"/>
          <w:szCs w:val="24"/>
        </w:rPr>
      </w:pPr>
      <w:bookmarkStart w:id="0" w:name="_GoBack"/>
      <w:bookmarkEnd w:id="0"/>
    </w:p>
    <w:p w:rsidR="00804E1C" w:rsidRDefault="00804E1C" w:rsidP="00804E1C">
      <w:pPr>
        <w:ind w:left="4956" w:right="-2" w:firstLine="708"/>
        <w:rPr>
          <w:color w:val="000000"/>
          <w:sz w:val="24"/>
          <w:szCs w:val="24"/>
        </w:rPr>
      </w:pPr>
    </w:p>
    <w:p w:rsidR="00215155" w:rsidRDefault="00804E1C" w:rsidP="00804E1C">
      <w:pPr>
        <w:ind w:left="4956" w:right="-2" w:firstLine="289"/>
        <w:rPr>
          <w:color w:val="000000"/>
        </w:rPr>
      </w:pPr>
      <w:r>
        <w:rPr>
          <w:color w:val="000000"/>
          <w:sz w:val="24"/>
          <w:szCs w:val="24"/>
        </w:rPr>
        <w:lastRenderedPageBreak/>
        <w:t xml:space="preserve"> З</w:t>
      </w:r>
      <w:r w:rsidR="00022342" w:rsidRPr="00215155">
        <w:rPr>
          <w:color w:val="000000"/>
          <w:sz w:val="24"/>
          <w:szCs w:val="24"/>
        </w:rPr>
        <w:t>АТВЕРДЖЕНО</w:t>
      </w:r>
      <w:r w:rsidR="00022342" w:rsidRPr="00215155">
        <w:rPr>
          <w:color w:val="000000"/>
        </w:rPr>
        <w:t xml:space="preserve">                                                                                               </w:t>
      </w:r>
      <w:r w:rsidR="009E391D" w:rsidRPr="00215155">
        <w:rPr>
          <w:color w:val="000000"/>
        </w:rPr>
        <w:t xml:space="preserve">    </w:t>
      </w:r>
      <w:r w:rsidR="00215155">
        <w:rPr>
          <w:color w:val="000000"/>
        </w:rPr>
        <w:t xml:space="preserve">                </w:t>
      </w:r>
    </w:p>
    <w:p w:rsidR="00215155" w:rsidRDefault="00215155" w:rsidP="00215155">
      <w:pPr>
        <w:ind w:right="-2"/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="00804E1C">
        <w:rPr>
          <w:color w:val="000000"/>
        </w:rPr>
        <w:t xml:space="preserve"> </w:t>
      </w:r>
      <w:r w:rsidRPr="00215155">
        <w:rPr>
          <w:color w:val="000000"/>
          <w:sz w:val="24"/>
          <w:szCs w:val="24"/>
        </w:rPr>
        <w:t xml:space="preserve">розпорядження начальника міської </w:t>
      </w:r>
      <w:r>
        <w:rPr>
          <w:color w:val="000000"/>
          <w:sz w:val="24"/>
          <w:szCs w:val="24"/>
        </w:rPr>
        <w:t xml:space="preserve">                                             </w:t>
      </w:r>
    </w:p>
    <w:p w:rsidR="00022342" w:rsidRPr="00215155" w:rsidRDefault="00215155" w:rsidP="00215155">
      <w:pPr>
        <w:ind w:right="-2"/>
        <w:rPr>
          <w:rStyle w:val="a3"/>
          <w:i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</w:t>
      </w:r>
      <w:r w:rsidR="00804E1C">
        <w:rPr>
          <w:color w:val="000000"/>
          <w:sz w:val="24"/>
          <w:szCs w:val="24"/>
        </w:rPr>
        <w:t xml:space="preserve"> </w:t>
      </w:r>
      <w:r w:rsidRPr="00215155">
        <w:rPr>
          <w:color w:val="000000"/>
          <w:sz w:val="24"/>
          <w:szCs w:val="24"/>
        </w:rPr>
        <w:t xml:space="preserve">військової </w:t>
      </w:r>
      <w:r>
        <w:rPr>
          <w:color w:val="000000"/>
          <w:sz w:val="24"/>
          <w:szCs w:val="24"/>
        </w:rPr>
        <w:t>а</w:t>
      </w:r>
      <w:r w:rsidRPr="00215155">
        <w:rPr>
          <w:color w:val="000000"/>
          <w:sz w:val="24"/>
          <w:szCs w:val="24"/>
        </w:rPr>
        <w:t>дміністрації</w:t>
      </w:r>
      <w:r w:rsidR="00022342" w:rsidRPr="00215155">
        <w:rPr>
          <w:rStyle w:val="a3"/>
          <w:i w:val="0"/>
          <w:sz w:val="24"/>
          <w:szCs w:val="24"/>
        </w:rPr>
        <w:t xml:space="preserve">                                               </w:t>
      </w:r>
    </w:p>
    <w:p w:rsidR="00A97CD4" w:rsidRDefault="00215155" w:rsidP="00804E1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</w:t>
      </w:r>
      <w:r w:rsidR="00804E1C">
        <w:rPr>
          <w:color w:val="000000"/>
          <w:sz w:val="24"/>
          <w:szCs w:val="24"/>
        </w:rPr>
        <w:t xml:space="preserve"> </w:t>
      </w:r>
      <w:r w:rsidR="00022342" w:rsidRPr="00215155">
        <w:rPr>
          <w:color w:val="000000"/>
          <w:sz w:val="24"/>
          <w:szCs w:val="24"/>
        </w:rPr>
        <w:t>від</w:t>
      </w:r>
      <w:r w:rsidR="00804E1C">
        <w:rPr>
          <w:color w:val="000000"/>
          <w:sz w:val="24"/>
          <w:szCs w:val="24"/>
        </w:rPr>
        <w:t xml:space="preserve"> 19 червня</w:t>
      </w:r>
      <w:r w:rsidR="00FA48A6">
        <w:rPr>
          <w:color w:val="000000"/>
          <w:sz w:val="24"/>
          <w:szCs w:val="24"/>
        </w:rPr>
        <w:t xml:space="preserve"> </w:t>
      </w:r>
      <w:r w:rsidR="00022342" w:rsidRPr="00215155">
        <w:rPr>
          <w:color w:val="000000"/>
          <w:sz w:val="24"/>
          <w:szCs w:val="24"/>
        </w:rPr>
        <w:t xml:space="preserve"> №</w:t>
      </w:r>
      <w:r w:rsidR="009E391D" w:rsidRPr="00215155">
        <w:rPr>
          <w:color w:val="000000"/>
          <w:sz w:val="24"/>
          <w:szCs w:val="24"/>
        </w:rPr>
        <w:t xml:space="preserve"> </w:t>
      </w:r>
      <w:r w:rsidR="00804E1C">
        <w:rPr>
          <w:color w:val="000000"/>
          <w:sz w:val="24"/>
          <w:szCs w:val="24"/>
        </w:rPr>
        <w:t>1085</w:t>
      </w:r>
    </w:p>
    <w:p w:rsidR="00804E1C" w:rsidRPr="009E391D" w:rsidRDefault="00804E1C" w:rsidP="00804E1C">
      <w:pPr>
        <w:rPr>
          <w:sz w:val="24"/>
          <w:szCs w:val="24"/>
        </w:rPr>
      </w:pPr>
    </w:p>
    <w:p w:rsidR="00022342" w:rsidRDefault="00022342">
      <w:pPr>
        <w:jc w:val="center"/>
      </w:pPr>
    </w:p>
    <w:p w:rsidR="00215155" w:rsidRPr="00215155" w:rsidRDefault="00215155" w:rsidP="00215155">
      <w:pPr>
        <w:jc w:val="center"/>
        <w:rPr>
          <w:b/>
          <w:sz w:val="24"/>
          <w:szCs w:val="24"/>
        </w:rPr>
      </w:pPr>
      <w:r w:rsidRPr="00215155">
        <w:rPr>
          <w:b/>
          <w:sz w:val="24"/>
          <w:szCs w:val="24"/>
        </w:rPr>
        <w:t>Програма надання населенню медичних послуг, забезпечення лікарськими засобами і медичними виробами, розвитку та підтримки комунальних закладів охорони здоров’я Балаклійської міської ради Харківської області на 202</w:t>
      </w:r>
      <w:r w:rsidR="00C74E80">
        <w:rPr>
          <w:b/>
          <w:sz w:val="24"/>
          <w:szCs w:val="24"/>
        </w:rPr>
        <w:t>6</w:t>
      </w:r>
      <w:r w:rsidRPr="00215155">
        <w:rPr>
          <w:b/>
          <w:sz w:val="24"/>
          <w:szCs w:val="24"/>
        </w:rPr>
        <w:t>-20</w:t>
      </w:r>
      <w:r w:rsidR="00C74E80">
        <w:rPr>
          <w:b/>
          <w:sz w:val="24"/>
          <w:szCs w:val="24"/>
        </w:rPr>
        <w:t>30</w:t>
      </w:r>
      <w:r w:rsidRPr="00215155">
        <w:rPr>
          <w:b/>
          <w:sz w:val="24"/>
          <w:szCs w:val="24"/>
        </w:rPr>
        <w:t xml:space="preserve"> роки</w:t>
      </w:r>
    </w:p>
    <w:p w:rsidR="00132838" w:rsidRDefault="00132838" w:rsidP="00132838">
      <w:pPr>
        <w:pStyle w:val="a8"/>
        <w:jc w:val="center"/>
        <w:rPr>
          <w:b/>
          <w:szCs w:val="24"/>
        </w:rPr>
      </w:pPr>
    </w:p>
    <w:p w:rsidR="005E2B42" w:rsidRPr="00215155" w:rsidRDefault="005E2B42" w:rsidP="00132838">
      <w:pPr>
        <w:pStyle w:val="a8"/>
        <w:jc w:val="center"/>
        <w:rPr>
          <w:b/>
          <w:szCs w:val="24"/>
        </w:rPr>
      </w:pPr>
    </w:p>
    <w:p w:rsidR="00132838" w:rsidRPr="00215155" w:rsidRDefault="00132838" w:rsidP="00132838">
      <w:pPr>
        <w:pStyle w:val="a8"/>
        <w:jc w:val="center"/>
        <w:rPr>
          <w:b/>
          <w:szCs w:val="24"/>
        </w:rPr>
      </w:pPr>
      <w:r w:rsidRPr="00215155">
        <w:rPr>
          <w:b/>
          <w:szCs w:val="24"/>
        </w:rPr>
        <w:t>ПАСПОРТ</w:t>
      </w:r>
    </w:p>
    <w:p w:rsidR="00132838" w:rsidRPr="00215155" w:rsidRDefault="00132838" w:rsidP="00132838">
      <w:pPr>
        <w:jc w:val="center"/>
        <w:rPr>
          <w:color w:val="000000"/>
          <w:sz w:val="24"/>
          <w:szCs w:val="24"/>
        </w:rPr>
      </w:pPr>
      <w:r w:rsidRPr="00215155">
        <w:rPr>
          <w:sz w:val="24"/>
          <w:szCs w:val="24"/>
        </w:rPr>
        <w:t xml:space="preserve">Програми </w:t>
      </w:r>
      <w:r w:rsidR="00215155" w:rsidRPr="00215155">
        <w:rPr>
          <w:sz w:val="24"/>
          <w:szCs w:val="24"/>
        </w:rPr>
        <w:t xml:space="preserve">надання населенню медичних послуг, забезпечення лікарськими засобами і медичними виробами, розвитку та підтримки комунальних закладів охорони здоров’я </w:t>
      </w:r>
      <w:r w:rsidRPr="00215155">
        <w:rPr>
          <w:sz w:val="24"/>
          <w:szCs w:val="24"/>
        </w:rPr>
        <w:t>Балаклійської міської ради Харківської області</w:t>
      </w:r>
      <w:r w:rsidRPr="00215155">
        <w:rPr>
          <w:color w:val="000000"/>
          <w:sz w:val="24"/>
          <w:szCs w:val="24"/>
        </w:rPr>
        <w:t xml:space="preserve"> на 202</w:t>
      </w:r>
      <w:r w:rsidR="00C74E80">
        <w:rPr>
          <w:color w:val="000000"/>
          <w:sz w:val="24"/>
          <w:szCs w:val="24"/>
        </w:rPr>
        <w:t>6</w:t>
      </w:r>
      <w:r w:rsidRPr="00215155">
        <w:rPr>
          <w:color w:val="000000"/>
          <w:sz w:val="24"/>
          <w:szCs w:val="24"/>
        </w:rPr>
        <w:t>-20</w:t>
      </w:r>
      <w:r w:rsidR="00C74E80">
        <w:rPr>
          <w:color w:val="000000"/>
          <w:sz w:val="24"/>
          <w:szCs w:val="24"/>
        </w:rPr>
        <w:t>30</w:t>
      </w:r>
      <w:r w:rsidRPr="00215155">
        <w:rPr>
          <w:color w:val="000000"/>
          <w:sz w:val="24"/>
          <w:szCs w:val="24"/>
        </w:rPr>
        <w:t xml:space="preserve"> роки</w:t>
      </w:r>
    </w:p>
    <w:p w:rsidR="00132838" w:rsidRPr="00215155" w:rsidRDefault="00132838" w:rsidP="00132838">
      <w:pPr>
        <w:jc w:val="center"/>
        <w:rPr>
          <w:color w:val="000000"/>
          <w:sz w:val="24"/>
          <w:szCs w:val="24"/>
        </w:rPr>
      </w:pPr>
    </w:p>
    <w:p w:rsidR="00132838" w:rsidRPr="00215155" w:rsidRDefault="00132838" w:rsidP="00132838">
      <w:pPr>
        <w:pStyle w:val="a8"/>
        <w:jc w:val="center"/>
        <w:rPr>
          <w:bCs/>
          <w:szCs w:val="24"/>
        </w:rPr>
      </w:pPr>
    </w:p>
    <w:tbl>
      <w:tblPr>
        <w:tblW w:w="9433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474"/>
        <w:gridCol w:w="3961"/>
        <w:gridCol w:w="4998"/>
      </w:tblGrid>
      <w:tr w:rsidR="00132838" w:rsidRPr="00215155" w:rsidTr="00A36B9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838" w:rsidRPr="00215155" w:rsidRDefault="00132838" w:rsidP="00132838">
            <w:pPr>
              <w:ind w:right="-108"/>
              <w:rPr>
                <w:sz w:val="24"/>
                <w:szCs w:val="24"/>
              </w:rPr>
            </w:pPr>
            <w:r w:rsidRPr="00215155">
              <w:rPr>
                <w:sz w:val="24"/>
                <w:szCs w:val="24"/>
              </w:rPr>
              <w:t>1.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838" w:rsidRPr="00A97CD4" w:rsidRDefault="00132838" w:rsidP="00A97CD4">
            <w:pPr>
              <w:tabs>
                <w:tab w:val="left" w:pos="-6539"/>
              </w:tabs>
              <w:ind w:right="-217"/>
              <w:rPr>
                <w:b/>
                <w:sz w:val="24"/>
                <w:szCs w:val="24"/>
              </w:rPr>
            </w:pPr>
            <w:r w:rsidRPr="00A97CD4">
              <w:rPr>
                <w:b/>
                <w:sz w:val="24"/>
                <w:szCs w:val="24"/>
              </w:rPr>
              <w:t xml:space="preserve">Ініціатор розроблення </w:t>
            </w:r>
            <w:r w:rsidR="00A97CD4">
              <w:rPr>
                <w:b/>
                <w:sz w:val="24"/>
                <w:szCs w:val="24"/>
              </w:rPr>
              <w:t>П</w:t>
            </w:r>
            <w:r w:rsidRPr="00A97CD4">
              <w:rPr>
                <w:b/>
                <w:sz w:val="24"/>
                <w:szCs w:val="24"/>
              </w:rPr>
              <w:t>рограми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838" w:rsidRPr="00215155" w:rsidRDefault="00132838" w:rsidP="00CD60CF">
            <w:pPr>
              <w:rPr>
                <w:sz w:val="24"/>
                <w:szCs w:val="24"/>
              </w:rPr>
            </w:pPr>
            <w:r w:rsidRPr="00215155">
              <w:rPr>
                <w:sz w:val="24"/>
                <w:szCs w:val="24"/>
              </w:rPr>
              <w:t>Балаклійська міська рада Ізюмського району Харківської області</w:t>
            </w:r>
          </w:p>
        </w:tc>
      </w:tr>
      <w:tr w:rsidR="00D64294" w:rsidRPr="00215155" w:rsidTr="00A36B9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294" w:rsidRPr="00215155" w:rsidRDefault="00D64294" w:rsidP="00132838">
            <w:pPr>
              <w:ind w:right="-108"/>
              <w:rPr>
                <w:sz w:val="24"/>
                <w:szCs w:val="24"/>
              </w:rPr>
            </w:pPr>
            <w:r w:rsidRPr="00215155">
              <w:rPr>
                <w:sz w:val="24"/>
                <w:szCs w:val="24"/>
              </w:rPr>
              <w:t>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294" w:rsidRPr="00A97CD4" w:rsidRDefault="00D64294" w:rsidP="00132838">
            <w:pPr>
              <w:rPr>
                <w:b/>
                <w:sz w:val="24"/>
                <w:szCs w:val="24"/>
              </w:rPr>
            </w:pPr>
            <w:r w:rsidRPr="00A97CD4">
              <w:rPr>
                <w:b/>
                <w:sz w:val="24"/>
                <w:szCs w:val="24"/>
              </w:rPr>
              <w:t>Розробник Програми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294" w:rsidRPr="00215155" w:rsidRDefault="00D64294" w:rsidP="007017DC">
            <w:pPr>
              <w:rPr>
                <w:sz w:val="24"/>
                <w:szCs w:val="24"/>
              </w:rPr>
            </w:pPr>
            <w:r w:rsidRPr="00215155">
              <w:rPr>
                <w:sz w:val="24"/>
                <w:szCs w:val="24"/>
              </w:rPr>
              <w:t>Балаклійська міська рада Ізюмського району Харківської області</w:t>
            </w:r>
          </w:p>
        </w:tc>
      </w:tr>
      <w:tr w:rsidR="00D64294" w:rsidRPr="00215155" w:rsidTr="00A36B9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294" w:rsidRPr="00215155" w:rsidRDefault="00D64294" w:rsidP="0013283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294" w:rsidRPr="00A97CD4" w:rsidRDefault="00D64294" w:rsidP="00132838">
            <w:pPr>
              <w:rPr>
                <w:b/>
                <w:sz w:val="24"/>
                <w:szCs w:val="24"/>
              </w:rPr>
            </w:pPr>
            <w:r w:rsidRPr="00A97CD4">
              <w:rPr>
                <w:b/>
                <w:sz w:val="24"/>
                <w:szCs w:val="24"/>
              </w:rPr>
              <w:t>Підстави для розроблення</w:t>
            </w:r>
            <w:r w:rsidR="00A97CD4">
              <w:rPr>
                <w:b/>
                <w:sz w:val="24"/>
                <w:szCs w:val="24"/>
              </w:rPr>
              <w:t xml:space="preserve"> Програми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7DC" w:rsidRDefault="007017DC" w:rsidP="00D64294">
            <w:pPr>
              <w:rPr>
                <w:sz w:val="24"/>
                <w:szCs w:val="24"/>
              </w:rPr>
            </w:pPr>
            <w:r w:rsidRPr="00A36B9E">
              <w:rPr>
                <w:sz w:val="24"/>
                <w:szCs w:val="24"/>
              </w:rPr>
              <w:t>Бюджетний Кодекс України</w:t>
            </w:r>
            <w:r>
              <w:rPr>
                <w:sz w:val="24"/>
                <w:szCs w:val="24"/>
              </w:rPr>
              <w:t xml:space="preserve"> </w:t>
            </w:r>
          </w:p>
          <w:p w:rsidR="00A36B9E" w:rsidRDefault="00A36B9E" w:rsidP="00D64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 України </w:t>
            </w:r>
            <w:r w:rsidRPr="00A36B9E">
              <w:rPr>
                <w:sz w:val="24"/>
                <w:szCs w:val="24"/>
              </w:rPr>
              <w:t xml:space="preserve">«Про місцеве самоврядування в Україні» </w:t>
            </w:r>
          </w:p>
          <w:p w:rsidR="00A36B9E" w:rsidRDefault="00A36B9E" w:rsidP="00D64294">
            <w:pPr>
              <w:rPr>
                <w:sz w:val="24"/>
                <w:szCs w:val="24"/>
              </w:rPr>
            </w:pPr>
            <w:r w:rsidRPr="00A36B9E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акон </w:t>
            </w:r>
            <w:r w:rsidRPr="00A36B9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країни </w:t>
            </w:r>
            <w:r w:rsidRPr="00A36B9E">
              <w:rPr>
                <w:sz w:val="24"/>
                <w:szCs w:val="24"/>
              </w:rPr>
              <w:t>«Основи законодавства України про охорону здоров’я»</w:t>
            </w:r>
          </w:p>
          <w:p w:rsidR="00D64294" w:rsidRPr="00A36B9E" w:rsidRDefault="00A36B9E" w:rsidP="005D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України «Про державні фінансові гарантії медичного обслуговування населення»</w:t>
            </w:r>
          </w:p>
        </w:tc>
      </w:tr>
      <w:tr w:rsidR="00D64294" w:rsidRPr="00215155" w:rsidTr="00A36B9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294" w:rsidRPr="00215155" w:rsidRDefault="00D64294" w:rsidP="00132838">
            <w:pPr>
              <w:ind w:right="-108"/>
              <w:rPr>
                <w:sz w:val="24"/>
                <w:szCs w:val="24"/>
              </w:rPr>
            </w:pPr>
            <w:r w:rsidRPr="00215155">
              <w:rPr>
                <w:sz w:val="24"/>
                <w:szCs w:val="24"/>
              </w:rPr>
              <w:t>3.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294" w:rsidRPr="00A97CD4" w:rsidRDefault="00D64294" w:rsidP="00132838">
            <w:pPr>
              <w:rPr>
                <w:b/>
                <w:sz w:val="24"/>
                <w:szCs w:val="24"/>
              </w:rPr>
            </w:pPr>
            <w:r w:rsidRPr="00A97CD4">
              <w:rPr>
                <w:b/>
                <w:sz w:val="24"/>
                <w:szCs w:val="24"/>
              </w:rPr>
              <w:t>Відповідальні виконавці Програми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294" w:rsidRPr="00215155" w:rsidRDefault="00D64294" w:rsidP="00FF203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Комунальні некомерційні заклади охорони здоров’я Балаклійської  міської ради Харківської області</w:t>
            </w:r>
          </w:p>
        </w:tc>
      </w:tr>
      <w:tr w:rsidR="00D64294" w:rsidRPr="00215155" w:rsidTr="00A36B9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294" w:rsidRPr="00215155" w:rsidRDefault="00D64294" w:rsidP="00132838">
            <w:pPr>
              <w:ind w:right="-108"/>
              <w:rPr>
                <w:sz w:val="24"/>
                <w:szCs w:val="24"/>
              </w:rPr>
            </w:pPr>
            <w:r w:rsidRPr="00215155">
              <w:rPr>
                <w:sz w:val="24"/>
                <w:szCs w:val="24"/>
              </w:rPr>
              <w:t>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294" w:rsidRPr="00A97CD4" w:rsidRDefault="00D64294" w:rsidP="00132838">
            <w:pPr>
              <w:rPr>
                <w:b/>
                <w:sz w:val="24"/>
                <w:szCs w:val="24"/>
              </w:rPr>
            </w:pPr>
            <w:r w:rsidRPr="00A97CD4">
              <w:rPr>
                <w:b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294" w:rsidRPr="00215155" w:rsidRDefault="00D64294" w:rsidP="00C74E80">
            <w:pPr>
              <w:rPr>
                <w:color w:val="FF0000"/>
                <w:sz w:val="24"/>
                <w:szCs w:val="24"/>
              </w:rPr>
            </w:pPr>
            <w:r w:rsidRPr="0021515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21515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="002713AF">
              <w:rPr>
                <w:sz w:val="24"/>
                <w:szCs w:val="24"/>
              </w:rPr>
              <w:t xml:space="preserve"> роки</w:t>
            </w:r>
          </w:p>
        </w:tc>
      </w:tr>
      <w:tr w:rsidR="00D64294" w:rsidRPr="00215155" w:rsidTr="00A36B9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294" w:rsidRPr="00215155" w:rsidRDefault="00D64294" w:rsidP="00132838">
            <w:pPr>
              <w:ind w:right="-108"/>
              <w:rPr>
                <w:sz w:val="24"/>
                <w:szCs w:val="24"/>
              </w:rPr>
            </w:pPr>
            <w:r w:rsidRPr="00215155">
              <w:rPr>
                <w:sz w:val="24"/>
                <w:szCs w:val="24"/>
              </w:rPr>
              <w:t>5.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294" w:rsidRPr="00A97CD4" w:rsidRDefault="00D64294" w:rsidP="00132838">
            <w:pPr>
              <w:jc w:val="both"/>
              <w:rPr>
                <w:b/>
                <w:sz w:val="24"/>
                <w:szCs w:val="24"/>
              </w:rPr>
            </w:pPr>
            <w:r w:rsidRPr="00A97CD4">
              <w:rPr>
                <w:b/>
                <w:sz w:val="24"/>
                <w:szCs w:val="24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294" w:rsidRPr="00A36B9E" w:rsidRDefault="00D64294" w:rsidP="00A36B9E">
            <w:pPr>
              <w:rPr>
                <w:sz w:val="24"/>
                <w:szCs w:val="24"/>
              </w:rPr>
            </w:pPr>
            <w:r w:rsidRPr="00A36B9E">
              <w:rPr>
                <w:sz w:val="24"/>
                <w:szCs w:val="24"/>
              </w:rPr>
              <w:t>Місцевий бюджет</w:t>
            </w:r>
            <w:r w:rsidR="00CF4001">
              <w:rPr>
                <w:sz w:val="24"/>
                <w:szCs w:val="24"/>
              </w:rPr>
              <w:t xml:space="preserve"> та інші кошти, трансферти і</w:t>
            </w:r>
            <w:r w:rsidR="00A36B9E" w:rsidRPr="00A36B9E">
              <w:rPr>
                <w:sz w:val="24"/>
                <w:szCs w:val="24"/>
              </w:rPr>
              <w:t xml:space="preserve"> субвенції з Державного бюджету</w:t>
            </w:r>
            <w:r w:rsidR="00CF4001">
              <w:rPr>
                <w:sz w:val="24"/>
                <w:szCs w:val="24"/>
              </w:rPr>
              <w:t xml:space="preserve"> України</w:t>
            </w:r>
            <w:r w:rsidR="00A36B9E" w:rsidRPr="00A36B9E">
              <w:rPr>
                <w:sz w:val="24"/>
                <w:szCs w:val="24"/>
              </w:rPr>
              <w:t xml:space="preserve"> та </w:t>
            </w:r>
            <w:r w:rsidR="00A36B9E" w:rsidRPr="00A36B9E">
              <w:rPr>
                <w:color w:val="000000"/>
                <w:sz w:val="24"/>
                <w:szCs w:val="24"/>
                <w:shd w:val="clear" w:color="auto" w:fill="FFFFFF"/>
              </w:rPr>
              <w:t>інші джерела не заборонені чинним законодавством.</w:t>
            </w:r>
          </w:p>
        </w:tc>
      </w:tr>
      <w:tr w:rsidR="00D64294" w:rsidRPr="00215155" w:rsidTr="00A36B9E">
        <w:trPr>
          <w:trHeight w:val="36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294" w:rsidRPr="00215155" w:rsidRDefault="00D64294" w:rsidP="00132838">
            <w:pPr>
              <w:ind w:right="-108"/>
              <w:rPr>
                <w:sz w:val="24"/>
                <w:szCs w:val="24"/>
              </w:rPr>
            </w:pPr>
            <w:r w:rsidRPr="00215155">
              <w:rPr>
                <w:sz w:val="24"/>
                <w:szCs w:val="24"/>
              </w:rPr>
              <w:t>6.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294" w:rsidRPr="00A97CD4" w:rsidRDefault="00D64294" w:rsidP="00132838">
            <w:pPr>
              <w:rPr>
                <w:b/>
                <w:sz w:val="24"/>
                <w:szCs w:val="24"/>
              </w:rPr>
            </w:pPr>
            <w:r w:rsidRPr="00A97CD4">
              <w:rPr>
                <w:b/>
                <w:sz w:val="24"/>
                <w:szCs w:val="24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294" w:rsidRDefault="00D64294" w:rsidP="0013283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рік -43</w:t>
            </w:r>
            <w:r w:rsidR="00F972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="00F972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="002713AF">
              <w:rPr>
                <w:sz w:val="24"/>
                <w:szCs w:val="24"/>
              </w:rPr>
              <w:t xml:space="preserve"> грн.</w:t>
            </w:r>
          </w:p>
          <w:p w:rsidR="00D64294" w:rsidRDefault="00D64294" w:rsidP="00D6429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рік </w:t>
            </w:r>
            <w:r w:rsidR="00F972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49</w:t>
            </w:r>
            <w:r w:rsidR="00F972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="00F972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="002713AF">
              <w:rPr>
                <w:sz w:val="24"/>
                <w:szCs w:val="24"/>
              </w:rPr>
              <w:t xml:space="preserve"> грн.</w:t>
            </w:r>
          </w:p>
          <w:p w:rsidR="00D64294" w:rsidRDefault="00D64294" w:rsidP="00D6429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рік </w:t>
            </w:r>
            <w:r w:rsidR="00F972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55</w:t>
            </w:r>
            <w:r w:rsidR="00F972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="00F972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 </w:t>
            </w:r>
            <w:r w:rsidR="002713AF">
              <w:rPr>
                <w:sz w:val="24"/>
                <w:szCs w:val="24"/>
              </w:rPr>
              <w:t>грн.</w:t>
            </w:r>
          </w:p>
          <w:p w:rsidR="00D64294" w:rsidRDefault="00D64294" w:rsidP="00D6429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рік </w:t>
            </w:r>
            <w:r w:rsidR="00F972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57</w:t>
            </w:r>
            <w:r w:rsidR="00F972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="00F972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 </w:t>
            </w:r>
            <w:r w:rsidR="002713AF">
              <w:rPr>
                <w:sz w:val="24"/>
                <w:szCs w:val="24"/>
              </w:rPr>
              <w:t>грн.</w:t>
            </w:r>
          </w:p>
          <w:p w:rsidR="00D64294" w:rsidRPr="00215155" w:rsidRDefault="00D64294" w:rsidP="00F972D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2030 рік </w:t>
            </w:r>
            <w:r w:rsidR="00F972D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59</w:t>
            </w:r>
            <w:r w:rsidR="00F972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="00F972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="002713AF">
              <w:rPr>
                <w:sz w:val="24"/>
                <w:szCs w:val="24"/>
              </w:rPr>
              <w:t xml:space="preserve"> грн.</w:t>
            </w:r>
          </w:p>
        </w:tc>
      </w:tr>
    </w:tbl>
    <w:p w:rsidR="00022342" w:rsidRPr="00215155" w:rsidRDefault="00022342">
      <w:pPr>
        <w:jc w:val="center"/>
        <w:rPr>
          <w:sz w:val="24"/>
          <w:szCs w:val="24"/>
        </w:rPr>
      </w:pPr>
    </w:p>
    <w:p w:rsidR="00022342" w:rsidRDefault="00FF203F">
      <w:pPr>
        <w:pStyle w:val="ac"/>
        <w:jc w:val="center"/>
        <w:rPr>
          <w:rStyle w:val="a5"/>
          <w:lang w:val="uk-UA"/>
        </w:rPr>
      </w:pPr>
      <w:r>
        <w:rPr>
          <w:rStyle w:val="a5"/>
          <w:lang w:val="uk-UA"/>
        </w:rPr>
        <w:t>1</w:t>
      </w:r>
      <w:r w:rsidR="00022342" w:rsidRPr="00215155">
        <w:rPr>
          <w:rStyle w:val="a5"/>
          <w:lang w:val="uk-UA"/>
        </w:rPr>
        <w:t>. ЗАГАЛЬНА ЧАСТИНА</w:t>
      </w:r>
    </w:p>
    <w:p w:rsidR="006D547D" w:rsidRDefault="006D547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Стан здоров’я населення - це найважливіший чинник соціально-економічног</w:t>
      </w:r>
      <w:r w:rsidR="00BD2BA7">
        <w:rPr>
          <w:sz w:val="24"/>
          <w:szCs w:val="24"/>
        </w:rPr>
        <w:t>о</w:t>
      </w:r>
      <w:r>
        <w:rPr>
          <w:sz w:val="24"/>
          <w:szCs w:val="24"/>
        </w:rPr>
        <w:t xml:space="preserve"> розвитку суспільства. Здоров’я людини є непересічною цінністю, м</w:t>
      </w:r>
      <w:r w:rsidR="00BD2BA7">
        <w:rPr>
          <w:sz w:val="24"/>
          <w:szCs w:val="24"/>
        </w:rPr>
        <w:t>а</w:t>
      </w:r>
      <w:r>
        <w:rPr>
          <w:sz w:val="24"/>
          <w:szCs w:val="24"/>
        </w:rPr>
        <w:t>є важливе значення у житті кожного, становить ключовий аспект національної безпеки, визначає можливості досягнення індивідуального і суспільного добробуту та благополуччя, перспективи стійкого розвитку будь-якої країни в цілому і кожної територіальної одиниці окремо.</w:t>
      </w:r>
    </w:p>
    <w:p w:rsidR="006D547D" w:rsidRDefault="006D547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Головною метою діяльності в галузі охрони здоров’я є наближення висококваліфікованих та якісних медичних послуг до всіх верств населення, профілактика та за</w:t>
      </w:r>
      <w:r w:rsidR="00061137">
        <w:rPr>
          <w:sz w:val="24"/>
          <w:szCs w:val="24"/>
        </w:rPr>
        <w:t>безпечення раннього виявлення захворювань, підвищення рівня ефективності використання ресурсів, формування мотивації до здорового способу життя населення та покращення демографічної ситуації.</w:t>
      </w:r>
    </w:p>
    <w:p w:rsidR="00A97C72" w:rsidRDefault="0002234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Програма надання населенню медичних послуг, забезпечення лікарськими засобами і медичними виробами</w:t>
      </w:r>
      <w:r w:rsidR="004C0B0A">
        <w:rPr>
          <w:sz w:val="24"/>
          <w:szCs w:val="24"/>
        </w:rPr>
        <w:t>,</w:t>
      </w:r>
      <w:r>
        <w:rPr>
          <w:sz w:val="24"/>
          <w:szCs w:val="24"/>
        </w:rPr>
        <w:t xml:space="preserve"> розвитк</w:t>
      </w:r>
      <w:r w:rsidR="004C0B0A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4C0B0A">
        <w:rPr>
          <w:sz w:val="24"/>
          <w:szCs w:val="24"/>
        </w:rPr>
        <w:t>та</w:t>
      </w:r>
      <w:r>
        <w:rPr>
          <w:sz w:val="24"/>
          <w:szCs w:val="24"/>
        </w:rPr>
        <w:t xml:space="preserve"> підтримк</w:t>
      </w:r>
      <w:r w:rsidR="00BD2BA7">
        <w:rPr>
          <w:sz w:val="24"/>
          <w:szCs w:val="24"/>
        </w:rPr>
        <w:t>и</w:t>
      </w:r>
      <w:r>
        <w:rPr>
          <w:sz w:val="24"/>
          <w:szCs w:val="24"/>
        </w:rPr>
        <w:t xml:space="preserve"> комунальних закладів охорони здоров’я Балаклійської міської ради Харківської області на 202</w:t>
      </w:r>
      <w:r w:rsidR="006C78CD">
        <w:rPr>
          <w:sz w:val="24"/>
          <w:szCs w:val="24"/>
        </w:rPr>
        <w:t>6</w:t>
      </w:r>
      <w:r w:rsidR="00EE3902">
        <w:rPr>
          <w:sz w:val="24"/>
          <w:szCs w:val="24"/>
        </w:rPr>
        <w:t>-20</w:t>
      </w:r>
      <w:r w:rsidR="006C78CD">
        <w:rPr>
          <w:sz w:val="24"/>
          <w:szCs w:val="24"/>
        </w:rPr>
        <w:t>30</w:t>
      </w:r>
      <w:r>
        <w:rPr>
          <w:sz w:val="24"/>
          <w:szCs w:val="24"/>
        </w:rPr>
        <w:t xml:space="preserve"> р</w:t>
      </w:r>
      <w:r w:rsidR="00EE3902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="00EE3902">
        <w:rPr>
          <w:sz w:val="24"/>
          <w:szCs w:val="24"/>
        </w:rPr>
        <w:t>и</w:t>
      </w:r>
      <w:r>
        <w:rPr>
          <w:sz w:val="24"/>
          <w:szCs w:val="24"/>
        </w:rPr>
        <w:t xml:space="preserve"> спрямована на </w:t>
      </w:r>
      <w:r w:rsidR="006C78CD">
        <w:rPr>
          <w:sz w:val="24"/>
          <w:szCs w:val="24"/>
        </w:rPr>
        <w:t>поліпшення здоров’я громадян шляхом створення умов для забезпечення високоякісної медичної допомоги кожному мешканцю громади як на амбулаторному етапі, так і при наданні стаціонарної допомоги</w:t>
      </w:r>
      <w:r w:rsidR="00766BF5">
        <w:rPr>
          <w:sz w:val="24"/>
          <w:szCs w:val="24"/>
        </w:rPr>
        <w:t>,</w:t>
      </w:r>
      <w:r w:rsidR="00A97C72">
        <w:rPr>
          <w:sz w:val="24"/>
          <w:szCs w:val="24"/>
        </w:rPr>
        <w:t xml:space="preserve"> та передбачає:</w:t>
      </w:r>
    </w:p>
    <w:p w:rsidR="00A97C72" w:rsidRDefault="00766BF5" w:rsidP="00C83EE8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впровадження сучасних медичних технологій діагностики, лікування </w:t>
      </w:r>
      <w:r w:rsidR="00F677F9">
        <w:rPr>
          <w:sz w:val="24"/>
          <w:szCs w:val="24"/>
        </w:rPr>
        <w:t xml:space="preserve">та </w:t>
      </w:r>
      <w:r>
        <w:rPr>
          <w:sz w:val="24"/>
          <w:szCs w:val="24"/>
        </w:rPr>
        <w:t xml:space="preserve">профілактики </w:t>
      </w:r>
      <w:r w:rsidR="00F677F9">
        <w:rPr>
          <w:sz w:val="24"/>
          <w:szCs w:val="24"/>
        </w:rPr>
        <w:t>і</w:t>
      </w:r>
      <w:r>
        <w:rPr>
          <w:sz w:val="24"/>
          <w:szCs w:val="24"/>
        </w:rPr>
        <w:t xml:space="preserve"> раннього виявлення захворювань, </w:t>
      </w:r>
    </w:p>
    <w:p w:rsidR="00A97C72" w:rsidRDefault="00F677F9" w:rsidP="00C83EE8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 w:rsidRPr="00F677F9">
        <w:rPr>
          <w:sz w:val="24"/>
          <w:szCs w:val="24"/>
        </w:rPr>
        <w:t>підвищення ефективності лікувально-реабілітаційних заходів</w:t>
      </w:r>
      <w:r>
        <w:rPr>
          <w:sz w:val="24"/>
          <w:szCs w:val="24"/>
        </w:rPr>
        <w:t xml:space="preserve">, </w:t>
      </w:r>
    </w:p>
    <w:p w:rsidR="00A97C72" w:rsidRDefault="00F677F9" w:rsidP="00C83EE8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безоплатне забезпечення осіб з інвалідністю </w:t>
      </w:r>
      <w:proofErr w:type="spellStart"/>
      <w:r>
        <w:rPr>
          <w:sz w:val="24"/>
          <w:szCs w:val="24"/>
        </w:rPr>
        <w:t>життєвон</w:t>
      </w:r>
      <w:r w:rsidR="005B3FB5">
        <w:rPr>
          <w:sz w:val="24"/>
          <w:szCs w:val="24"/>
        </w:rPr>
        <w:t>ео</w:t>
      </w:r>
      <w:r>
        <w:rPr>
          <w:sz w:val="24"/>
          <w:szCs w:val="24"/>
        </w:rPr>
        <w:t>бхідними</w:t>
      </w:r>
      <w:proofErr w:type="spellEnd"/>
      <w:r>
        <w:rPr>
          <w:sz w:val="24"/>
          <w:szCs w:val="24"/>
        </w:rPr>
        <w:t xml:space="preserve"> </w:t>
      </w:r>
      <w:r w:rsidR="005B3FB5">
        <w:rPr>
          <w:sz w:val="24"/>
          <w:szCs w:val="24"/>
        </w:rPr>
        <w:t xml:space="preserve">препаратами, забезпечення лікарськими засобами, медичними виробами та слуховими апаратами пільгових категорій населення, </w:t>
      </w:r>
    </w:p>
    <w:p w:rsidR="00A97C72" w:rsidRDefault="005B3FB5" w:rsidP="00C83EE8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проведення профілактичних дій щодо боротьби з серцево-судинними, онкологічними захворюваннями, захворюваннями на цукровий діабет та соціально значущими захворюваннями</w:t>
      </w:r>
      <w:r w:rsidR="00A97C72">
        <w:rPr>
          <w:sz w:val="24"/>
          <w:szCs w:val="24"/>
        </w:rPr>
        <w:t>.</w:t>
      </w:r>
    </w:p>
    <w:p w:rsidR="00022342" w:rsidRDefault="00E11227">
      <w:pPr>
        <w:pStyle w:val="ac"/>
        <w:jc w:val="center"/>
        <w:rPr>
          <w:rStyle w:val="a5"/>
          <w:lang w:val="uk-UA"/>
        </w:rPr>
      </w:pPr>
      <w:r>
        <w:rPr>
          <w:rStyle w:val="a5"/>
          <w:lang w:val="uk-UA"/>
        </w:rPr>
        <w:t>2</w:t>
      </w:r>
      <w:r w:rsidR="00022342">
        <w:rPr>
          <w:rStyle w:val="a5"/>
          <w:lang w:val="uk-UA"/>
        </w:rPr>
        <w:t>. ПІДСТАВА ДЛЯ РОЗРОБЛЕННЯ ПРОГРАМИ</w:t>
      </w:r>
    </w:p>
    <w:p w:rsidR="007420BC" w:rsidRDefault="00B657DC">
      <w:pPr>
        <w:tabs>
          <w:tab w:val="left" w:pos="567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умовах реформування та трансформації системи охорони </w:t>
      </w:r>
      <w:r w:rsidR="005C324B">
        <w:rPr>
          <w:sz w:val="24"/>
          <w:szCs w:val="24"/>
        </w:rPr>
        <w:t>здоров’я</w:t>
      </w:r>
      <w:r>
        <w:rPr>
          <w:sz w:val="24"/>
          <w:szCs w:val="24"/>
        </w:rPr>
        <w:t xml:space="preserve"> постає проблема недостатності фінансових ресурсів на забезпечення комфортних та безпечних умов перебування пацієнтів та роботи медичного персоналу.</w:t>
      </w:r>
      <w:r w:rsidR="007420BC">
        <w:rPr>
          <w:sz w:val="24"/>
          <w:szCs w:val="24"/>
        </w:rPr>
        <w:t xml:space="preserve"> Існуючі проблеми охорони здоров’я є непростими для вирішення, мають багатоаспектний комплексний характер, що обумовлює необхідність оновлення підходів до охорони здоров’я, розробки і реалізації нових стратегій та програм.</w:t>
      </w:r>
    </w:p>
    <w:p w:rsidR="00B657DC" w:rsidRDefault="00B657DC">
      <w:pPr>
        <w:tabs>
          <w:tab w:val="left" w:pos="567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Бюджетним Кодексом України та Законом України «Про державні фінансові гарантії медичного обслуговування населення» передбачено здійснення фінансової підтримки комунальних закладів охорони </w:t>
      </w:r>
      <w:r w:rsidR="005C324B">
        <w:rPr>
          <w:sz w:val="24"/>
          <w:szCs w:val="24"/>
        </w:rPr>
        <w:t xml:space="preserve">здоров’я, які належать відповідним територіальним громадам </w:t>
      </w:r>
      <w:r>
        <w:rPr>
          <w:sz w:val="24"/>
          <w:szCs w:val="24"/>
        </w:rPr>
        <w:t xml:space="preserve">для покриття вартості комунальних послуг та енергоносіїв, </w:t>
      </w:r>
      <w:r w:rsidR="005C324B">
        <w:rPr>
          <w:sz w:val="24"/>
          <w:szCs w:val="24"/>
        </w:rPr>
        <w:t xml:space="preserve">програм </w:t>
      </w:r>
      <w:r>
        <w:rPr>
          <w:sz w:val="24"/>
          <w:szCs w:val="24"/>
        </w:rPr>
        <w:t>розвитку та підтримки</w:t>
      </w:r>
      <w:r w:rsidR="005C324B">
        <w:rPr>
          <w:sz w:val="24"/>
          <w:szCs w:val="24"/>
        </w:rPr>
        <w:t xml:space="preserve"> комунальних закладів охорони здоров’я</w:t>
      </w:r>
      <w:r>
        <w:rPr>
          <w:sz w:val="24"/>
          <w:szCs w:val="24"/>
        </w:rPr>
        <w:t>,</w:t>
      </w:r>
      <w:r w:rsidR="005C324B">
        <w:rPr>
          <w:sz w:val="24"/>
          <w:szCs w:val="24"/>
        </w:rPr>
        <w:t xml:space="preserve"> програм </w:t>
      </w:r>
      <w:r>
        <w:rPr>
          <w:sz w:val="24"/>
          <w:szCs w:val="24"/>
        </w:rPr>
        <w:t xml:space="preserve">надання населенню </w:t>
      </w:r>
      <w:r w:rsidR="005C324B">
        <w:rPr>
          <w:sz w:val="24"/>
          <w:szCs w:val="24"/>
        </w:rPr>
        <w:t>медичних послуг понад обсяг, передбачений програмою державних гарантій медичного обслуговування населення.</w:t>
      </w:r>
    </w:p>
    <w:p w:rsidR="00022342" w:rsidRDefault="00022342">
      <w:pPr>
        <w:tabs>
          <w:tab w:val="left" w:pos="567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Кошти державного бюджету, передбачені на здійснення медичного обслуговування населення, не забезпечують в повній мірі потреби у фінансуванні галуз</w:t>
      </w:r>
      <w:r w:rsidR="005C324B">
        <w:rPr>
          <w:sz w:val="24"/>
          <w:szCs w:val="24"/>
        </w:rPr>
        <w:t xml:space="preserve">і охорони здоров’я. Планування </w:t>
      </w:r>
      <w:r>
        <w:rPr>
          <w:sz w:val="24"/>
          <w:szCs w:val="24"/>
        </w:rPr>
        <w:t>видатків з місцевого бюджету для комунальних некомерційних підприємств – закладів охорони здоров’я</w:t>
      </w:r>
      <w:r w:rsidR="005948C2">
        <w:rPr>
          <w:sz w:val="24"/>
          <w:szCs w:val="24"/>
        </w:rPr>
        <w:t>,</w:t>
      </w:r>
      <w:r w:rsidR="005C32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 метою забезпечення повноцінного, безперервного функціонування  медичних закладів </w:t>
      </w:r>
      <w:r w:rsidR="00EF6F8B">
        <w:rPr>
          <w:sz w:val="24"/>
          <w:szCs w:val="24"/>
        </w:rPr>
        <w:t>громади</w:t>
      </w:r>
      <w:r>
        <w:rPr>
          <w:sz w:val="24"/>
          <w:szCs w:val="24"/>
        </w:rPr>
        <w:t xml:space="preserve"> </w:t>
      </w:r>
      <w:r w:rsidR="005948C2">
        <w:rPr>
          <w:sz w:val="24"/>
          <w:szCs w:val="24"/>
        </w:rPr>
        <w:t>-</w:t>
      </w:r>
      <w:r w:rsidR="005C324B">
        <w:rPr>
          <w:sz w:val="24"/>
          <w:szCs w:val="24"/>
        </w:rPr>
        <w:t xml:space="preserve"> є </w:t>
      </w:r>
      <w:r>
        <w:rPr>
          <w:sz w:val="24"/>
          <w:szCs w:val="24"/>
        </w:rPr>
        <w:t>однією з підст</w:t>
      </w:r>
      <w:r w:rsidR="005C324B">
        <w:rPr>
          <w:sz w:val="24"/>
          <w:szCs w:val="24"/>
        </w:rPr>
        <w:t>ав для розробки цієї  Програми.</w:t>
      </w:r>
    </w:p>
    <w:p w:rsidR="00022342" w:rsidRDefault="00FF203F">
      <w:pPr>
        <w:pStyle w:val="ac"/>
        <w:jc w:val="center"/>
        <w:rPr>
          <w:rStyle w:val="a5"/>
          <w:lang w:val="uk-UA"/>
        </w:rPr>
      </w:pPr>
      <w:r>
        <w:rPr>
          <w:rStyle w:val="a5"/>
          <w:lang w:val="uk-UA"/>
        </w:rPr>
        <w:t>3</w:t>
      </w:r>
      <w:r w:rsidR="00022342">
        <w:rPr>
          <w:rStyle w:val="a5"/>
        </w:rPr>
        <w:t>.</w:t>
      </w:r>
      <w:r w:rsidR="00022342">
        <w:rPr>
          <w:rStyle w:val="a5"/>
          <w:lang w:val="uk-UA"/>
        </w:rPr>
        <w:t xml:space="preserve"> </w:t>
      </w:r>
      <w:r w:rsidR="00061137">
        <w:rPr>
          <w:rStyle w:val="a5"/>
        </w:rPr>
        <w:t>ОСНОВН</w:t>
      </w:r>
      <w:r w:rsidR="00391C9A">
        <w:rPr>
          <w:rStyle w:val="a5"/>
          <w:lang w:val="uk-UA"/>
        </w:rPr>
        <w:t>І</w:t>
      </w:r>
      <w:r w:rsidR="00022342">
        <w:rPr>
          <w:rStyle w:val="a5"/>
        </w:rPr>
        <w:t xml:space="preserve"> ЗАВДАННЯ ПРОГРАМИ</w:t>
      </w:r>
    </w:p>
    <w:p w:rsidR="00022342" w:rsidRDefault="00022342">
      <w:pPr>
        <w:ind w:firstLine="426"/>
        <w:rPr>
          <w:sz w:val="24"/>
          <w:szCs w:val="24"/>
        </w:rPr>
      </w:pPr>
      <w:r>
        <w:rPr>
          <w:sz w:val="24"/>
          <w:szCs w:val="24"/>
        </w:rPr>
        <w:t>Основними завданнями Програми є:</w:t>
      </w:r>
    </w:p>
    <w:p w:rsidR="00022342" w:rsidRDefault="007958FF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B33A6">
        <w:rPr>
          <w:sz w:val="24"/>
          <w:szCs w:val="24"/>
        </w:rPr>
        <w:t xml:space="preserve">ідвищення </w:t>
      </w:r>
      <w:r w:rsidR="00022342">
        <w:rPr>
          <w:sz w:val="24"/>
          <w:szCs w:val="24"/>
        </w:rPr>
        <w:t>матеріально-технічн</w:t>
      </w:r>
      <w:r w:rsidR="00FB33A6">
        <w:rPr>
          <w:sz w:val="24"/>
          <w:szCs w:val="24"/>
        </w:rPr>
        <w:t>ого</w:t>
      </w:r>
      <w:r w:rsidR="00022342">
        <w:rPr>
          <w:sz w:val="24"/>
          <w:szCs w:val="24"/>
        </w:rPr>
        <w:t>, діагностичн</w:t>
      </w:r>
      <w:r w:rsidR="00FB33A6">
        <w:rPr>
          <w:sz w:val="24"/>
          <w:szCs w:val="24"/>
        </w:rPr>
        <w:t>ого</w:t>
      </w:r>
      <w:r w:rsidR="00022342">
        <w:rPr>
          <w:sz w:val="24"/>
          <w:szCs w:val="24"/>
        </w:rPr>
        <w:t>, лікувальн</w:t>
      </w:r>
      <w:r w:rsidR="00FB33A6">
        <w:rPr>
          <w:sz w:val="24"/>
          <w:szCs w:val="24"/>
        </w:rPr>
        <w:t>ого</w:t>
      </w:r>
      <w:r w:rsidR="00022342">
        <w:rPr>
          <w:sz w:val="24"/>
          <w:szCs w:val="24"/>
        </w:rPr>
        <w:t>, реабілітаційн</w:t>
      </w:r>
      <w:r w:rsidR="00FB33A6">
        <w:rPr>
          <w:sz w:val="24"/>
          <w:szCs w:val="24"/>
        </w:rPr>
        <w:t>ого,</w:t>
      </w:r>
      <w:r w:rsidR="00022342">
        <w:rPr>
          <w:sz w:val="24"/>
          <w:szCs w:val="24"/>
        </w:rPr>
        <w:t xml:space="preserve"> профілактичн</w:t>
      </w:r>
      <w:r w:rsidR="00FB33A6">
        <w:rPr>
          <w:sz w:val="24"/>
          <w:szCs w:val="24"/>
        </w:rPr>
        <w:t>ого</w:t>
      </w:r>
      <w:r w:rsidR="00022342">
        <w:rPr>
          <w:sz w:val="24"/>
          <w:szCs w:val="24"/>
        </w:rPr>
        <w:t xml:space="preserve"> рівн</w:t>
      </w:r>
      <w:r w:rsidR="00FB33A6">
        <w:rPr>
          <w:sz w:val="24"/>
          <w:szCs w:val="24"/>
        </w:rPr>
        <w:t>я</w:t>
      </w:r>
      <w:r w:rsidR="00022342">
        <w:rPr>
          <w:sz w:val="24"/>
          <w:szCs w:val="24"/>
        </w:rPr>
        <w:t xml:space="preserve"> забезпечення закладів охорони здоров’я;</w:t>
      </w:r>
    </w:p>
    <w:p w:rsidR="00022342" w:rsidRDefault="00022342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забезпечення стабільного функціонування меди</w:t>
      </w:r>
      <w:r w:rsidR="005948C2">
        <w:rPr>
          <w:sz w:val="24"/>
          <w:szCs w:val="24"/>
        </w:rPr>
        <w:t>ч</w:t>
      </w:r>
      <w:r>
        <w:rPr>
          <w:sz w:val="24"/>
          <w:szCs w:val="24"/>
        </w:rPr>
        <w:t>них закладів для виконання їх статутних завдань;</w:t>
      </w:r>
    </w:p>
    <w:p w:rsidR="009B28C9" w:rsidRPr="009B28C9" w:rsidRDefault="00EC67B9" w:rsidP="00FD3132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pacing w:val="12"/>
          <w:sz w:val="24"/>
          <w:szCs w:val="24"/>
        </w:rPr>
      </w:pPr>
      <w:r w:rsidRPr="009B28C9">
        <w:rPr>
          <w:spacing w:val="12"/>
          <w:sz w:val="24"/>
          <w:szCs w:val="24"/>
        </w:rPr>
        <w:t xml:space="preserve">активізування профілактичного напрямку дій щодо боротьби з онкологічними, </w:t>
      </w:r>
    </w:p>
    <w:p w:rsidR="009B28C9" w:rsidRDefault="009B28C9" w:rsidP="009B28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line="288" w:lineRule="exact"/>
        <w:ind w:left="360"/>
        <w:jc w:val="both"/>
        <w:rPr>
          <w:sz w:val="24"/>
          <w:szCs w:val="24"/>
        </w:rPr>
      </w:pPr>
    </w:p>
    <w:p w:rsidR="009B28C9" w:rsidRDefault="009B28C9" w:rsidP="009B28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line="288" w:lineRule="exact"/>
        <w:ind w:left="360"/>
        <w:jc w:val="both"/>
        <w:rPr>
          <w:sz w:val="24"/>
          <w:szCs w:val="24"/>
        </w:rPr>
      </w:pPr>
    </w:p>
    <w:p w:rsidR="00EC67B9" w:rsidRPr="00FD3132" w:rsidRDefault="00EC67B9" w:rsidP="009B28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line="288" w:lineRule="exact"/>
        <w:ind w:left="360"/>
        <w:jc w:val="both"/>
        <w:rPr>
          <w:sz w:val="24"/>
          <w:szCs w:val="24"/>
        </w:rPr>
      </w:pPr>
      <w:r w:rsidRPr="00FD3132">
        <w:rPr>
          <w:sz w:val="24"/>
          <w:szCs w:val="24"/>
        </w:rPr>
        <w:t>серцево-судинними, захворюваннями, захворюваннями на туберкульоз, цукровий діабет та іншими соціально значущими захворюваннями;</w:t>
      </w:r>
    </w:p>
    <w:p w:rsidR="00EC67B9" w:rsidRPr="00FD3132" w:rsidRDefault="00EC67B9" w:rsidP="00FD3132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 w:rsidRPr="00FD3132">
        <w:rPr>
          <w:sz w:val="24"/>
          <w:szCs w:val="24"/>
        </w:rPr>
        <w:t>підвищення рівня обізнаності населення шляхом проведення лекцій, бесід, пропаганди здорового способу життя з широким використанням сучасних технологій та засобів масової інформації;</w:t>
      </w:r>
    </w:p>
    <w:p w:rsidR="00FD3132" w:rsidRPr="00FD3132" w:rsidRDefault="00FD3132" w:rsidP="00FD3132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 w:rsidRPr="00FD3132">
        <w:rPr>
          <w:sz w:val="24"/>
          <w:szCs w:val="24"/>
        </w:rPr>
        <w:t>спрямування зусиль медичних працівників на виявлення онкологічних захворювань на ранніх стадіях та проведення ефективної профілактики їх на функціональній стадії або на стадії мінімальних морфологічних змін;</w:t>
      </w:r>
    </w:p>
    <w:p w:rsidR="00022342" w:rsidRPr="00FD3132" w:rsidRDefault="0072318F" w:rsidP="00FD3132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 w:rsidRPr="00FD3132">
        <w:rPr>
          <w:sz w:val="24"/>
          <w:szCs w:val="24"/>
        </w:rPr>
        <w:t xml:space="preserve">здійснення </w:t>
      </w:r>
      <w:r w:rsidR="00022342" w:rsidRPr="00FD3132">
        <w:rPr>
          <w:sz w:val="24"/>
          <w:szCs w:val="24"/>
        </w:rPr>
        <w:t>постійн</w:t>
      </w:r>
      <w:r w:rsidRPr="00FD3132">
        <w:rPr>
          <w:sz w:val="24"/>
          <w:szCs w:val="24"/>
        </w:rPr>
        <w:t>ого</w:t>
      </w:r>
      <w:r w:rsidR="00022342" w:rsidRPr="00FD3132">
        <w:rPr>
          <w:sz w:val="24"/>
          <w:szCs w:val="24"/>
        </w:rPr>
        <w:t xml:space="preserve"> моніторинг</w:t>
      </w:r>
      <w:r w:rsidRPr="00FD3132">
        <w:rPr>
          <w:sz w:val="24"/>
          <w:szCs w:val="24"/>
        </w:rPr>
        <w:t>у</w:t>
      </w:r>
      <w:r w:rsidR="00022342" w:rsidRPr="00FD3132">
        <w:rPr>
          <w:sz w:val="24"/>
          <w:szCs w:val="24"/>
        </w:rPr>
        <w:t xml:space="preserve"> рівня</w:t>
      </w:r>
      <w:r w:rsidRPr="00FD3132">
        <w:rPr>
          <w:sz w:val="24"/>
          <w:szCs w:val="24"/>
        </w:rPr>
        <w:t xml:space="preserve"> захворюваності населення на онкологічні захворювання </w:t>
      </w:r>
      <w:r w:rsidR="00022342" w:rsidRPr="00FD3132">
        <w:rPr>
          <w:sz w:val="24"/>
          <w:szCs w:val="24"/>
        </w:rPr>
        <w:t xml:space="preserve">та стану надання допомоги населенню </w:t>
      </w:r>
      <w:r w:rsidR="00EF6F8B" w:rsidRPr="00FD3132">
        <w:rPr>
          <w:sz w:val="24"/>
          <w:szCs w:val="24"/>
        </w:rPr>
        <w:t>громади</w:t>
      </w:r>
      <w:r w:rsidR="00022342" w:rsidRPr="00FD3132">
        <w:rPr>
          <w:sz w:val="24"/>
          <w:szCs w:val="24"/>
        </w:rPr>
        <w:t>;</w:t>
      </w:r>
    </w:p>
    <w:p w:rsidR="00EC67B9" w:rsidRDefault="00EC67B9" w:rsidP="00EC67B9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забезпечення своєчасного виявлення хворих на туберкульоз закладами первинної та вторинної медичної допомоги, навчання кадрів, обмін досвідом;</w:t>
      </w:r>
    </w:p>
    <w:p w:rsidR="00EC67B9" w:rsidRDefault="00EC67B9" w:rsidP="00EC67B9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безперебійне забезпечення хворих на туберкульоз на амбулаторному етапі лікування протитуберкульозними препаратами;</w:t>
      </w:r>
    </w:p>
    <w:p w:rsidR="00C10439" w:rsidRDefault="00C10439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забезпечення флюорографічного обстеження на туберкульоз не менше 75 % дорослого населення в кожному населеному пункті громади, в тому числі і соціально </w:t>
      </w:r>
    </w:p>
    <w:p w:rsidR="00022342" w:rsidRPr="00FD3132" w:rsidRDefault="00EC67B9" w:rsidP="00FD3132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 w:rsidRPr="00FD3132">
        <w:rPr>
          <w:color w:val="252B33"/>
          <w:sz w:val="24"/>
          <w:szCs w:val="24"/>
          <w:shd w:val="clear" w:color="auto" w:fill="FFFFFF"/>
        </w:rPr>
        <w:t>проведення заходів, спрямованих на запобігання і лікування серцево-судинних та судинно-мозкових захворювань серед населення;</w:t>
      </w:r>
    </w:p>
    <w:p w:rsidR="00022342" w:rsidRDefault="00022342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забезпечення належного лікування хворих дітей, подовження тривалості та покращення якості їх життя, що неодмінно вплине на зниження смертності даного контингенту хворих;</w:t>
      </w:r>
    </w:p>
    <w:p w:rsidR="00A97CD4" w:rsidRPr="0001303E" w:rsidRDefault="0001303E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 w:rsidRPr="0001303E">
        <w:rPr>
          <w:sz w:val="24"/>
          <w:szCs w:val="24"/>
          <w:shd w:val="clear" w:color="auto" w:fill="FFFFFF"/>
        </w:rPr>
        <w:t>підтримка дітей, у яких виявлено порушення розвитку</w:t>
      </w:r>
      <w:r w:rsidR="00A97CD4" w:rsidRPr="0001303E">
        <w:rPr>
          <w:sz w:val="24"/>
          <w:szCs w:val="24"/>
          <w:shd w:val="clear" w:color="auto" w:fill="FFFFFF"/>
        </w:rPr>
        <w:t>, підвищення якості їхн</w:t>
      </w:r>
      <w:r w:rsidRPr="0001303E">
        <w:rPr>
          <w:sz w:val="24"/>
          <w:szCs w:val="24"/>
          <w:shd w:val="clear" w:color="auto" w:fill="FFFFFF"/>
        </w:rPr>
        <w:t>ього життя, супровід і підтримка</w:t>
      </w:r>
      <w:r w:rsidR="00A97CD4" w:rsidRPr="0001303E">
        <w:rPr>
          <w:sz w:val="24"/>
          <w:szCs w:val="24"/>
          <w:shd w:val="clear" w:color="auto" w:fill="FFFFFF"/>
        </w:rPr>
        <w:t xml:space="preserve"> сімей з дітьми,</w:t>
      </w:r>
      <w:r w:rsidRPr="0001303E">
        <w:rPr>
          <w:sz w:val="24"/>
          <w:szCs w:val="24"/>
          <w:shd w:val="clear" w:color="auto" w:fill="FFFFFF"/>
        </w:rPr>
        <w:t xml:space="preserve"> шляхом надання комплексних послуг, які поєднують медичну, психологічну, соціальну та освітню складові, спрямовується на раннє виявлення та профілактику порушень у дітей;</w:t>
      </w:r>
    </w:p>
    <w:p w:rsidR="00FD3132" w:rsidRDefault="00C83EE8" w:rsidP="00FD3132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 w:rsidRPr="00FD3132">
        <w:rPr>
          <w:sz w:val="24"/>
          <w:szCs w:val="24"/>
        </w:rPr>
        <w:t xml:space="preserve">підтримка дітей, які страждають на </w:t>
      </w:r>
      <w:r w:rsidR="00A22F8B">
        <w:rPr>
          <w:sz w:val="24"/>
          <w:szCs w:val="24"/>
        </w:rPr>
        <w:t>рідкісні (</w:t>
      </w:r>
      <w:proofErr w:type="spellStart"/>
      <w:r w:rsidR="00A22F8B">
        <w:rPr>
          <w:sz w:val="24"/>
          <w:szCs w:val="24"/>
        </w:rPr>
        <w:t>орфанні</w:t>
      </w:r>
      <w:proofErr w:type="spellEnd"/>
      <w:r w:rsidR="00A22F8B">
        <w:rPr>
          <w:sz w:val="24"/>
          <w:szCs w:val="24"/>
        </w:rPr>
        <w:t>)</w:t>
      </w:r>
      <w:r w:rsidRPr="00FD3132">
        <w:rPr>
          <w:sz w:val="24"/>
          <w:szCs w:val="24"/>
        </w:rPr>
        <w:t xml:space="preserve"> захворювання, зокрема </w:t>
      </w:r>
      <w:proofErr w:type="spellStart"/>
      <w:r w:rsidRPr="00FD3132">
        <w:rPr>
          <w:sz w:val="24"/>
          <w:szCs w:val="24"/>
        </w:rPr>
        <w:t>фенілкетонурію</w:t>
      </w:r>
      <w:proofErr w:type="spellEnd"/>
      <w:r w:rsidRPr="00FD3132">
        <w:rPr>
          <w:sz w:val="24"/>
          <w:szCs w:val="24"/>
        </w:rPr>
        <w:t xml:space="preserve"> та </w:t>
      </w:r>
      <w:proofErr w:type="spellStart"/>
      <w:r w:rsidRPr="00FD3132">
        <w:rPr>
          <w:sz w:val="24"/>
          <w:szCs w:val="24"/>
        </w:rPr>
        <w:t>муковісцидоз</w:t>
      </w:r>
      <w:proofErr w:type="spellEnd"/>
      <w:r w:rsidRPr="00FD3132">
        <w:rPr>
          <w:sz w:val="24"/>
          <w:szCs w:val="24"/>
        </w:rPr>
        <w:t>, шляхом забезпечення лікувальним харчуванням, медикаментами та необхідними медичними виробами;</w:t>
      </w:r>
    </w:p>
    <w:p w:rsidR="00022342" w:rsidRPr="00FD3132" w:rsidRDefault="00022342" w:rsidP="00FD3132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 w:rsidRPr="00FD3132">
        <w:rPr>
          <w:sz w:val="24"/>
          <w:szCs w:val="24"/>
        </w:rPr>
        <w:t>зменшення соціальної напруги у хворих та членів їх родин, пов’язаної з неспроможністю самостійного забезпечення хворих пільгового контингенту лікарськими засобами;</w:t>
      </w:r>
    </w:p>
    <w:p w:rsidR="007017DC" w:rsidRPr="007017DC" w:rsidRDefault="007017DC" w:rsidP="00FD3132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 w:rsidRPr="0001303E">
        <w:rPr>
          <w:sz w:val="24"/>
          <w:szCs w:val="24"/>
        </w:rPr>
        <w:t>забезпечення комплексної підтримки ветеранів війни та демобілізованих осіб, що передбачає заходи з адаптації до цивільного життя, соціальної реабілітації, надання консультаційної та соціальної допомоги, а також доступу до актуальної інформації щ</w:t>
      </w:r>
      <w:r>
        <w:rPr>
          <w:sz w:val="24"/>
          <w:szCs w:val="24"/>
        </w:rPr>
        <w:t>одо прав, можливостей та послуг;</w:t>
      </w:r>
    </w:p>
    <w:p w:rsidR="00204DFF" w:rsidRPr="00E5083C" w:rsidRDefault="00204DFF" w:rsidP="00FD3132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 w:rsidRPr="00FD3132">
        <w:rPr>
          <w:sz w:val="24"/>
          <w:szCs w:val="24"/>
        </w:rPr>
        <w:t>проведення ефективних заходів щодо покращання медичної та соціальної реабілітаці</w:t>
      </w:r>
      <w:r w:rsidR="007958FF" w:rsidRPr="00FD3132">
        <w:rPr>
          <w:sz w:val="24"/>
          <w:szCs w:val="24"/>
        </w:rPr>
        <w:t>ї</w:t>
      </w:r>
      <w:r w:rsidRPr="00FD3132">
        <w:rPr>
          <w:sz w:val="24"/>
          <w:szCs w:val="24"/>
        </w:rPr>
        <w:t xml:space="preserve"> хворих,</w:t>
      </w:r>
      <w:r w:rsidR="007958FF" w:rsidRPr="00FD3132">
        <w:rPr>
          <w:sz w:val="24"/>
          <w:szCs w:val="24"/>
        </w:rPr>
        <w:t xml:space="preserve"> </w:t>
      </w:r>
      <w:r w:rsidRPr="00FD3132">
        <w:rPr>
          <w:sz w:val="24"/>
          <w:szCs w:val="24"/>
        </w:rPr>
        <w:t>умов їх перебування в соціумі</w:t>
      </w:r>
    </w:p>
    <w:p w:rsidR="00E5083C" w:rsidRDefault="00E5083C" w:rsidP="00FD3132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підвищення доступності жителів до кваліфікованої медичної допомоги;</w:t>
      </w:r>
    </w:p>
    <w:p w:rsidR="00E5083C" w:rsidRPr="00FD3132" w:rsidRDefault="00E5083C" w:rsidP="00FD3132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 w:rsidRPr="00FD3132">
        <w:rPr>
          <w:sz w:val="24"/>
          <w:szCs w:val="24"/>
        </w:rPr>
        <w:t>створення сприятливих умов праці працівників медичних закладів та комфортних умов перебування  пацієнтів  в закладах  охорони здоров’я громади;</w:t>
      </w:r>
    </w:p>
    <w:p w:rsidR="00215155" w:rsidRDefault="00022342" w:rsidP="00FD3132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покращання ефективності витрат та цільового використання коштів</w:t>
      </w:r>
      <w:r w:rsidR="00E00ECE">
        <w:rPr>
          <w:sz w:val="24"/>
          <w:szCs w:val="24"/>
        </w:rPr>
        <w:t>.</w:t>
      </w:r>
    </w:p>
    <w:p w:rsidR="00204DFF" w:rsidRDefault="00204DFF" w:rsidP="00FD31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120" w:line="288" w:lineRule="exact"/>
        <w:ind w:left="360"/>
        <w:jc w:val="both"/>
        <w:rPr>
          <w:sz w:val="24"/>
          <w:szCs w:val="24"/>
        </w:rPr>
      </w:pPr>
    </w:p>
    <w:p w:rsidR="00022342" w:rsidRDefault="00FF20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36638">
        <w:rPr>
          <w:b/>
          <w:sz w:val="24"/>
          <w:szCs w:val="24"/>
        </w:rPr>
        <w:t xml:space="preserve">. </w:t>
      </w:r>
      <w:r w:rsidR="00022342">
        <w:rPr>
          <w:b/>
          <w:sz w:val="24"/>
          <w:szCs w:val="24"/>
        </w:rPr>
        <w:t>ЗАХОДИ ПРОГРАМИ</w:t>
      </w:r>
    </w:p>
    <w:p w:rsidR="00022342" w:rsidRDefault="00022342">
      <w:pPr>
        <w:jc w:val="center"/>
        <w:rPr>
          <w:b/>
          <w:sz w:val="24"/>
          <w:szCs w:val="24"/>
        </w:rPr>
      </w:pPr>
    </w:p>
    <w:p w:rsidR="00022342" w:rsidRDefault="00022342">
      <w:pPr>
        <w:widowControl w:val="0"/>
        <w:shd w:val="clear" w:color="auto" w:fill="FFFFFF"/>
        <w:autoSpaceDE w:val="0"/>
        <w:autoSpaceDN w:val="0"/>
        <w:adjustRightInd w:val="0"/>
        <w:spacing w:before="7" w:line="288" w:lineRule="exac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Основними заходами Програми є:</w:t>
      </w:r>
    </w:p>
    <w:p w:rsidR="00022342" w:rsidRDefault="00391C9A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оплата комунальних послуг та енергоносіїв комунальних </w:t>
      </w:r>
      <w:r w:rsidR="00BD2BA7">
        <w:rPr>
          <w:sz w:val="24"/>
          <w:szCs w:val="24"/>
        </w:rPr>
        <w:t xml:space="preserve">некомерційних </w:t>
      </w:r>
      <w:r>
        <w:rPr>
          <w:sz w:val="24"/>
          <w:szCs w:val="24"/>
        </w:rPr>
        <w:t xml:space="preserve">закладів охорони здоров’я, які належать відповідним територіальним громадам, для </w:t>
      </w:r>
      <w:r>
        <w:rPr>
          <w:sz w:val="24"/>
          <w:szCs w:val="24"/>
        </w:rPr>
        <w:lastRenderedPageBreak/>
        <w:t>забезпечення надання медичних послуг за програмою державних гарантій медичного обслуговування населення</w:t>
      </w:r>
      <w:r w:rsidR="00022342">
        <w:rPr>
          <w:sz w:val="24"/>
          <w:szCs w:val="24"/>
        </w:rPr>
        <w:t>;</w:t>
      </w:r>
    </w:p>
    <w:p w:rsidR="00391C9A" w:rsidRDefault="00391C9A" w:rsidP="00391C9A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придбання пал</w:t>
      </w:r>
      <w:r w:rsidR="00F36638">
        <w:rPr>
          <w:sz w:val="24"/>
          <w:szCs w:val="24"/>
        </w:rPr>
        <w:t xml:space="preserve">ивно-мастильних матеріалів для </w:t>
      </w:r>
      <w:r>
        <w:rPr>
          <w:sz w:val="24"/>
          <w:szCs w:val="24"/>
        </w:rPr>
        <w:t>автомобілів медичних закладів,</w:t>
      </w:r>
      <w:r w:rsidR="00F36638">
        <w:rPr>
          <w:sz w:val="24"/>
          <w:szCs w:val="24"/>
        </w:rPr>
        <w:t xml:space="preserve"> у тому числі для забезпечення перевезень ветеранів війни на лікування та оздоровлення та хворих</w:t>
      </w:r>
      <w:r>
        <w:rPr>
          <w:sz w:val="24"/>
          <w:szCs w:val="24"/>
        </w:rPr>
        <w:t xml:space="preserve"> з нирковою недостатністю, які потребують гемодіалізу, до лікувальних  закладів ІІІ рівня надання медичної допомоги;</w:t>
      </w:r>
    </w:p>
    <w:p w:rsidR="00584C4F" w:rsidRDefault="00584C4F" w:rsidP="00391C9A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придбання медичного обладнання, меблів та інвентарю відповідно до табелів оснащення для якісного проведення діагностики, лікування та реабілітації;</w:t>
      </w:r>
    </w:p>
    <w:p w:rsidR="00E00ECE" w:rsidRDefault="00E00ECE" w:rsidP="00391C9A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забезпечення безкоштовного та пільгового відпуску лікарських засобів окремим групам населення за певними категоріями захворювань;</w:t>
      </w:r>
    </w:p>
    <w:p w:rsidR="00022342" w:rsidRPr="00117DEC" w:rsidRDefault="00AC6150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color w:val="000000"/>
          <w:spacing w:val="15"/>
          <w:sz w:val="24"/>
          <w:szCs w:val="24"/>
        </w:rPr>
        <w:t>забезпечення</w:t>
      </w:r>
      <w:r w:rsidR="00022342">
        <w:rPr>
          <w:color w:val="000000"/>
          <w:spacing w:val="15"/>
          <w:sz w:val="24"/>
          <w:szCs w:val="24"/>
        </w:rPr>
        <w:t xml:space="preserve"> закупівл</w:t>
      </w:r>
      <w:r>
        <w:rPr>
          <w:color w:val="000000"/>
          <w:spacing w:val="15"/>
          <w:sz w:val="24"/>
          <w:szCs w:val="24"/>
        </w:rPr>
        <w:t>і</w:t>
      </w:r>
      <w:r w:rsidR="00022342">
        <w:rPr>
          <w:color w:val="000000"/>
          <w:spacing w:val="15"/>
          <w:sz w:val="24"/>
          <w:szCs w:val="24"/>
        </w:rPr>
        <w:t xml:space="preserve"> туберкуліну </w:t>
      </w:r>
      <w:r w:rsidR="00022342">
        <w:rPr>
          <w:color w:val="000000"/>
          <w:spacing w:val="4"/>
          <w:sz w:val="24"/>
          <w:szCs w:val="24"/>
        </w:rPr>
        <w:t>та вакцини БЦЖ для провед</w:t>
      </w:r>
      <w:r>
        <w:rPr>
          <w:color w:val="000000"/>
          <w:spacing w:val="4"/>
          <w:sz w:val="24"/>
          <w:szCs w:val="24"/>
        </w:rPr>
        <w:t xml:space="preserve">ення </w:t>
      </w:r>
      <w:r w:rsidR="00E00ECE">
        <w:rPr>
          <w:color w:val="000000"/>
          <w:spacing w:val="4"/>
          <w:sz w:val="24"/>
          <w:szCs w:val="24"/>
        </w:rPr>
        <w:t>туберкулін діагностики</w:t>
      </w:r>
      <w:r>
        <w:rPr>
          <w:color w:val="000000"/>
          <w:spacing w:val="4"/>
          <w:sz w:val="24"/>
          <w:szCs w:val="24"/>
        </w:rPr>
        <w:t xml:space="preserve"> і </w:t>
      </w:r>
      <w:r w:rsidR="00022342">
        <w:rPr>
          <w:color w:val="000000"/>
          <w:spacing w:val="4"/>
          <w:sz w:val="24"/>
          <w:szCs w:val="24"/>
        </w:rPr>
        <w:t>вакцинації дітей;</w:t>
      </w:r>
    </w:p>
    <w:p w:rsidR="00117DEC" w:rsidRDefault="00117DEC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EFEFE"/>
        </w:rPr>
        <w:t>надання послуг раннього втручання для забезпечення розвитку дитини, збереження її здоров’я та життя</w:t>
      </w:r>
    </w:p>
    <w:p w:rsidR="00022342" w:rsidRDefault="00022342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забезпечення належного і </w:t>
      </w:r>
      <w:r w:rsidR="006C1484">
        <w:rPr>
          <w:sz w:val="24"/>
          <w:szCs w:val="24"/>
        </w:rPr>
        <w:t>своєчасного постачання хворим</w:t>
      </w:r>
      <w:r>
        <w:rPr>
          <w:sz w:val="24"/>
          <w:szCs w:val="24"/>
        </w:rPr>
        <w:t xml:space="preserve"> </w:t>
      </w:r>
      <w:r w:rsidR="00AC6150">
        <w:rPr>
          <w:sz w:val="24"/>
          <w:szCs w:val="24"/>
        </w:rPr>
        <w:t xml:space="preserve">на </w:t>
      </w:r>
      <w:proofErr w:type="spellStart"/>
      <w:r w:rsidR="00AC6150">
        <w:rPr>
          <w:sz w:val="24"/>
          <w:szCs w:val="24"/>
        </w:rPr>
        <w:t>фенілкетонурію</w:t>
      </w:r>
      <w:proofErr w:type="spellEnd"/>
      <w:r w:rsidR="00AC6150">
        <w:rPr>
          <w:sz w:val="24"/>
          <w:szCs w:val="24"/>
        </w:rPr>
        <w:t xml:space="preserve"> продукт</w:t>
      </w:r>
      <w:r w:rsidR="00E00ECE">
        <w:rPr>
          <w:sz w:val="24"/>
          <w:szCs w:val="24"/>
        </w:rPr>
        <w:t>ів</w:t>
      </w:r>
      <w:r w:rsidR="00AC6150">
        <w:rPr>
          <w:sz w:val="24"/>
          <w:szCs w:val="24"/>
        </w:rPr>
        <w:t xml:space="preserve"> </w:t>
      </w:r>
      <w:r>
        <w:rPr>
          <w:sz w:val="24"/>
          <w:szCs w:val="24"/>
        </w:rPr>
        <w:t>лікувального харчування;</w:t>
      </w:r>
    </w:p>
    <w:p w:rsidR="00022342" w:rsidRDefault="00022342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підвищення рівня медичної допомоги дітям</w:t>
      </w:r>
      <w:r w:rsidR="00AC6150">
        <w:rPr>
          <w:sz w:val="24"/>
          <w:szCs w:val="24"/>
        </w:rPr>
        <w:t xml:space="preserve"> з </w:t>
      </w:r>
      <w:r>
        <w:rPr>
          <w:sz w:val="24"/>
          <w:szCs w:val="24"/>
        </w:rPr>
        <w:t>інвалід</w:t>
      </w:r>
      <w:r w:rsidR="00AC6150">
        <w:rPr>
          <w:sz w:val="24"/>
          <w:szCs w:val="24"/>
        </w:rPr>
        <w:t xml:space="preserve">ністю внаслідок </w:t>
      </w:r>
      <w:r w:rsidR="004D5DB0">
        <w:rPr>
          <w:sz w:val="24"/>
          <w:szCs w:val="24"/>
        </w:rPr>
        <w:t>захворювання на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муковісцидозом</w:t>
      </w:r>
      <w:proofErr w:type="spellEnd"/>
      <w:r w:rsidR="00E00ECE">
        <w:rPr>
          <w:sz w:val="24"/>
          <w:szCs w:val="24"/>
        </w:rPr>
        <w:t xml:space="preserve"> та забезпечення </w:t>
      </w:r>
      <w:proofErr w:type="spellStart"/>
      <w:r w:rsidR="00E00ECE">
        <w:rPr>
          <w:sz w:val="24"/>
          <w:szCs w:val="24"/>
        </w:rPr>
        <w:t>життєвонеобхідними</w:t>
      </w:r>
      <w:proofErr w:type="spellEnd"/>
      <w:r w:rsidR="00E00ECE">
        <w:rPr>
          <w:sz w:val="24"/>
          <w:szCs w:val="24"/>
        </w:rPr>
        <w:t xml:space="preserve"> препаратами</w:t>
      </w:r>
      <w:r w:rsidR="005C1FCB">
        <w:rPr>
          <w:sz w:val="24"/>
          <w:szCs w:val="24"/>
        </w:rPr>
        <w:t xml:space="preserve"> як в стаціонарних умовах так і амбулаторно</w:t>
      </w:r>
      <w:r>
        <w:rPr>
          <w:sz w:val="24"/>
          <w:szCs w:val="24"/>
        </w:rPr>
        <w:t>;</w:t>
      </w:r>
    </w:p>
    <w:p w:rsidR="00204DFF" w:rsidRDefault="00204DFF" w:rsidP="00204DFF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надання пільговим категоріям населення громади послуг зі слухопротезування відповідно до вимог чинного законодавства;</w:t>
      </w:r>
    </w:p>
    <w:p w:rsidR="005C1FCB" w:rsidRDefault="005C1FCB" w:rsidP="00204DFF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 w:rsidRPr="005C1FCB">
        <w:rPr>
          <w:sz w:val="24"/>
          <w:szCs w:val="24"/>
        </w:rPr>
        <w:t>відшкодування вартості лікарських засобів, у тому числі знеболювальних і наркотичних препаратів, для осіб з онкологічними захворюваннями;</w:t>
      </w:r>
    </w:p>
    <w:p w:rsidR="0001303E" w:rsidRPr="0001303E" w:rsidRDefault="00584C4F" w:rsidP="0001303E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виділення коштів на послуги понад обсяг, передбачений програмою державних гарантій медичного обслуговування населення;</w:t>
      </w:r>
    </w:p>
    <w:p w:rsidR="00584C4F" w:rsidRPr="00584C4F" w:rsidRDefault="00584C4F" w:rsidP="00204DFF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 w:rsidRPr="00584C4F">
        <w:rPr>
          <w:color w:val="2D2C37"/>
          <w:sz w:val="24"/>
          <w:szCs w:val="24"/>
          <w:shd w:val="clear" w:color="auto" w:fill="FFFFFF"/>
        </w:rPr>
        <w:t>виділення коштів на проведення ремонтних робіт відділень, приміщень, облаштування територій для збереження функціональності, недопущення погіршення технічного стану будівель та забезпечення належних умов для надання медичних послуг;</w:t>
      </w:r>
    </w:p>
    <w:p w:rsidR="00204DFF" w:rsidRDefault="00204DFF" w:rsidP="00204DFF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підтримка та мотивування до роботи лікарів в закладах охорони здоров’я Балаклійської міської ради Харківської області;</w:t>
      </w:r>
    </w:p>
    <w:p w:rsidR="00584C4F" w:rsidRPr="00F972D7" w:rsidRDefault="007017DC" w:rsidP="00F972D7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виділення коштів на оплату праці фахівцю із супроводу ветерані</w:t>
      </w:r>
      <w:r w:rsidR="00FD3132">
        <w:rPr>
          <w:sz w:val="24"/>
          <w:szCs w:val="24"/>
        </w:rPr>
        <w:t>в війни та демобілізованих осіб.</w:t>
      </w:r>
    </w:p>
    <w:p w:rsidR="00022342" w:rsidRDefault="00022342">
      <w:pPr>
        <w:widowControl w:val="0"/>
        <w:shd w:val="clear" w:color="auto" w:fill="FFFFFF"/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</w:p>
    <w:p w:rsidR="00733665" w:rsidRDefault="00FF203F" w:rsidP="007336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33665">
        <w:rPr>
          <w:b/>
          <w:sz w:val="24"/>
          <w:szCs w:val="24"/>
        </w:rPr>
        <w:t>. ПІДТРИМКА ТА МОТИВУВАННЯ ДО РОБОТИ ЛІКАРІВ</w:t>
      </w:r>
    </w:p>
    <w:p w:rsidR="00733665" w:rsidRDefault="00733665" w:rsidP="007336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ДО ЗАКЛАДІВ ОХОРОНИ ЗДОРОВ’Я БАЛАКЛІЙСЬКОЇ</w:t>
      </w:r>
    </w:p>
    <w:p w:rsidR="00733665" w:rsidRDefault="00733665" w:rsidP="007336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МІСЬКОЇ РАДИ ХАРКІВСЬКОЇ ОБЛАСТІ</w:t>
      </w:r>
    </w:p>
    <w:p w:rsidR="00FF203F" w:rsidRDefault="00FF203F" w:rsidP="00733665">
      <w:pPr>
        <w:jc w:val="center"/>
        <w:rPr>
          <w:b/>
          <w:sz w:val="24"/>
          <w:szCs w:val="24"/>
        </w:rPr>
      </w:pPr>
    </w:p>
    <w:p w:rsidR="00733665" w:rsidRPr="00FF203F" w:rsidRDefault="00733665" w:rsidP="00733665">
      <w:pPr>
        <w:tabs>
          <w:tab w:val="left" w:pos="567"/>
        </w:tabs>
        <w:jc w:val="both"/>
        <w:rPr>
          <w:b/>
          <w:sz w:val="24"/>
          <w:szCs w:val="24"/>
        </w:rPr>
      </w:pPr>
      <w:r w:rsidRPr="00FF203F">
        <w:rPr>
          <w:b/>
          <w:sz w:val="24"/>
          <w:szCs w:val="24"/>
        </w:rPr>
        <w:t xml:space="preserve">        </w:t>
      </w:r>
      <w:r w:rsidR="00FF203F">
        <w:rPr>
          <w:b/>
          <w:sz w:val="24"/>
          <w:szCs w:val="24"/>
        </w:rPr>
        <w:t>5.</w:t>
      </w:r>
      <w:r w:rsidRPr="00FF203F">
        <w:rPr>
          <w:b/>
          <w:sz w:val="24"/>
          <w:szCs w:val="24"/>
        </w:rPr>
        <w:t>1. Встановлення та виплата додаткових стимулюючих виплат у розмірі        10 000,00 грн. щомісячно протягом першого року роботи лікарям.</w:t>
      </w:r>
    </w:p>
    <w:p w:rsidR="00733665" w:rsidRDefault="00F972D7" w:rsidP="00733665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733665" w:rsidRPr="00FD647F">
        <w:rPr>
          <w:rFonts w:ascii="Times New Roman" w:hAnsi="Times New Roman"/>
          <w:sz w:val="24"/>
          <w:szCs w:val="24"/>
          <w:lang w:val="uk-UA"/>
        </w:rPr>
        <w:t xml:space="preserve">Додаткові стимулюючі виплати </w:t>
      </w:r>
      <w:r w:rsidR="00FF203F">
        <w:rPr>
          <w:rFonts w:ascii="Times New Roman" w:hAnsi="Times New Roman"/>
          <w:sz w:val="24"/>
          <w:szCs w:val="24"/>
          <w:lang w:val="uk-UA"/>
        </w:rPr>
        <w:t xml:space="preserve">(оплата праці) </w:t>
      </w:r>
      <w:r w:rsidR="00733665" w:rsidRPr="00FD647F">
        <w:rPr>
          <w:rFonts w:ascii="Times New Roman" w:hAnsi="Times New Roman"/>
          <w:sz w:val="24"/>
          <w:szCs w:val="24"/>
          <w:lang w:val="uk-UA"/>
        </w:rPr>
        <w:t xml:space="preserve">нараховуються лікарям </w:t>
      </w:r>
      <w:r w:rsidR="00FF203F">
        <w:rPr>
          <w:rFonts w:ascii="Times New Roman" w:hAnsi="Times New Roman"/>
          <w:sz w:val="24"/>
          <w:szCs w:val="24"/>
          <w:lang w:val="uk-UA"/>
        </w:rPr>
        <w:t xml:space="preserve">у розмірі 10 000,00 грн. </w:t>
      </w:r>
      <w:r w:rsidR="00733665" w:rsidRPr="00FD647F">
        <w:rPr>
          <w:rFonts w:ascii="Times New Roman" w:hAnsi="Times New Roman"/>
          <w:sz w:val="24"/>
          <w:szCs w:val="24"/>
          <w:lang w:val="uk-UA"/>
        </w:rPr>
        <w:t xml:space="preserve">за умови укладання ними </w:t>
      </w:r>
      <w:r w:rsidR="00733665" w:rsidRPr="00F0495D">
        <w:rPr>
          <w:rFonts w:ascii="Times New Roman" w:hAnsi="Times New Roman"/>
          <w:color w:val="000000"/>
          <w:sz w:val="24"/>
          <w:szCs w:val="24"/>
          <w:lang w:val="uk-UA"/>
        </w:rPr>
        <w:t>першого</w:t>
      </w:r>
      <w:r w:rsidR="0073366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33665" w:rsidRPr="00F0495D">
        <w:rPr>
          <w:rFonts w:ascii="Times New Roman" w:hAnsi="Times New Roman"/>
          <w:color w:val="000000"/>
          <w:sz w:val="24"/>
          <w:szCs w:val="24"/>
          <w:lang w:val="uk-UA"/>
        </w:rPr>
        <w:t>трудового</w:t>
      </w:r>
      <w:r w:rsidR="00733665" w:rsidRPr="00F0495D">
        <w:rPr>
          <w:rFonts w:ascii="Times New Roman" w:hAnsi="Times New Roman"/>
          <w:sz w:val="24"/>
          <w:szCs w:val="24"/>
          <w:lang w:val="uk-UA"/>
        </w:rPr>
        <w:t xml:space="preserve"> договору</w:t>
      </w:r>
      <w:r w:rsidR="00FF203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3665" w:rsidRPr="00F0495D">
        <w:rPr>
          <w:rFonts w:ascii="Times New Roman" w:hAnsi="Times New Roman"/>
          <w:sz w:val="24"/>
          <w:szCs w:val="24"/>
          <w:lang w:val="uk-UA"/>
        </w:rPr>
        <w:t>(контракту): безстрокового, що укладається на невизначений</w:t>
      </w:r>
      <w:r w:rsidR="00733665" w:rsidRPr="00755871">
        <w:rPr>
          <w:rFonts w:ascii="Times New Roman" w:hAnsi="Times New Roman"/>
          <w:sz w:val="24"/>
          <w:szCs w:val="24"/>
          <w:lang w:val="uk-UA"/>
        </w:rPr>
        <w:t xml:space="preserve"> строк </w:t>
      </w:r>
      <w:r w:rsidR="00733665">
        <w:rPr>
          <w:rFonts w:ascii="Times New Roman" w:hAnsi="Times New Roman"/>
          <w:sz w:val="24"/>
          <w:szCs w:val="24"/>
          <w:lang w:val="uk-UA"/>
        </w:rPr>
        <w:t xml:space="preserve">або строкового, </w:t>
      </w:r>
      <w:r w:rsidR="00733665" w:rsidRPr="00755871">
        <w:rPr>
          <w:rFonts w:ascii="Times New Roman" w:hAnsi="Times New Roman"/>
          <w:sz w:val="24"/>
          <w:szCs w:val="24"/>
          <w:lang w:val="uk-UA"/>
        </w:rPr>
        <w:t xml:space="preserve">на строк не менше </w:t>
      </w:r>
      <w:r w:rsidR="003A4156">
        <w:rPr>
          <w:rFonts w:ascii="Times New Roman" w:hAnsi="Times New Roman"/>
          <w:sz w:val="24"/>
          <w:szCs w:val="24"/>
          <w:lang w:val="uk-UA"/>
        </w:rPr>
        <w:t>3</w:t>
      </w:r>
      <w:r w:rsidR="00733665" w:rsidRPr="00755871">
        <w:rPr>
          <w:rFonts w:ascii="Times New Roman" w:hAnsi="Times New Roman"/>
          <w:sz w:val="24"/>
          <w:szCs w:val="24"/>
          <w:lang w:val="uk-UA"/>
        </w:rPr>
        <w:t xml:space="preserve"> рокі</w:t>
      </w:r>
      <w:r w:rsidR="00733665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733665" w:rsidRPr="00FD647F">
        <w:rPr>
          <w:rFonts w:ascii="Times New Roman" w:hAnsi="Times New Roman"/>
          <w:sz w:val="24"/>
          <w:szCs w:val="24"/>
          <w:lang w:val="uk-UA"/>
        </w:rPr>
        <w:t xml:space="preserve">з комунальними </w:t>
      </w:r>
      <w:r w:rsidR="003A4156">
        <w:rPr>
          <w:rFonts w:ascii="Times New Roman" w:hAnsi="Times New Roman"/>
          <w:sz w:val="24"/>
          <w:szCs w:val="24"/>
          <w:lang w:val="uk-UA"/>
        </w:rPr>
        <w:t xml:space="preserve">некомерційними </w:t>
      </w:r>
      <w:r w:rsidR="00733665" w:rsidRPr="00FD647F">
        <w:rPr>
          <w:rFonts w:ascii="Times New Roman" w:hAnsi="Times New Roman"/>
          <w:sz w:val="24"/>
          <w:szCs w:val="24"/>
          <w:lang w:val="uk-UA"/>
        </w:rPr>
        <w:t>закладами охорони здоров’я Балаклійської міської ради Харківської області</w:t>
      </w:r>
      <w:r w:rsidR="0073366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3665" w:rsidRPr="00FD647F">
        <w:rPr>
          <w:rFonts w:ascii="Times New Roman" w:hAnsi="Times New Roman"/>
          <w:sz w:val="24"/>
          <w:szCs w:val="24"/>
          <w:lang w:val="uk-UA"/>
        </w:rPr>
        <w:t>за основним місцем роботи</w:t>
      </w:r>
      <w:r w:rsidR="00733665">
        <w:rPr>
          <w:rFonts w:ascii="Times New Roman" w:hAnsi="Times New Roman"/>
          <w:sz w:val="24"/>
          <w:szCs w:val="24"/>
          <w:lang w:val="uk-UA"/>
        </w:rPr>
        <w:t>.</w:t>
      </w:r>
    </w:p>
    <w:p w:rsidR="00733665" w:rsidRPr="00F0495D" w:rsidRDefault="00733665" w:rsidP="00733665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bookmarkStart w:id="1" w:name="_Hlk166153720"/>
      <w:r w:rsidRPr="00F0495D">
        <w:rPr>
          <w:rFonts w:ascii="Times New Roman" w:hAnsi="Times New Roman"/>
          <w:sz w:val="24"/>
          <w:szCs w:val="24"/>
          <w:lang w:val="uk-UA"/>
        </w:rPr>
        <w:t xml:space="preserve">Першим трудовим договором (контрактом) вважається </w:t>
      </w:r>
      <w:bookmarkEnd w:id="1"/>
      <w:r w:rsidRPr="00F0495D">
        <w:rPr>
          <w:rFonts w:ascii="Times New Roman" w:hAnsi="Times New Roman"/>
          <w:sz w:val="24"/>
          <w:szCs w:val="24"/>
          <w:lang w:val="uk-UA"/>
        </w:rPr>
        <w:t>трудовий договір (контракт), що укладається</w:t>
      </w:r>
      <w:r>
        <w:rPr>
          <w:rFonts w:ascii="Times New Roman" w:hAnsi="Times New Roman"/>
          <w:sz w:val="24"/>
          <w:szCs w:val="24"/>
          <w:lang w:val="uk-UA"/>
        </w:rPr>
        <w:t xml:space="preserve"> лікарем</w:t>
      </w:r>
      <w:r w:rsidRPr="00F0495D">
        <w:rPr>
          <w:rFonts w:ascii="Times New Roman" w:hAnsi="Times New Roman"/>
          <w:sz w:val="24"/>
          <w:szCs w:val="24"/>
          <w:lang w:val="uk-UA"/>
        </w:rPr>
        <w:t xml:space="preserve"> вперше з </w:t>
      </w:r>
      <w:bookmarkStart w:id="2" w:name="_Hlk166153342"/>
      <w:r w:rsidRPr="00F0495D">
        <w:rPr>
          <w:rFonts w:ascii="Times New Roman" w:hAnsi="Times New Roman"/>
          <w:sz w:val="24"/>
          <w:szCs w:val="24"/>
          <w:lang w:val="uk-UA"/>
        </w:rPr>
        <w:t xml:space="preserve">комунальними </w:t>
      </w:r>
      <w:r w:rsidR="003A4156">
        <w:rPr>
          <w:rFonts w:ascii="Times New Roman" w:hAnsi="Times New Roman"/>
          <w:sz w:val="24"/>
          <w:szCs w:val="24"/>
          <w:lang w:val="uk-UA"/>
        </w:rPr>
        <w:t xml:space="preserve">некомерційними </w:t>
      </w:r>
      <w:r w:rsidRPr="00F0495D">
        <w:rPr>
          <w:rFonts w:ascii="Times New Roman" w:hAnsi="Times New Roman"/>
          <w:sz w:val="24"/>
          <w:szCs w:val="24"/>
          <w:lang w:val="uk-UA"/>
        </w:rPr>
        <w:t>закладами охорони здоров’я Балаклійської міської ради Харківської області</w:t>
      </w:r>
      <w:bookmarkEnd w:id="2"/>
      <w:r w:rsidRPr="00F0495D">
        <w:rPr>
          <w:rFonts w:ascii="Times New Roman" w:hAnsi="Times New Roman"/>
          <w:sz w:val="24"/>
          <w:szCs w:val="24"/>
          <w:lang w:val="uk-UA"/>
        </w:rPr>
        <w:t xml:space="preserve"> за основним місцем роботи безстроково або на строк не менше </w:t>
      </w:r>
      <w:r w:rsidR="003A4156">
        <w:rPr>
          <w:rFonts w:ascii="Times New Roman" w:hAnsi="Times New Roman"/>
          <w:sz w:val="24"/>
          <w:szCs w:val="24"/>
          <w:lang w:val="uk-UA"/>
        </w:rPr>
        <w:t>3</w:t>
      </w:r>
      <w:r w:rsidRPr="00F0495D">
        <w:rPr>
          <w:rFonts w:ascii="Times New Roman" w:hAnsi="Times New Roman"/>
          <w:sz w:val="24"/>
          <w:szCs w:val="24"/>
          <w:lang w:val="uk-UA"/>
        </w:rPr>
        <w:t xml:space="preserve"> років (далі – перший трудовий договір (контракт).</w:t>
      </w:r>
    </w:p>
    <w:p w:rsidR="00733665" w:rsidRPr="00F0495D" w:rsidRDefault="00733665" w:rsidP="00733665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F0495D">
        <w:rPr>
          <w:rFonts w:ascii="Times New Roman" w:hAnsi="Times New Roman"/>
          <w:sz w:val="24"/>
          <w:szCs w:val="24"/>
          <w:lang w:val="uk-UA"/>
        </w:rPr>
        <w:tab/>
        <w:t xml:space="preserve">Першим трудовим договором (контрактом) вважається також договір (контракт), що укладається </w:t>
      </w:r>
      <w:r>
        <w:rPr>
          <w:rFonts w:ascii="Times New Roman" w:hAnsi="Times New Roman"/>
          <w:sz w:val="24"/>
          <w:szCs w:val="24"/>
          <w:lang w:val="uk-UA"/>
        </w:rPr>
        <w:t>лікарем</w:t>
      </w:r>
      <w:r w:rsidRPr="00F0495D">
        <w:rPr>
          <w:rFonts w:ascii="Times New Roman" w:hAnsi="Times New Roman"/>
          <w:sz w:val="24"/>
          <w:szCs w:val="24"/>
          <w:lang w:val="uk-UA"/>
        </w:rPr>
        <w:t xml:space="preserve"> з комунальними </w:t>
      </w:r>
      <w:r w:rsidR="003A4156">
        <w:rPr>
          <w:rFonts w:ascii="Times New Roman" w:hAnsi="Times New Roman"/>
          <w:sz w:val="24"/>
          <w:szCs w:val="24"/>
          <w:lang w:val="uk-UA"/>
        </w:rPr>
        <w:t xml:space="preserve">некомерційними </w:t>
      </w:r>
      <w:r w:rsidRPr="00F0495D">
        <w:rPr>
          <w:rFonts w:ascii="Times New Roman" w:hAnsi="Times New Roman"/>
          <w:sz w:val="24"/>
          <w:szCs w:val="24"/>
          <w:lang w:val="uk-UA"/>
        </w:rPr>
        <w:t xml:space="preserve">закладами охорони здоров’я </w:t>
      </w:r>
      <w:r w:rsidRPr="00F0495D">
        <w:rPr>
          <w:rFonts w:ascii="Times New Roman" w:hAnsi="Times New Roman"/>
          <w:sz w:val="24"/>
          <w:szCs w:val="24"/>
          <w:lang w:val="uk-UA"/>
        </w:rPr>
        <w:lastRenderedPageBreak/>
        <w:t xml:space="preserve">Балаклійської міської ради Харківської області, у випадку, якщо трудовий договір (контракт) з комунальними </w:t>
      </w:r>
      <w:r w:rsidR="003A4156">
        <w:rPr>
          <w:rFonts w:ascii="Times New Roman" w:hAnsi="Times New Roman"/>
          <w:sz w:val="24"/>
          <w:szCs w:val="24"/>
          <w:lang w:val="uk-UA"/>
        </w:rPr>
        <w:t xml:space="preserve">некомерційними </w:t>
      </w:r>
      <w:r w:rsidRPr="00F0495D">
        <w:rPr>
          <w:rFonts w:ascii="Times New Roman" w:hAnsi="Times New Roman"/>
          <w:sz w:val="24"/>
          <w:szCs w:val="24"/>
          <w:lang w:val="uk-UA"/>
        </w:rPr>
        <w:t>закладами охорони здоров’я Балаклійської міської ради Харківської області укладався ним раніше, але був припинений з наступних підстав:</w:t>
      </w:r>
    </w:p>
    <w:p w:rsidR="00733665" w:rsidRPr="00F0495D" w:rsidRDefault="00733665" w:rsidP="00733665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F0495D">
        <w:rPr>
          <w:rFonts w:ascii="Times New Roman" w:hAnsi="Times New Roman"/>
          <w:sz w:val="24"/>
          <w:szCs w:val="24"/>
          <w:lang w:val="uk-UA"/>
        </w:rPr>
        <w:tab/>
        <w:t xml:space="preserve">1)  розірвання трудового договору (контракту) з ініціативи роботодавця на підставі </w:t>
      </w: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F0495D">
        <w:rPr>
          <w:rFonts w:ascii="Times New Roman" w:hAnsi="Times New Roman"/>
          <w:sz w:val="24"/>
          <w:szCs w:val="24"/>
          <w:lang w:val="uk-UA"/>
        </w:rPr>
        <w:t>п. 1 ст. 40 Кодексу законів про працю України (далі – КЗпП), тобто  у випадках змін в організації виробництва і праці, в тому числі ліквідації, реорганізації, банкрутства або перепрофілювання підприємства, установи, організації, скорочення чисельності або штату лікарів або на вимогу профспілкового чи іншого уповноваженого на представництво трудовим колективом органу (стаття 45 КЗпП);</w:t>
      </w:r>
    </w:p>
    <w:p w:rsidR="00733665" w:rsidRDefault="00733665" w:rsidP="00733665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F0495D">
        <w:rPr>
          <w:rFonts w:ascii="Times New Roman" w:hAnsi="Times New Roman"/>
          <w:sz w:val="24"/>
          <w:szCs w:val="24"/>
          <w:lang w:val="uk-UA"/>
        </w:rPr>
        <w:tab/>
        <w:t>2) переведення лікаря, за його згодою, на інше підприємство, в установу, організацію або перехід на виборну посаду (п. 5 ст. 36 КЗпП)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F0495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33665" w:rsidRDefault="00F972D7" w:rsidP="00FA48A6">
      <w:pPr>
        <w:pStyle w:val="ae"/>
        <w:tabs>
          <w:tab w:val="left" w:pos="567"/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3C1F45">
        <w:rPr>
          <w:rFonts w:ascii="Times New Roman" w:hAnsi="Times New Roman"/>
          <w:sz w:val="24"/>
          <w:szCs w:val="24"/>
          <w:lang w:val="uk-UA"/>
        </w:rPr>
        <w:t xml:space="preserve">Додаткові стимулюючі виплати  </w:t>
      </w:r>
      <w:r w:rsidR="00733665" w:rsidRPr="00FD647F">
        <w:rPr>
          <w:rFonts w:ascii="Times New Roman" w:hAnsi="Times New Roman"/>
          <w:sz w:val="24"/>
          <w:szCs w:val="24"/>
          <w:lang w:val="uk-UA"/>
        </w:rPr>
        <w:t>нараховуються за фактично відпрацьований час протягом першого року роботи</w:t>
      </w:r>
      <w:r w:rsidR="007B1B05">
        <w:rPr>
          <w:rFonts w:ascii="Times New Roman" w:hAnsi="Times New Roman"/>
          <w:sz w:val="24"/>
          <w:szCs w:val="24"/>
        </w:rPr>
        <w:t xml:space="preserve"> з</w:t>
      </w:r>
      <w:r w:rsidR="007B1B05">
        <w:rPr>
          <w:rFonts w:ascii="Times New Roman" w:hAnsi="Times New Roman"/>
          <w:sz w:val="24"/>
          <w:szCs w:val="24"/>
          <w:lang w:val="uk-UA"/>
        </w:rPr>
        <w:t xml:space="preserve">гідно </w:t>
      </w:r>
      <w:r w:rsidR="00433BED">
        <w:rPr>
          <w:rFonts w:ascii="Times New Roman" w:hAnsi="Times New Roman"/>
          <w:sz w:val="24"/>
          <w:szCs w:val="24"/>
        </w:rPr>
        <w:t xml:space="preserve">з </w:t>
      </w:r>
      <w:r w:rsidR="00433BED">
        <w:rPr>
          <w:rFonts w:ascii="Times New Roman" w:hAnsi="Times New Roman"/>
          <w:sz w:val="24"/>
          <w:szCs w:val="24"/>
          <w:lang w:val="uk-UA"/>
        </w:rPr>
        <w:t>чинним</w:t>
      </w:r>
      <w:r w:rsidR="007B1B05">
        <w:rPr>
          <w:rFonts w:ascii="Times New Roman" w:hAnsi="Times New Roman"/>
          <w:sz w:val="24"/>
          <w:szCs w:val="24"/>
          <w:lang w:val="uk-UA"/>
        </w:rPr>
        <w:t xml:space="preserve"> законодавств</w:t>
      </w:r>
      <w:r w:rsidR="00433BED">
        <w:rPr>
          <w:rFonts w:ascii="Times New Roman" w:hAnsi="Times New Roman"/>
          <w:sz w:val="24"/>
          <w:szCs w:val="24"/>
          <w:lang w:val="uk-UA"/>
        </w:rPr>
        <w:t>ом</w:t>
      </w:r>
      <w:r w:rsidR="00733665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F972D7" w:rsidRDefault="00733665" w:rsidP="00733665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У разі, якщо лікар звільняється раніше ніж через 36 місяців</w:t>
      </w:r>
      <w:r w:rsidR="00F01380">
        <w:rPr>
          <w:rFonts w:ascii="Times New Roman" w:hAnsi="Times New Roman"/>
          <w:sz w:val="24"/>
          <w:szCs w:val="24"/>
          <w:lang w:val="uk-UA"/>
        </w:rPr>
        <w:t xml:space="preserve"> з дати укладання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01380">
        <w:rPr>
          <w:rFonts w:ascii="Times New Roman" w:hAnsi="Times New Roman"/>
          <w:sz w:val="24"/>
          <w:szCs w:val="24"/>
          <w:lang w:val="uk-UA"/>
        </w:rPr>
        <w:t xml:space="preserve">трудового договору (контракту), додаткові </w:t>
      </w:r>
      <w:r>
        <w:rPr>
          <w:rFonts w:ascii="Times New Roman" w:hAnsi="Times New Roman"/>
          <w:sz w:val="24"/>
          <w:szCs w:val="24"/>
          <w:lang w:val="uk-UA"/>
        </w:rPr>
        <w:t xml:space="preserve">стимулюючі виплати він повертає до комунального </w:t>
      </w:r>
      <w:r w:rsidR="003A4156">
        <w:rPr>
          <w:rFonts w:ascii="Times New Roman" w:hAnsi="Times New Roman"/>
          <w:sz w:val="24"/>
          <w:szCs w:val="24"/>
          <w:lang w:val="uk-UA"/>
        </w:rPr>
        <w:t xml:space="preserve">некомерційного </w:t>
      </w:r>
      <w:r>
        <w:rPr>
          <w:rFonts w:ascii="Times New Roman" w:hAnsi="Times New Roman"/>
          <w:sz w:val="24"/>
          <w:szCs w:val="24"/>
          <w:lang w:val="uk-UA"/>
        </w:rPr>
        <w:t>закладу охорони здоров’я Балаклій</w:t>
      </w:r>
      <w:r w:rsidR="003A4156">
        <w:rPr>
          <w:rFonts w:ascii="Times New Roman" w:hAnsi="Times New Roman"/>
          <w:sz w:val="24"/>
          <w:szCs w:val="24"/>
          <w:lang w:val="uk-UA"/>
        </w:rPr>
        <w:t>с</w:t>
      </w:r>
      <w:r>
        <w:rPr>
          <w:rFonts w:ascii="Times New Roman" w:hAnsi="Times New Roman"/>
          <w:sz w:val="24"/>
          <w:szCs w:val="24"/>
          <w:lang w:val="uk-UA"/>
        </w:rPr>
        <w:t>ької міської ради Харківської області з яким було укладено трудовий договір (контракт).</w:t>
      </w:r>
    </w:p>
    <w:p w:rsidR="00733665" w:rsidRDefault="00F972D7" w:rsidP="00733665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3A4156">
        <w:rPr>
          <w:rFonts w:ascii="Times New Roman" w:hAnsi="Times New Roman"/>
          <w:sz w:val="24"/>
          <w:szCs w:val="24"/>
          <w:lang w:val="uk-UA"/>
        </w:rPr>
        <w:t xml:space="preserve">Комунальні некомерційні заклади охорони здоров’я Балаклійської міської ради Харківської області несуть повну відповідальність за нарахування додаткових стимулюючих виплат лікарям та  повернення </w:t>
      </w:r>
      <w:r w:rsidR="00CD60CF">
        <w:rPr>
          <w:rFonts w:ascii="Times New Roman" w:hAnsi="Times New Roman"/>
          <w:sz w:val="24"/>
          <w:szCs w:val="24"/>
          <w:lang w:val="uk-UA"/>
        </w:rPr>
        <w:t>цих коштів до міського бюджету</w:t>
      </w:r>
      <w:r w:rsidR="00646BBD">
        <w:rPr>
          <w:rFonts w:ascii="Times New Roman" w:hAnsi="Times New Roman"/>
          <w:sz w:val="24"/>
          <w:szCs w:val="24"/>
          <w:lang w:val="uk-UA"/>
        </w:rPr>
        <w:t>,</w:t>
      </w:r>
      <w:r w:rsidR="00CD60C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A4156">
        <w:rPr>
          <w:rFonts w:ascii="Times New Roman" w:hAnsi="Times New Roman"/>
          <w:sz w:val="24"/>
          <w:szCs w:val="24"/>
          <w:lang w:val="uk-UA"/>
        </w:rPr>
        <w:t xml:space="preserve">в разі звільнення лікарів раніше ніж через 36 місяців </w:t>
      </w:r>
      <w:r w:rsidR="00F01380">
        <w:rPr>
          <w:rFonts w:ascii="Times New Roman" w:hAnsi="Times New Roman"/>
          <w:sz w:val="24"/>
          <w:szCs w:val="24"/>
          <w:lang w:val="uk-UA"/>
        </w:rPr>
        <w:t>з дати укладання трудового договору (контракту).</w:t>
      </w:r>
    </w:p>
    <w:p w:rsidR="00733665" w:rsidRPr="00FD647F" w:rsidRDefault="00733665" w:rsidP="00733665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3665" w:rsidRPr="00FD647F" w:rsidRDefault="00733665" w:rsidP="00733665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="00F01380">
        <w:rPr>
          <w:rFonts w:ascii="Times New Roman" w:hAnsi="Times New Roman"/>
          <w:b/>
          <w:sz w:val="24"/>
          <w:szCs w:val="24"/>
          <w:lang w:val="uk-UA"/>
        </w:rPr>
        <w:t>5.</w:t>
      </w:r>
      <w:r w:rsidRPr="00FD647F">
        <w:rPr>
          <w:rFonts w:ascii="Times New Roman" w:hAnsi="Times New Roman"/>
          <w:b/>
          <w:sz w:val="24"/>
          <w:szCs w:val="24"/>
          <w:lang w:val="uk-UA"/>
        </w:rPr>
        <w:t>2. Забезпечення службовим житлом лікарів комунальних закладів охорони здоров’я Балаклійської міської ради Харківської області</w:t>
      </w:r>
      <w:r w:rsidRPr="00FD647F">
        <w:rPr>
          <w:rFonts w:ascii="Times New Roman" w:hAnsi="Times New Roman"/>
          <w:sz w:val="24"/>
          <w:szCs w:val="24"/>
          <w:lang w:val="uk-UA"/>
        </w:rPr>
        <w:t>.</w:t>
      </w:r>
    </w:p>
    <w:p w:rsidR="00733665" w:rsidRPr="00FD647F" w:rsidRDefault="00F972D7" w:rsidP="00733665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33665" w:rsidRPr="00FD647F">
        <w:rPr>
          <w:sz w:val="24"/>
          <w:szCs w:val="24"/>
        </w:rPr>
        <w:t>Службове житло надається лікарям за умови:</w:t>
      </w:r>
    </w:p>
    <w:p w:rsidR="00733665" w:rsidRPr="00F0495D" w:rsidRDefault="00733665" w:rsidP="00733665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D647F">
        <w:rPr>
          <w:rFonts w:ascii="Times New Roman" w:hAnsi="Times New Roman"/>
          <w:sz w:val="24"/>
          <w:szCs w:val="24"/>
          <w:lang w:val="uk-UA"/>
        </w:rPr>
        <w:t xml:space="preserve">- укладання трудового договору (контракту) з комунальними закладами охорони здоров’я Балаклійської міської ради Харківської області </w:t>
      </w:r>
      <w:r w:rsidRPr="002B372F">
        <w:rPr>
          <w:rFonts w:ascii="Times New Roman" w:hAnsi="Times New Roman"/>
          <w:sz w:val="24"/>
          <w:szCs w:val="24"/>
          <w:lang w:val="uk-UA"/>
        </w:rPr>
        <w:t xml:space="preserve">безстрокового </w:t>
      </w:r>
      <w:r>
        <w:rPr>
          <w:rFonts w:ascii="Times New Roman" w:hAnsi="Times New Roman"/>
          <w:sz w:val="24"/>
          <w:szCs w:val="24"/>
          <w:lang w:val="uk-UA"/>
        </w:rPr>
        <w:t xml:space="preserve">або </w:t>
      </w:r>
      <w:r w:rsidRPr="00FD647F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Pr="00F0495D">
        <w:rPr>
          <w:rFonts w:ascii="Times New Roman" w:hAnsi="Times New Roman"/>
          <w:color w:val="000000"/>
          <w:sz w:val="24"/>
          <w:szCs w:val="24"/>
          <w:lang w:val="uk-UA"/>
        </w:rPr>
        <w:t xml:space="preserve">строк не менше </w:t>
      </w:r>
      <w:r w:rsidR="00F01380"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Pr="00F0495D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років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:</w:t>
      </w:r>
    </w:p>
    <w:p w:rsidR="00733665" w:rsidRPr="00FD647F" w:rsidRDefault="00733665" w:rsidP="0073366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FD647F">
        <w:rPr>
          <w:rFonts w:ascii="Times New Roman" w:hAnsi="Times New Roman"/>
          <w:sz w:val="24"/>
          <w:szCs w:val="24"/>
          <w:lang w:val="uk-UA"/>
        </w:rPr>
        <w:t xml:space="preserve">- не мають у власності та в користуванні житла для проживання на території </w:t>
      </w:r>
      <w:r w:rsidR="00F01380">
        <w:rPr>
          <w:rFonts w:ascii="Times New Roman" w:hAnsi="Times New Roman"/>
          <w:sz w:val="24"/>
          <w:szCs w:val="24"/>
          <w:lang w:val="uk-UA"/>
        </w:rPr>
        <w:t xml:space="preserve">Балаклійської міської територіальної </w:t>
      </w:r>
      <w:r w:rsidRPr="00FD647F">
        <w:rPr>
          <w:rFonts w:ascii="Times New Roman" w:hAnsi="Times New Roman"/>
          <w:sz w:val="24"/>
          <w:szCs w:val="24"/>
          <w:lang w:val="uk-UA"/>
        </w:rPr>
        <w:t>громади;</w:t>
      </w:r>
    </w:p>
    <w:p w:rsidR="00733665" w:rsidRPr="00FD647F" w:rsidRDefault="00F972D7" w:rsidP="00733665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у </w:t>
      </w:r>
      <w:r w:rsidR="00733665" w:rsidRPr="00FD647F">
        <w:rPr>
          <w:rFonts w:ascii="Times New Roman" w:hAnsi="Times New Roman"/>
          <w:sz w:val="24"/>
          <w:szCs w:val="24"/>
          <w:lang w:val="uk-UA"/>
        </w:rPr>
        <w:t xml:space="preserve">зв’язку </w:t>
      </w:r>
      <w:r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733665" w:rsidRPr="00FD647F">
        <w:rPr>
          <w:rFonts w:ascii="Times New Roman" w:hAnsi="Times New Roman"/>
          <w:sz w:val="24"/>
          <w:szCs w:val="24"/>
          <w:lang w:val="uk-UA"/>
        </w:rPr>
        <w:t xml:space="preserve">характером їх трудових відносин повинні проживати за місцем роботи 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733665" w:rsidRPr="00FD647F">
        <w:rPr>
          <w:rFonts w:ascii="Times New Roman" w:hAnsi="Times New Roman"/>
          <w:sz w:val="24"/>
          <w:szCs w:val="24"/>
          <w:lang w:val="uk-UA"/>
        </w:rPr>
        <w:t xml:space="preserve">бо  поблизу від нього.  </w:t>
      </w:r>
    </w:p>
    <w:p w:rsidR="00733665" w:rsidRPr="00FD647F" w:rsidRDefault="00733665" w:rsidP="00733665">
      <w:pPr>
        <w:tabs>
          <w:tab w:val="left" w:pos="567"/>
        </w:tabs>
        <w:jc w:val="both"/>
        <w:rPr>
          <w:sz w:val="24"/>
          <w:szCs w:val="24"/>
        </w:rPr>
      </w:pPr>
      <w:r w:rsidRPr="00FD647F">
        <w:rPr>
          <w:sz w:val="24"/>
          <w:szCs w:val="24"/>
        </w:rPr>
        <w:t xml:space="preserve">          </w:t>
      </w:r>
      <w:r w:rsidR="00F01380">
        <w:rPr>
          <w:sz w:val="24"/>
          <w:szCs w:val="24"/>
        </w:rPr>
        <w:t>5.</w:t>
      </w:r>
      <w:r w:rsidRPr="00FD647F">
        <w:rPr>
          <w:sz w:val="24"/>
          <w:szCs w:val="24"/>
        </w:rPr>
        <w:t xml:space="preserve">2.1. Зазначені приміщення надаються незалежно від перебування лікарів на загальному квартирному обліку, без додержання черговості та пільг, установлених для забезпечення громадян житлом. </w:t>
      </w:r>
    </w:p>
    <w:p w:rsidR="00733665" w:rsidRPr="00FD647F" w:rsidRDefault="00733665" w:rsidP="00733665">
      <w:pPr>
        <w:tabs>
          <w:tab w:val="left" w:pos="567"/>
        </w:tabs>
        <w:jc w:val="both"/>
        <w:rPr>
          <w:sz w:val="24"/>
          <w:szCs w:val="24"/>
        </w:rPr>
      </w:pPr>
      <w:r w:rsidRPr="00FD647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8E35A9">
        <w:rPr>
          <w:sz w:val="24"/>
          <w:szCs w:val="24"/>
        </w:rPr>
        <w:t>5.</w:t>
      </w:r>
      <w:r w:rsidRPr="00FD647F">
        <w:rPr>
          <w:sz w:val="24"/>
          <w:szCs w:val="24"/>
        </w:rPr>
        <w:t xml:space="preserve">2.1.1. </w:t>
      </w:r>
      <w:r w:rsidRPr="00FD647F">
        <w:rPr>
          <w:color w:val="000000"/>
          <w:sz w:val="24"/>
          <w:szCs w:val="24"/>
          <w:shd w:val="clear" w:color="auto" w:fill="FFFFFF"/>
        </w:rPr>
        <w:t>Службовим жи</w:t>
      </w:r>
      <w:r w:rsidR="00825D51">
        <w:rPr>
          <w:color w:val="000000"/>
          <w:sz w:val="24"/>
          <w:szCs w:val="24"/>
          <w:shd w:val="clear" w:color="auto" w:fill="FFFFFF"/>
        </w:rPr>
        <w:t>тловим</w:t>
      </w:r>
      <w:r w:rsidRPr="00FD647F">
        <w:rPr>
          <w:color w:val="000000"/>
          <w:sz w:val="24"/>
          <w:szCs w:val="24"/>
          <w:shd w:val="clear" w:color="auto" w:fill="FFFFFF"/>
        </w:rPr>
        <w:t xml:space="preserve"> приміщенням є квартири, будинки (частини квартир чи будинків) та інші житлові приміщення, призначені для проживання в них. </w:t>
      </w:r>
      <w:r w:rsidRPr="00FD647F">
        <w:rPr>
          <w:sz w:val="24"/>
          <w:szCs w:val="24"/>
        </w:rPr>
        <w:t>До числа службових жилих приміщень відносяться житлові приміщення, що збудовані, придбані на підставі цивільно-правових угод за кошти місцевого бюджету або вільні жилі приміщення, статус яких було змінено на службові у встановленому законом порядку і перебувають у комунальній власності громади.</w:t>
      </w:r>
    </w:p>
    <w:p w:rsidR="00733665" w:rsidRPr="00FD647F" w:rsidRDefault="00733665" w:rsidP="00733665">
      <w:p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FD647F">
        <w:rPr>
          <w:sz w:val="24"/>
          <w:szCs w:val="24"/>
        </w:rPr>
        <w:t xml:space="preserve">          </w:t>
      </w:r>
      <w:r w:rsidR="008E35A9">
        <w:rPr>
          <w:sz w:val="24"/>
          <w:szCs w:val="24"/>
        </w:rPr>
        <w:t>5.</w:t>
      </w:r>
      <w:r w:rsidRPr="00FD647F">
        <w:rPr>
          <w:sz w:val="24"/>
          <w:szCs w:val="24"/>
        </w:rPr>
        <w:t xml:space="preserve">2.1.2. Житлові приміщення, що перебувають у комунальній власності громади, </w:t>
      </w:r>
      <w:r w:rsidRPr="00F0495D">
        <w:rPr>
          <w:sz w:val="24"/>
          <w:szCs w:val="24"/>
        </w:rPr>
        <w:t>включаються до числа службових та виключаються</w:t>
      </w:r>
      <w:r w:rsidRPr="00FD647F">
        <w:rPr>
          <w:sz w:val="24"/>
          <w:szCs w:val="24"/>
        </w:rPr>
        <w:t xml:space="preserve"> з них за рішеннями </w:t>
      </w:r>
      <w:r w:rsidRPr="00F0495D">
        <w:rPr>
          <w:color w:val="000000"/>
          <w:sz w:val="24"/>
          <w:szCs w:val="24"/>
        </w:rPr>
        <w:t>в</w:t>
      </w:r>
      <w:r w:rsidRPr="00FD647F">
        <w:rPr>
          <w:color w:val="000000"/>
          <w:sz w:val="24"/>
          <w:szCs w:val="24"/>
        </w:rPr>
        <w:t>иконавчого комітету Балаклійської міської ради Харківської області.</w:t>
      </w:r>
    </w:p>
    <w:p w:rsidR="00733665" w:rsidRPr="00FD647F" w:rsidRDefault="00733665" w:rsidP="00733665">
      <w:pPr>
        <w:tabs>
          <w:tab w:val="left" w:pos="567"/>
        </w:tabs>
        <w:jc w:val="both"/>
        <w:rPr>
          <w:sz w:val="24"/>
          <w:szCs w:val="24"/>
        </w:rPr>
      </w:pPr>
      <w:r w:rsidRPr="00FD647F">
        <w:rPr>
          <w:sz w:val="24"/>
          <w:szCs w:val="24"/>
        </w:rPr>
        <w:t xml:space="preserve">          </w:t>
      </w:r>
      <w:r w:rsidR="008E35A9">
        <w:rPr>
          <w:sz w:val="24"/>
          <w:szCs w:val="24"/>
        </w:rPr>
        <w:t>5.</w:t>
      </w:r>
      <w:r w:rsidRPr="00FD647F">
        <w:rPr>
          <w:sz w:val="24"/>
          <w:szCs w:val="24"/>
        </w:rPr>
        <w:t>2.1.3. Клопотання щодо надання житловим приміщенням статусу службового може бути направлено тільки стосовно вільних жилих приміщень (квартир</w:t>
      </w:r>
      <w:r>
        <w:rPr>
          <w:sz w:val="24"/>
          <w:szCs w:val="24"/>
        </w:rPr>
        <w:t>).</w:t>
      </w:r>
    </w:p>
    <w:p w:rsidR="00733665" w:rsidRPr="00A22F8B" w:rsidRDefault="00733665" w:rsidP="00733665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306EB">
        <w:rPr>
          <w:sz w:val="24"/>
          <w:szCs w:val="24"/>
        </w:rPr>
        <w:t xml:space="preserve">          </w:t>
      </w:r>
      <w:r w:rsidR="008E35A9">
        <w:rPr>
          <w:sz w:val="24"/>
          <w:szCs w:val="24"/>
        </w:rPr>
        <w:t>5.</w:t>
      </w:r>
      <w:r w:rsidRPr="000306EB">
        <w:rPr>
          <w:sz w:val="24"/>
          <w:szCs w:val="24"/>
        </w:rPr>
        <w:t>2.1.4. Облік службових жи</w:t>
      </w:r>
      <w:r w:rsidR="00825D51">
        <w:rPr>
          <w:sz w:val="24"/>
          <w:szCs w:val="24"/>
        </w:rPr>
        <w:t>тлових</w:t>
      </w:r>
      <w:r w:rsidRPr="000306EB">
        <w:rPr>
          <w:sz w:val="24"/>
          <w:szCs w:val="24"/>
        </w:rPr>
        <w:t xml:space="preserve"> приміщень для </w:t>
      </w:r>
      <w:r w:rsidR="008E35A9">
        <w:rPr>
          <w:sz w:val="24"/>
          <w:szCs w:val="24"/>
        </w:rPr>
        <w:t>лікарів</w:t>
      </w:r>
      <w:r w:rsidRPr="000306EB">
        <w:rPr>
          <w:sz w:val="24"/>
          <w:szCs w:val="24"/>
        </w:rPr>
        <w:t xml:space="preserve"> </w:t>
      </w:r>
      <w:r w:rsidR="008E35A9">
        <w:rPr>
          <w:sz w:val="24"/>
          <w:szCs w:val="24"/>
        </w:rPr>
        <w:t xml:space="preserve">комунальних некомерційних </w:t>
      </w:r>
      <w:r w:rsidRPr="000306EB">
        <w:rPr>
          <w:sz w:val="24"/>
          <w:szCs w:val="24"/>
        </w:rPr>
        <w:t>закладів охорони здоров’я Балаклійської міської ради, що перебувають у комунальній власності громади здійснюється виконавчим комітетом Балаклійської міської ради Харківської області</w:t>
      </w:r>
      <w:r w:rsidRPr="00A22F8B">
        <w:rPr>
          <w:sz w:val="24"/>
          <w:szCs w:val="24"/>
        </w:rPr>
        <w:t xml:space="preserve">. </w:t>
      </w:r>
    </w:p>
    <w:p w:rsidR="00733665" w:rsidRPr="00FD647F" w:rsidRDefault="00733665" w:rsidP="0073366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8E35A9">
        <w:rPr>
          <w:sz w:val="24"/>
          <w:szCs w:val="24"/>
        </w:rPr>
        <w:t>5.</w:t>
      </w:r>
      <w:r w:rsidRPr="00FD647F">
        <w:rPr>
          <w:sz w:val="24"/>
          <w:szCs w:val="24"/>
        </w:rPr>
        <w:t xml:space="preserve">2.1.5. За клопотанням керівника </w:t>
      </w:r>
      <w:r w:rsidR="008E35A9">
        <w:rPr>
          <w:sz w:val="24"/>
          <w:szCs w:val="24"/>
        </w:rPr>
        <w:t xml:space="preserve">комунального некомерційного </w:t>
      </w:r>
      <w:r w:rsidRPr="00FD647F">
        <w:rPr>
          <w:sz w:val="24"/>
          <w:szCs w:val="24"/>
        </w:rPr>
        <w:t xml:space="preserve">закладу охорони здоров’я </w:t>
      </w:r>
      <w:r w:rsidR="00825D51">
        <w:rPr>
          <w:sz w:val="24"/>
          <w:szCs w:val="24"/>
        </w:rPr>
        <w:t>житлове</w:t>
      </w:r>
      <w:r w:rsidRPr="00FD647F">
        <w:rPr>
          <w:sz w:val="24"/>
          <w:szCs w:val="24"/>
        </w:rPr>
        <w:t xml:space="preserve"> приміщення може бути виключене з числа службових у </w:t>
      </w:r>
      <w:r w:rsidR="008E35A9">
        <w:rPr>
          <w:sz w:val="24"/>
          <w:szCs w:val="24"/>
        </w:rPr>
        <w:t>наступних випадках:</w:t>
      </w:r>
    </w:p>
    <w:p w:rsidR="00733665" w:rsidRPr="00FD647F" w:rsidRDefault="00733665" w:rsidP="00733665">
      <w:pPr>
        <w:tabs>
          <w:tab w:val="left" w:pos="567"/>
        </w:tabs>
        <w:jc w:val="both"/>
        <w:rPr>
          <w:sz w:val="24"/>
          <w:szCs w:val="24"/>
        </w:rPr>
      </w:pPr>
      <w:r w:rsidRPr="00FD647F">
        <w:rPr>
          <w:sz w:val="24"/>
          <w:szCs w:val="24"/>
        </w:rPr>
        <w:t xml:space="preserve">          </w:t>
      </w:r>
      <w:r w:rsidR="008E35A9">
        <w:rPr>
          <w:sz w:val="24"/>
          <w:szCs w:val="24"/>
        </w:rPr>
        <w:t>- у</w:t>
      </w:r>
      <w:r w:rsidRPr="00FD647F">
        <w:rPr>
          <w:sz w:val="24"/>
          <w:szCs w:val="24"/>
        </w:rPr>
        <w:t xml:space="preserve"> разі відсутності потреби в подальшому його використанні як службового</w:t>
      </w:r>
      <w:r w:rsidR="008E35A9">
        <w:rPr>
          <w:sz w:val="24"/>
          <w:szCs w:val="24"/>
        </w:rPr>
        <w:t>;</w:t>
      </w:r>
    </w:p>
    <w:p w:rsidR="00733665" w:rsidRPr="00FD647F" w:rsidRDefault="00733665" w:rsidP="00733665">
      <w:pPr>
        <w:jc w:val="both"/>
        <w:rPr>
          <w:sz w:val="24"/>
          <w:szCs w:val="24"/>
        </w:rPr>
      </w:pPr>
      <w:r w:rsidRPr="00FD647F">
        <w:rPr>
          <w:sz w:val="24"/>
          <w:szCs w:val="24"/>
        </w:rPr>
        <w:t xml:space="preserve">          </w:t>
      </w:r>
      <w:r w:rsidR="008E35A9">
        <w:rPr>
          <w:sz w:val="24"/>
          <w:szCs w:val="24"/>
        </w:rPr>
        <w:t>- у</w:t>
      </w:r>
      <w:r w:rsidRPr="00FD647F">
        <w:rPr>
          <w:sz w:val="24"/>
          <w:szCs w:val="24"/>
        </w:rPr>
        <w:t xml:space="preserve"> разі виключення його в установленому чинним закон</w:t>
      </w:r>
      <w:r w:rsidR="00825D51">
        <w:rPr>
          <w:sz w:val="24"/>
          <w:szCs w:val="24"/>
        </w:rPr>
        <w:t>одавством порядку з числа житлових</w:t>
      </w:r>
      <w:r w:rsidR="008E35A9">
        <w:rPr>
          <w:sz w:val="24"/>
          <w:szCs w:val="24"/>
        </w:rPr>
        <w:t>;</w:t>
      </w:r>
    </w:p>
    <w:p w:rsidR="00733665" w:rsidRPr="00FD647F" w:rsidRDefault="00733665" w:rsidP="00733665">
      <w:pPr>
        <w:jc w:val="both"/>
        <w:rPr>
          <w:sz w:val="24"/>
          <w:szCs w:val="24"/>
        </w:rPr>
      </w:pPr>
      <w:r w:rsidRPr="00FD647F">
        <w:rPr>
          <w:sz w:val="24"/>
          <w:szCs w:val="24"/>
        </w:rPr>
        <w:t xml:space="preserve">          </w:t>
      </w:r>
      <w:r w:rsidR="008E35A9">
        <w:rPr>
          <w:sz w:val="24"/>
          <w:szCs w:val="24"/>
        </w:rPr>
        <w:t>- з</w:t>
      </w:r>
      <w:r w:rsidRPr="00FD647F">
        <w:rPr>
          <w:sz w:val="24"/>
          <w:szCs w:val="24"/>
        </w:rPr>
        <w:t>а заявою працівника, який перебуває на обліку осіб, які потребують поліпшення житлових умов, при надходженні черги</w:t>
      </w:r>
      <w:r w:rsidR="00825D51">
        <w:rPr>
          <w:sz w:val="24"/>
          <w:szCs w:val="24"/>
        </w:rPr>
        <w:t xml:space="preserve"> на отримання житлового</w:t>
      </w:r>
      <w:r w:rsidR="008E35A9">
        <w:rPr>
          <w:sz w:val="24"/>
          <w:szCs w:val="24"/>
        </w:rPr>
        <w:t xml:space="preserve"> приміщення;</w:t>
      </w:r>
    </w:p>
    <w:p w:rsidR="00733665" w:rsidRPr="00FD647F" w:rsidRDefault="00733665" w:rsidP="00733665">
      <w:pPr>
        <w:tabs>
          <w:tab w:val="left" w:pos="567"/>
        </w:tabs>
        <w:jc w:val="both"/>
        <w:rPr>
          <w:sz w:val="24"/>
          <w:szCs w:val="24"/>
        </w:rPr>
      </w:pPr>
      <w:r w:rsidRPr="00FD647F">
        <w:rPr>
          <w:sz w:val="24"/>
          <w:szCs w:val="24"/>
        </w:rPr>
        <w:t xml:space="preserve">          </w:t>
      </w:r>
      <w:r w:rsidR="008E35A9">
        <w:rPr>
          <w:sz w:val="24"/>
          <w:szCs w:val="24"/>
        </w:rPr>
        <w:t>- я</w:t>
      </w:r>
      <w:r w:rsidRPr="00FD647F">
        <w:rPr>
          <w:sz w:val="24"/>
          <w:szCs w:val="24"/>
        </w:rPr>
        <w:t xml:space="preserve">кщо </w:t>
      </w:r>
      <w:r>
        <w:rPr>
          <w:sz w:val="24"/>
          <w:szCs w:val="24"/>
        </w:rPr>
        <w:t>лікар</w:t>
      </w:r>
      <w:r w:rsidRPr="00FD647F">
        <w:rPr>
          <w:sz w:val="24"/>
          <w:szCs w:val="24"/>
        </w:rPr>
        <w:t xml:space="preserve"> відпрацював у закладі охорони здоров’я населеного пункту громади за спеціальністю, яка дає право на отримання службового житла, більш, ніж 10 років, з мом</w:t>
      </w:r>
      <w:r>
        <w:rPr>
          <w:sz w:val="24"/>
          <w:szCs w:val="24"/>
        </w:rPr>
        <w:t>енту отримання службового житла</w:t>
      </w:r>
      <w:r w:rsidR="008E35A9">
        <w:rPr>
          <w:sz w:val="24"/>
          <w:szCs w:val="24"/>
        </w:rPr>
        <w:t>;</w:t>
      </w:r>
      <w:r w:rsidRPr="00FD647F">
        <w:rPr>
          <w:sz w:val="24"/>
          <w:szCs w:val="24"/>
        </w:rPr>
        <w:t> </w:t>
      </w:r>
    </w:p>
    <w:p w:rsidR="00733665" w:rsidRPr="00FD647F" w:rsidRDefault="00733665" w:rsidP="00733665">
      <w:pPr>
        <w:jc w:val="both"/>
        <w:rPr>
          <w:sz w:val="24"/>
          <w:szCs w:val="24"/>
        </w:rPr>
      </w:pPr>
      <w:r w:rsidRPr="00FD647F">
        <w:rPr>
          <w:sz w:val="24"/>
          <w:szCs w:val="24"/>
        </w:rPr>
        <w:t xml:space="preserve">          </w:t>
      </w:r>
      <w:r w:rsidR="008E35A9">
        <w:rPr>
          <w:sz w:val="24"/>
          <w:szCs w:val="24"/>
        </w:rPr>
        <w:t>- в</w:t>
      </w:r>
      <w:r w:rsidRPr="00FD647F">
        <w:rPr>
          <w:sz w:val="24"/>
          <w:szCs w:val="24"/>
        </w:rPr>
        <w:t xml:space="preserve"> інших випадках, які не суперечать вимогам законодавства, на підставі обґрунтованих клопотань керівника відповідного</w:t>
      </w:r>
      <w:r>
        <w:rPr>
          <w:sz w:val="24"/>
          <w:szCs w:val="24"/>
        </w:rPr>
        <w:t xml:space="preserve"> </w:t>
      </w:r>
      <w:r w:rsidRPr="00FD647F">
        <w:rPr>
          <w:sz w:val="24"/>
          <w:szCs w:val="24"/>
        </w:rPr>
        <w:t>закладу охорони здоров’я</w:t>
      </w:r>
      <w:r w:rsidR="008E35A9">
        <w:rPr>
          <w:sz w:val="24"/>
          <w:szCs w:val="24"/>
        </w:rPr>
        <w:t>;</w:t>
      </w:r>
    </w:p>
    <w:p w:rsidR="00733665" w:rsidRPr="00FD647F" w:rsidRDefault="00733665" w:rsidP="00733665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          </w:t>
      </w:r>
      <w:r w:rsidR="008E35A9">
        <w:rPr>
          <w:color w:val="000000"/>
          <w:sz w:val="24"/>
          <w:szCs w:val="24"/>
        </w:rPr>
        <w:t>- у</w:t>
      </w:r>
      <w:r w:rsidRPr="00FD647F">
        <w:rPr>
          <w:color w:val="000000"/>
          <w:sz w:val="24"/>
          <w:szCs w:val="24"/>
        </w:rPr>
        <w:t xml:space="preserve"> разі </w:t>
      </w:r>
      <w:r w:rsidRPr="00FD647F">
        <w:rPr>
          <w:color w:val="000000"/>
          <w:sz w:val="24"/>
          <w:szCs w:val="24"/>
          <w:shd w:val="clear" w:color="auto" w:fill="FFFFFF"/>
        </w:rPr>
        <w:t xml:space="preserve">припинення трудових відносин за власним бажанням, за згодою сторін, з ініціативи керівництва закладу (підприємства) охорони здоров’я </w:t>
      </w:r>
      <w:r w:rsidRPr="00FD647F">
        <w:rPr>
          <w:color w:val="000000"/>
          <w:sz w:val="24"/>
          <w:szCs w:val="24"/>
        </w:rPr>
        <w:t>Балаклійської міської ради</w:t>
      </w:r>
      <w:r w:rsidRPr="00FD647F">
        <w:rPr>
          <w:color w:val="000000"/>
          <w:sz w:val="24"/>
          <w:szCs w:val="24"/>
          <w:shd w:val="clear" w:color="auto" w:fill="FFFFFF"/>
        </w:rPr>
        <w:t xml:space="preserve"> у </w:t>
      </w:r>
      <w:r w:rsidRPr="00F0495D">
        <w:rPr>
          <w:color w:val="000000"/>
          <w:sz w:val="24"/>
          <w:szCs w:val="24"/>
          <w:shd w:val="clear" w:color="auto" w:fill="FFFFFF"/>
        </w:rPr>
        <w:t xml:space="preserve">випадках передбачених статтями 40 (крім п. 1), 41 </w:t>
      </w:r>
      <w:proofErr w:type="spellStart"/>
      <w:r w:rsidRPr="00F0495D">
        <w:rPr>
          <w:color w:val="000000"/>
          <w:sz w:val="24"/>
          <w:szCs w:val="24"/>
          <w:shd w:val="clear" w:color="auto" w:fill="FFFFFF"/>
        </w:rPr>
        <w:t>КЗпПУ</w:t>
      </w:r>
      <w:proofErr w:type="spellEnd"/>
      <w:r w:rsidRPr="00FD647F">
        <w:rPr>
          <w:color w:val="000000"/>
          <w:sz w:val="24"/>
          <w:szCs w:val="24"/>
          <w:shd w:val="clear" w:color="auto" w:fill="FFFFFF"/>
        </w:rPr>
        <w:t xml:space="preserve">, </w:t>
      </w:r>
      <w:r>
        <w:rPr>
          <w:color w:val="000000"/>
          <w:sz w:val="24"/>
          <w:szCs w:val="24"/>
          <w:shd w:val="clear" w:color="auto" w:fill="FFFFFF"/>
        </w:rPr>
        <w:t>лікар</w:t>
      </w:r>
      <w:r w:rsidRPr="00FD647F">
        <w:rPr>
          <w:color w:val="000000"/>
          <w:sz w:val="24"/>
          <w:szCs w:val="24"/>
          <w:shd w:val="clear" w:color="auto" w:fill="FFFFFF"/>
        </w:rPr>
        <w:t xml:space="preserve"> (наймач приміщення) підлягає виселенню з службової квартири з усіма особами, які з ним проживають без надання іншого жилого приміщення</w:t>
      </w:r>
      <w:r>
        <w:rPr>
          <w:color w:val="000000"/>
          <w:sz w:val="24"/>
          <w:szCs w:val="24"/>
          <w:shd w:val="clear" w:color="auto" w:fill="FFFFFF"/>
        </w:rPr>
        <w:t>, крім випадків, пер</w:t>
      </w:r>
      <w:r w:rsidR="008E35A9">
        <w:rPr>
          <w:color w:val="000000"/>
          <w:sz w:val="24"/>
          <w:szCs w:val="24"/>
          <w:shd w:val="clear" w:color="auto" w:fill="FFFFFF"/>
        </w:rPr>
        <w:t>едбачених чинним законодавством;</w:t>
      </w:r>
    </w:p>
    <w:p w:rsidR="00733665" w:rsidRPr="00FD647F" w:rsidRDefault="00733665" w:rsidP="00733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FD647F">
        <w:rPr>
          <w:sz w:val="24"/>
          <w:szCs w:val="24"/>
        </w:rPr>
        <w:t xml:space="preserve">          </w:t>
      </w:r>
      <w:r w:rsidR="008E35A9">
        <w:rPr>
          <w:sz w:val="24"/>
          <w:szCs w:val="24"/>
        </w:rPr>
        <w:t>- в</w:t>
      </w:r>
      <w:r w:rsidRPr="00FD647F">
        <w:rPr>
          <w:sz w:val="24"/>
          <w:szCs w:val="24"/>
        </w:rPr>
        <w:t>иключення жи</w:t>
      </w:r>
      <w:r w:rsidR="00825D51">
        <w:rPr>
          <w:sz w:val="24"/>
          <w:szCs w:val="24"/>
        </w:rPr>
        <w:t>тлового</w:t>
      </w:r>
      <w:r w:rsidRPr="00FD647F">
        <w:rPr>
          <w:sz w:val="24"/>
          <w:szCs w:val="24"/>
        </w:rPr>
        <w:t xml:space="preserve"> приміщення з числа службових проводиться на підставі клопотання керівника закладу охорони здоров’я рішенням</w:t>
      </w:r>
      <w:r>
        <w:rPr>
          <w:sz w:val="24"/>
          <w:szCs w:val="24"/>
        </w:rPr>
        <w:t xml:space="preserve"> в</w:t>
      </w:r>
      <w:r w:rsidRPr="00FD647F">
        <w:rPr>
          <w:sz w:val="24"/>
          <w:szCs w:val="24"/>
        </w:rPr>
        <w:t>иконавчого комітету</w:t>
      </w:r>
      <w:r>
        <w:rPr>
          <w:sz w:val="24"/>
          <w:szCs w:val="24"/>
        </w:rPr>
        <w:t xml:space="preserve"> Б</w:t>
      </w:r>
      <w:r w:rsidRPr="00FD647F">
        <w:rPr>
          <w:sz w:val="24"/>
          <w:szCs w:val="24"/>
        </w:rPr>
        <w:t>алак</w:t>
      </w:r>
      <w:r>
        <w:rPr>
          <w:sz w:val="24"/>
          <w:szCs w:val="24"/>
        </w:rPr>
        <w:t>л</w:t>
      </w:r>
      <w:r w:rsidRPr="00FD647F">
        <w:rPr>
          <w:sz w:val="24"/>
          <w:szCs w:val="24"/>
        </w:rPr>
        <w:t>ійської міської ради</w:t>
      </w:r>
      <w:r>
        <w:rPr>
          <w:sz w:val="24"/>
          <w:szCs w:val="24"/>
        </w:rPr>
        <w:t xml:space="preserve"> Харківської області</w:t>
      </w:r>
      <w:r w:rsidRPr="00FD647F">
        <w:rPr>
          <w:sz w:val="24"/>
          <w:szCs w:val="24"/>
        </w:rPr>
        <w:t>.</w:t>
      </w:r>
    </w:p>
    <w:p w:rsidR="00733665" w:rsidRPr="00FD647F" w:rsidRDefault="00733665" w:rsidP="00733665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8E35A9">
        <w:rPr>
          <w:bCs/>
          <w:sz w:val="24"/>
          <w:szCs w:val="24"/>
        </w:rPr>
        <w:t>5.</w:t>
      </w:r>
      <w:r w:rsidRPr="00FD647F">
        <w:rPr>
          <w:bCs/>
          <w:sz w:val="24"/>
          <w:szCs w:val="24"/>
        </w:rPr>
        <w:t>2.2. Надання службових жи</w:t>
      </w:r>
      <w:r w:rsidR="00825D51">
        <w:rPr>
          <w:bCs/>
          <w:sz w:val="24"/>
          <w:szCs w:val="24"/>
        </w:rPr>
        <w:t>тлових</w:t>
      </w:r>
      <w:r w:rsidRPr="00FD647F">
        <w:rPr>
          <w:bCs/>
          <w:sz w:val="24"/>
          <w:szCs w:val="24"/>
        </w:rPr>
        <w:t xml:space="preserve"> приміщень </w:t>
      </w:r>
      <w:r>
        <w:rPr>
          <w:bCs/>
          <w:sz w:val="24"/>
          <w:szCs w:val="24"/>
        </w:rPr>
        <w:t>лікарям</w:t>
      </w:r>
      <w:r w:rsidRPr="00FD647F">
        <w:rPr>
          <w:bCs/>
          <w:sz w:val="24"/>
          <w:szCs w:val="24"/>
        </w:rPr>
        <w:t>.</w:t>
      </w:r>
    </w:p>
    <w:p w:rsidR="00733665" w:rsidRPr="00FD647F" w:rsidRDefault="00733665" w:rsidP="0073366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</w:rPr>
        <w:t xml:space="preserve">          </w:t>
      </w:r>
      <w:r w:rsidR="008E35A9">
        <w:rPr>
          <w:bCs/>
        </w:rPr>
        <w:t>5.</w:t>
      </w:r>
      <w:r w:rsidRPr="00FD647F">
        <w:rPr>
          <w:bCs/>
        </w:rPr>
        <w:t>2.2.1. Службовими жи</w:t>
      </w:r>
      <w:r w:rsidR="00825D51">
        <w:rPr>
          <w:bCs/>
        </w:rPr>
        <w:t>тловим</w:t>
      </w:r>
      <w:r w:rsidRPr="00FD647F">
        <w:rPr>
          <w:bCs/>
        </w:rPr>
        <w:t xml:space="preserve"> приміщеннями забезпечуються за місцем роботи </w:t>
      </w:r>
      <w:r>
        <w:rPr>
          <w:bCs/>
        </w:rPr>
        <w:t>лікарі</w:t>
      </w:r>
      <w:r w:rsidRPr="00FD647F">
        <w:rPr>
          <w:bCs/>
        </w:rPr>
        <w:t xml:space="preserve">, які працюють у </w:t>
      </w:r>
      <w:r w:rsidR="008E35A9">
        <w:rPr>
          <w:bCs/>
        </w:rPr>
        <w:t xml:space="preserve">комунальних некомерційних </w:t>
      </w:r>
      <w:r w:rsidRPr="00FD647F">
        <w:rPr>
          <w:bCs/>
        </w:rPr>
        <w:t>закладах охорони здоров’я Балаклійської міської ради та члени їх сімей.</w:t>
      </w:r>
      <w:r>
        <w:rPr>
          <w:bCs/>
        </w:rPr>
        <w:t xml:space="preserve"> </w:t>
      </w:r>
      <w:r w:rsidRPr="00FD647F">
        <w:rPr>
          <w:color w:val="000000"/>
        </w:rPr>
        <w:t xml:space="preserve">Щороку до 01 грудня керівництво закладу охорони здоров’я Балаклійської міської ради подає </w:t>
      </w:r>
      <w:r w:rsidRPr="00F0495D">
        <w:rPr>
          <w:color w:val="000000"/>
        </w:rPr>
        <w:t>до в</w:t>
      </w:r>
      <w:r w:rsidRPr="00FD647F">
        <w:rPr>
          <w:color w:val="000000"/>
        </w:rPr>
        <w:t>иконавчого комітету міської ради список лікарів та членів їх сімей, які</w:t>
      </w:r>
      <w:r w:rsidRPr="00FD647F">
        <w:rPr>
          <w:color w:val="000000"/>
          <w:bdr w:val="none" w:sz="0" w:space="0" w:color="auto" w:frame="1"/>
        </w:rPr>
        <w:t xml:space="preserve"> перебувають у трудових відносинах з такими закладами та </w:t>
      </w:r>
      <w:r w:rsidRPr="00FD647F">
        <w:rPr>
          <w:color w:val="000000"/>
        </w:rPr>
        <w:t>потребують поліпшення житлових умов.</w:t>
      </w:r>
    </w:p>
    <w:p w:rsidR="00733665" w:rsidRPr="00FD647F" w:rsidRDefault="00733665" w:rsidP="00733665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E35A9">
        <w:rPr>
          <w:sz w:val="24"/>
          <w:szCs w:val="24"/>
        </w:rPr>
        <w:t>5.</w:t>
      </w:r>
      <w:r w:rsidRPr="00FD647F">
        <w:rPr>
          <w:sz w:val="24"/>
          <w:szCs w:val="24"/>
        </w:rPr>
        <w:t xml:space="preserve">2.2.2. При отриманні службового житла </w:t>
      </w:r>
      <w:r w:rsidR="008E35A9">
        <w:rPr>
          <w:sz w:val="24"/>
          <w:szCs w:val="24"/>
        </w:rPr>
        <w:t>лікарі</w:t>
      </w:r>
      <w:r w:rsidRPr="00FD647F">
        <w:rPr>
          <w:sz w:val="24"/>
          <w:szCs w:val="24"/>
        </w:rPr>
        <w:t xml:space="preserve"> не знімаються з обліку осіб, які потребують поліпшення житлових умов за місцем проживання.</w:t>
      </w:r>
    </w:p>
    <w:p w:rsidR="00733665" w:rsidRPr="00FD647F" w:rsidRDefault="00733665" w:rsidP="0073366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8E35A9">
        <w:rPr>
          <w:color w:val="000000"/>
          <w:sz w:val="24"/>
          <w:szCs w:val="24"/>
        </w:rPr>
        <w:t>5.</w:t>
      </w:r>
      <w:r w:rsidRPr="00FD647F">
        <w:rPr>
          <w:color w:val="000000"/>
          <w:sz w:val="24"/>
          <w:szCs w:val="24"/>
        </w:rPr>
        <w:t xml:space="preserve">2.2.3. </w:t>
      </w:r>
      <w:r w:rsidRPr="00825D51">
        <w:rPr>
          <w:color w:val="000000"/>
          <w:spacing w:val="4"/>
          <w:sz w:val="24"/>
          <w:szCs w:val="24"/>
        </w:rPr>
        <w:t>Службові жи</w:t>
      </w:r>
      <w:r w:rsidR="00825D51" w:rsidRPr="00825D51">
        <w:rPr>
          <w:color w:val="000000"/>
          <w:spacing w:val="4"/>
          <w:sz w:val="24"/>
          <w:szCs w:val="24"/>
        </w:rPr>
        <w:t>тлові</w:t>
      </w:r>
      <w:r w:rsidRPr="00825D51">
        <w:rPr>
          <w:color w:val="000000"/>
          <w:spacing w:val="4"/>
          <w:sz w:val="24"/>
          <w:szCs w:val="24"/>
        </w:rPr>
        <w:t xml:space="preserve"> приміщення надаються виключно лікарям, вказаним у</w:t>
      </w:r>
      <w:r w:rsidR="00825D51" w:rsidRPr="00825D51">
        <w:rPr>
          <w:color w:val="000000"/>
          <w:spacing w:val="4"/>
          <w:sz w:val="24"/>
          <w:szCs w:val="24"/>
        </w:rPr>
        <w:t xml:space="preserve"> </w:t>
      </w:r>
      <w:r w:rsidRPr="00825D51">
        <w:rPr>
          <w:color w:val="000000"/>
          <w:spacing w:val="4"/>
          <w:sz w:val="24"/>
          <w:szCs w:val="24"/>
        </w:rPr>
        <w:t>п.</w:t>
      </w:r>
      <w:r w:rsidRPr="00FD647F">
        <w:rPr>
          <w:color w:val="000000"/>
          <w:sz w:val="24"/>
          <w:szCs w:val="24"/>
        </w:rPr>
        <w:t xml:space="preserve"> </w:t>
      </w:r>
      <w:r w:rsidR="008E35A9">
        <w:rPr>
          <w:color w:val="000000"/>
          <w:sz w:val="24"/>
          <w:szCs w:val="24"/>
        </w:rPr>
        <w:t>5.</w:t>
      </w:r>
      <w:r w:rsidRPr="00FD647F">
        <w:rPr>
          <w:color w:val="000000"/>
          <w:sz w:val="24"/>
          <w:szCs w:val="24"/>
        </w:rPr>
        <w:t xml:space="preserve">2. даного </w:t>
      </w:r>
      <w:r>
        <w:rPr>
          <w:color w:val="000000"/>
          <w:sz w:val="24"/>
          <w:szCs w:val="24"/>
        </w:rPr>
        <w:t>розділу</w:t>
      </w:r>
      <w:r w:rsidRPr="00FD647F">
        <w:rPr>
          <w:color w:val="000000"/>
          <w:sz w:val="24"/>
          <w:szCs w:val="24"/>
        </w:rPr>
        <w:t>.</w:t>
      </w:r>
    </w:p>
    <w:p w:rsidR="00733665" w:rsidRPr="00FD647F" w:rsidRDefault="00733665" w:rsidP="00733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E35A9">
        <w:rPr>
          <w:sz w:val="24"/>
          <w:szCs w:val="24"/>
        </w:rPr>
        <w:t>5.</w:t>
      </w:r>
      <w:r w:rsidRPr="00FD647F">
        <w:rPr>
          <w:sz w:val="24"/>
          <w:szCs w:val="24"/>
        </w:rPr>
        <w:t xml:space="preserve">2.2.4. Зазначені приміщення надаються незалежно від перебування </w:t>
      </w:r>
      <w:r>
        <w:rPr>
          <w:sz w:val="24"/>
          <w:szCs w:val="24"/>
        </w:rPr>
        <w:t>лікарів</w:t>
      </w:r>
      <w:r w:rsidRPr="00FD647F">
        <w:rPr>
          <w:sz w:val="24"/>
          <w:szCs w:val="24"/>
        </w:rPr>
        <w:t xml:space="preserve"> на квартирному обліку, без додержання черговості та пільг, установлених для забезпечення громадян житлом.</w:t>
      </w:r>
    </w:p>
    <w:p w:rsidR="00733665" w:rsidRPr="00FD647F" w:rsidRDefault="00733665" w:rsidP="00733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E35A9">
        <w:rPr>
          <w:sz w:val="24"/>
          <w:szCs w:val="24"/>
        </w:rPr>
        <w:t xml:space="preserve"> 5.</w:t>
      </w:r>
      <w:r w:rsidRPr="00FD647F">
        <w:rPr>
          <w:sz w:val="24"/>
          <w:szCs w:val="24"/>
        </w:rPr>
        <w:t>2.2.5. У разі недостатності службових жи</w:t>
      </w:r>
      <w:r w:rsidR="00825D51">
        <w:rPr>
          <w:sz w:val="24"/>
          <w:szCs w:val="24"/>
        </w:rPr>
        <w:t>тлових</w:t>
      </w:r>
      <w:r w:rsidRPr="00FD647F">
        <w:rPr>
          <w:sz w:val="24"/>
          <w:szCs w:val="24"/>
        </w:rPr>
        <w:t xml:space="preserve"> приміщень для забезпечення всіх </w:t>
      </w:r>
      <w:r>
        <w:rPr>
          <w:sz w:val="24"/>
          <w:szCs w:val="24"/>
        </w:rPr>
        <w:t>лікарів</w:t>
      </w:r>
      <w:r w:rsidRPr="00FD647F">
        <w:rPr>
          <w:sz w:val="24"/>
          <w:szCs w:val="24"/>
        </w:rPr>
        <w:t xml:space="preserve"> зазначені приміщення надаються виходячи з інтересів забезпечення надання якісних медичних послуг жителям громади.</w:t>
      </w:r>
    </w:p>
    <w:p w:rsidR="00733665" w:rsidRPr="00FD647F" w:rsidRDefault="00733665" w:rsidP="00733665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E35A9">
        <w:rPr>
          <w:sz w:val="24"/>
          <w:szCs w:val="24"/>
        </w:rPr>
        <w:t>5.</w:t>
      </w:r>
      <w:r w:rsidRPr="00FD647F">
        <w:rPr>
          <w:sz w:val="24"/>
          <w:szCs w:val="24"/>
        </w:rPr>
        <w:t>2.2.6.</w:t>
      </w:r>
      <w:r w:rsidR="00825D51">
        <w:rPr>
          <w:sz w:val="24"/>
          <w:szCs w:val="24"/>
        </w:rPr>
        <w:t xml:space="preserve"> Для одержання службового житлового</w:t>
      </w:r>
      <w:r w:rsidRPr="00FD647F">
        <w:rPr>
          <w:sz w:val="24"/>
          <w:szCs w:val="24"/>
        </w:rPr>
        <w:t xml:space="preserve"> приміщення </w:t>
      </w:r>
      <w:r>
        <w:rPr>
          <w:sz w:val="24"/>
          <w:szCs w:val="24"/>
        </w:rPr>
        <w:t>лікар</w:t>
      </w:r>
      <w:r w:rsidR="008E35A9">
        <w:rPr>
          <w:sz w:val="24"/>
          <w:szCs w:val="24"/>
        </w:rPr>
        <w:t xml:space="preserve"> </w:t>
      </w:r>
      <w:r w:rsidRPr="00FD647F">
        <w:rPr>
          <w:sz w:val="24"/>
          <w:szCs w:val="24"/>
        </w:rPr>
        <w:t xml:space="preserve">надає заяву на ім'я безпосереднього керівника відповідного </w:t>
      </w:r>
      <w:r w:rsidR="008E35A9">
        <w:rPr>
          <w:sz w:val="24"/>
          <w:szCs w:val="24"/>
        </w:rPr>
        <w:t xml:space="preserve">комунального некомерційного </w:t>
      </w:r>
      <w:r w:rsidRPr="00FD647F">
        <w:rPr>
          <w:sz w:val="24"/>
          <w:szCs w:val="24"/>
        </w:rPr>
        <w:t>закладу (підприємства) охорони здоров’я Бала</w:t>
      </w:r>
      <w:r>
        <w:rPr>
          <w:sz w:val="24"/>
          <w:szCs w:val="24"/>
        </w:rPr>
        <w:t>к</w:t>
      </w:r>
      <w:r w:rsidRPr="00FD647F">
        <w:rPr>
          <w:sz w:val="24"/>
          <w:szCs w:val="24"/>
        </w:rPr>
        <w:t>лійської</w:t>
      </w:r>
      <w:r w:rsidRPr="00FD647F">
        <w:rPr>
          <w:bCs/>
          <w:sz w:val="24"/>
          <w:szCs w:val="24"/>
        </w:rPr>
        <w:t xml:space="preserve"> міської ради</w:t>
      </w:r>
      <w:r>
        <w:rPr>
          <w:bCs/>
          <w:sz w:val="24"/>
          <w:szCs w:val="24"/>
        </w:rPr>
        <w:t xml:space="preserve"> Харківської області</w:t>
      </w:r>
      <w:r w:rsidRPr="00FD647F">
        <w:rPr>
          <w:sz w:val="24"/>
          <w:szCs w:val="24"/>
        </w:rPr>
        <w:t>. До заяви додаються:</w:t>
      </w:r>
    </w:p>
    <w:p w:rsidR="00733665" w:rsidRPr="00FD647F" w:rsidRDefault="00733665" w:rsidP="00733665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FD647F">
        <w:rPr>
          <w:rFonts w:ascii="Times New Roman" w:hAnsi="Times New Roman"/>
          <w:sz w:val="24"/>
          <w:szCs w:val="24"/>
          <w:lang w:val="uk-UA"/>
        </w:rPr>
        <w:t xml:space="preserve">           - копія паспорт</w:t>
      </w:r>
      <w:r w:rsidR="008E35A9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D647F">
        <w:rPr>
          <w:rFonts w:ascii="Times New Roman" w:hAnsi="Times New Roman"/>
          <w:color w:val="000000"/>
          <w:sz w:val="24"/>
          <w:szCs w:val="24"/>
          <w:lang w:val="uk-UA"/>
        </w:rPr>
        <w:t>(ID-картки)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D647F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Pr="00FD64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реєстраційного номеру облікової картки платника податків</w:t>
      </w:r>
      <w:r w:rsidRPr="00FD647F">
        <w:rPr>
          <w:rFonts w:ascii="Times New Roman" w:hAnsi="Times New Roman"/>
          <w:sz w:val="24"/>
          <w:szCs w:val="24"/>
          <w:lang w:val="uk-UA"/>
        </w:rPr>
        <w:t>,</w:t>
      </w:r>
    </w:p>
    <w:p w:rsidR="00733665" w:rsidRPr="00FD647F" w:rsidRDefault="00733665" w:rsidP="00733665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FD647F">
        <w:rPr>
          <w:rFonts w:ascii="Times New Roman" w:hAnsi="Times New Roman"/>
          <w:sz w:val="24"/>
          <w:szCs w:val="24"/>
          <w:lang w:val="uk-UA"/>
        </w:rPr>
        <w:t xml:space="preserve">          - копія диплому про вищу освіту,</w:t>
      </w:r>
    </w:p>
    <w:p w:rsidR="00733665" w:rsidRPr="00FD647F" w:rsidRDefault="00733665" w:rsidP="00733665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FD647F">
        <w:rPr>
          <w:rFonts w:ascii="Times New Roman" w:hAnsi="Times New Roman"/>
          <w:sz w:val="24"/>
          <w:szCs w:val="24"/>
          <w:lang w:val="uk-UA"/>
        </w:rPr>
        <w:t xml:space="preserve">          - копія трудової книжки з відповідним записом про працевлаштування;</w:t>
      </w:r>
    </w:p>
    <w:p w:rsidR="00733665" w:rsidRPr="00FD647F" w:rsidRDefault="00733665" w:rsidP="00733665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FD647F">
        <w:rPr>
          <w:rFonts w:ascii="Times New Roman" w:hAnsi="Times New Roman"/>
          <w:sz w:val="24"/>
          <w:szCs w:val="24"/>
          <w:lang w:val="uk-UA"/>
        </w:rPr>
        <w:t xml:space="preserve">          - довідка з місця проживання про реєстрацію і склад сім'ї;</w:t>
      </w:r>
    </w:p>
    <w:p w:rsidR="00733665" w:rsidRPr="00FD647F" w:rsidRDefault="00733665" w:rsidP="00733665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FD647F">
        <w:rPr>
          <w:rFonts w:ascii="Times New Roman" w:hAnsi="Times New Roman"/>
          <w:sz w:val="24"/>
          <w:szCs w:val="24"/>
          <w:lang w:val="uk-UA"/>
        </w:rPr>
        <w:t xml:space="preserve">          - витяг з державного реєстру прав на нерухоме майно про наявність або відсутність житла;</w:t>
      </w:r>
    </w:p>
    <w:p w:rsidR="00733665" w:rsidRPr="00FD647F" w:rsidRDefault="00733665" w:rsidP="00733665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FD647F">
        <w:rPr>
          <w:rFonts w:ascii="Times New Roman" w:hAnsi="Times New Roman"/>
          <w:sz w:val="24"/>
          <w:szCs w:val="24"/>
          <w:lang w:val="uk-UA"/>
        </w:rPr>
        <w:t xml:space="preserve">          - заяви членів сім'ї працівника, які бажають поселитися в службове жиле приміщення, про їх згоду на проживання в зазначеному приміщенні;</w:t>
      </w:r>
    </w:p>
    <w:p w:rsidR="00733665" w:rsidRPr="00FD647F" w:rsidRDefault="00733665" w:rsidP="00733665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FD647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lastRenderedPageBreak/>
        <w:t xml:space="preserve">          - зобов’язання (письмове, підписане власноручно) про звільнення службового житла у разі припинення трудових від</w:t>
      </w:r>
      <w:r w:rsidR="00BB5B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носин з закладом </w:t>
      </w:r>
      <w:r w:rsidRPr="00FD647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охорони здоров’я.</w:t>
      </w:r>
    </w:p>
    <w:p w:rsidR="00733665" w:rsidRPr="00FD647F" w:rsidRDefault="008E35A9" w:rsidP="00733665">
      <w:pPr>
        <w:pStyle w:val="HTML0"/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733665" w:rsidRPr="00A22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Заклад охорони здоров’я</w:t>
      </w:r>
      <w:r w:rsidR="00733665" w:rsidRPr="00A2279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забезпечує збереження документів, визначених в п.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5.</w:t>
      </w:r>
      <w:r w:rsidR="00733665">
        <w:rPr>
          <w:rFonts w:ascii="Times New Roman" w:hAnsi="Times New Roman"/>
          <w:color w:val="000000"/>
          <w:sz w:val="24"/>
          <w:szCs w:val="24"/>
          <w:lang w:eastAsia="uk-UA"/>
        </w:rPr>
        <w:t>2.</w:t>
      </w:r>
      <w:r w:rsidR="00733665" w:rsidRPr="00A22792">
        <w:rPr>
          <w:rFonts w:ascii="Times New Roman" w:hAnsi="Times New Roman"/>
          <w:color w:val="000000"/>
          <w:sz w:val="24"/>
          <w:szCs w:val="24"/>
          <w:lang w:eastAsia="uk-UA"/>
        </w:rPr>
        <w:t>2.6. цього розділу, на протязі усього терміну користування житловим приміщенням</w:t>
      </w:r>
      <w:r w:rsidR="00733665" w:rsidRPr="00FD647F">
        <w:rPr>
          <w:rFonts w:ascii="Times New Roman" w:hAnsi="Times New Roman"/>
          <w:color w:val="000000"/>
          <w:sz w:val="24"/>
          <w:szCs w:val="24"/>
          <w:lang w:eastAsia="uk-UA"/>
        </w:rPr>
        <w:t>, як службовим.</w:t>
      </w:r>
    </w:p>
    <w:p w:rsidR="00733665" w:rsidRDefault="00733665" w:rsidP="00733665">
      <w:pPr>
        <w:tabs>
          <w:tab w:val="left" w:pos="567"/>
        </w:tabs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</w:t>
      </w:r>
      <w:r w:rsidR="0080291D">
        <w:rPr>
          <w:sz w:val="24"/>
          <w:szCs w:val="24"/>
        </w:rPr>
        <w:t>5.</w:t>
      </w:r>
      <w:r w:rsidRPr="00FD647F">
        <w:rPr>
          <w:sz w:val="24"/>
          <w:szCs w:val="24"/>
        </w:rPr>
        <w:t>2.2.7.</w:t>
      </w:r>
      <w:r w:rsidR="00BB5B99">
        <w:rPr>
          <w:sz w:val="24"/>
          <w:szCs w:val="24"/>
        </w:rPr>
        <w:t>Службові житлові</w:t>
      </w:r>
      <w:r w:rsidRPr="000D0807">
        <w:rPr>
          <w:sz w:val="24"/>
          <w:szCs w:val="24"/>
        </w:rPr>
        <w:t xml:space="preserve"> приміщення надаються лікарям за рішенням керівника відповідного </w:t>
      </w:r>
      <w:r w:rsidR="0080291D">
        <w:rPr>
          <w:sz w:val="24"/>
          <w:szCs w:val="24"/>
        </w:rPr>
        <w:t xml:space="preserve">комунального некомерційного </w:t>
      </w:r>
      <w:r w:rsidR="00BB5B99">
        <w:rPr>
          <w:sz w:val="24"/>
          <w:szCs w:val="24"/>
        </w:rPr>
        <w:t xml:space="preserve">закладу </w:t>
      </w:r>
      <w:r w:rsidRPr="000D0807">
        <w:rPr>
          <w:sz w:val="24"/>
          <w:szCs w:val="24"/>
        </w:rPr>
        <w:t>охорони здоров’я у віданні яко</w:t>
      </w:r>
      <w:r>
        <w:rPr>
          <w:sz w:val="24"/>
          <w:szCs w:val="24"/>
        </w:rPr>
        <w:t>го</w:t>
      </w:r>
      <w:r w:rsidRPr="000D0807">
        <w:rPr>
          <w:sz w:val="24"/>
          <w:szCs w:val="24"/>
        </w:rPr>
        <w:t xml:space="preserve"> ці приміщення знаходяться</w:t>
      </w:r>
      <w:r>
        <w:rPr>
          <w:sz w:val="24"/>
          <w:szCs w:val="24"/>
        </w:rPr>
        <w:t xml:space="preserve">. </w:t>
      </w:r>
      <w:r w:rsidRPr="000D0807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0D0807">
        <w:rPr>
          <w:sz w:val="24"/>
          <w:szCs w:val="24"/>
        </w:rPr>
        <w:t>рішенні зазначається, яку займає по</w:t>
      </w:r>
      <w:r w:rsidR="00BB5B99">
        <w:rPr>
          <w:sz w:val="24"/>
          <w:szCs w:val="24"/>
        </w:rPr>
        <w:t>саду або виконує роботу особа, якій надається службове житлове</w:t>
      </w:r>
      <w:r w:rsidRPr="000D0807">
        <w:rPr>
          <w:sz w:val="24"/>
          <w:szCs w:val="24"/>
        </w:rPr>
        <w:t xml:space="preserve"> приміщення, склад її сім'ї, </w:t>
      </w:r>
      <w:r w:rsidR="00BB5B99">
        <w:rPr>
          <w:sz w:val="24"/>
          <w:szCs w:val="24"/>
        </w:rPr>
        <w:t>площа</w:t>
      </w:r>
      <w:r w:rsidRPr="000D0807">
        <w:rPr>
          <w:sz w:val="24"/>
          <w:szCs w:val="24"/>
        </w:rPr>
        <w:t xml:space="preserve"> </w:t>
      </w:r>
      <w:r w:rsidR="00BB5B99">
        <w:rPr>
          <w:sz w:val="24"/>
          <w:szCs w:val="24"/>
        </w:rPr>
        <w:t xml:space="preserve">приміщення,  що </w:t>
      </w:r>
      <w:r w:rsidRPr="000D0807">
        <w:rPr>
          <w:sz w:val="24"/>
          <w:szCs w:val="24"/>
        </w:rPr>
        <w:t>надається,</w:t>
      </w:r>
      <w:r w:rsidR="00BB5B99">
        <w:rPr>
          <w:sz w:val="24"/>
          <w:szCs w:val="24"/>
        </w:rPr>
        <w:t xml:space="preserve"> кількість </w:t>
      </w:r>
      <w:r w:rsidRPr="000D0807">
        <w:rPr>
          <w:sz w:val="24"/>
          <w:szCs w:val="24"/>
        </w:rPr>
        <w:t>кімн</w:t>
      </w:r>
      <w:r w:rsidR="00BB5B99">
        <w:rPr>
          <w:sz w:val="24"/>
          <w:szCs w:val="24"/>
        </w:rPr>
        <w:t>ат</w:t>
      </w:r>
      <w:r w:rsidRPr="000D0807">
        <w:rPr>
          <w:sz w:val="24"/>
          <w:szCs w:val="24"/>
        </w:rPr>
        <w:t xml:space="preserve"> та адреса.</w:t>
      </w:r>
    </w:p>
    <w:p w:rsidR="00733665" w:rsidRPr="00FD647F" w:rsidRDefault="0080291D" w:rsidP="007336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33665" w:rsidRPr="00FD647F">
        <w:rPr>
          <w:sz w:val="24"/>
          <w:szCs w:val="24"/>
        </w:rPr>
        <w:t>2.2.8. Службове жи</w:t>
      </w:r>
      <w:r w:rsidR="00BB5B99">
        <w:rPr>
          <w:sz w:val="24"/>
          <w:szCs w:val="24"/>
        </w:rPr>
        <w:t>тлове</w:t>
      </w:r>
      <w:r w:rsidR="00733665" w:rsidRPr="00FD647F">
        <w:rPr>
          <w:sz w:val="24"/>
          <w:szCs w:val="24"/>
        </w:rPr>
        <w:t xml:space="preserve"> приміщення має бути впорядковане відповідно до умов даного населеного пункту громади, відповідати встановленим санітарним і технічним вимогам.</w:t>
      </w:r>
    </w:p>
    <w:p w:rsidR="00733665" w:rsidRPr="00FD647F" w:rsidRDefault="0080291D" w:rsidP="007336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33665" w:rsidRPr="00FD647F">
        <w:rPr>
          <w:sz w:val="24"/>
          <w:szCs w:val="24"/>
        </w:rPr>
        <w:t xml:space="preserve">2.2.9. При наданні службових </w:t>
      </w:r>
      <w:r w:rsidR="00BB5B99">
        <w:rPr>
          <w:sz w:val="24"/>
          <w:szCs w:val="24"/>
        </w:rPr>
        <w:t>житлових</w:t>
      </w:r>
      <w:r w:rsidR="00733665" w:rsidRPr="00FD647F">
        <w:rPr>
          <w:sz w:val="24"/>
          <w:szCs w:val="24"/>
        </w:rPr>
        <w:t xml:space="preserve"> приміщень не допускається заселення однієї кімнати особами різної статі, старшими за 9 років, крім подружжя, а також особами, які хворіють на тяжкі форми деяких хронічних захворювань, у зв'язку з чим вони не можуть проживати в одній кімнаті з членами сім'ї.</w:t>
      </w:r>
    </w:p>
    <w:p w:rsidR="00733665" w:rsidRPr="00FD647F" w:rsidRDefault="0080291D" w:rsidP="007336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33665" w:rsidRPr="00FD647F">
        <w:rPr>
          <w:sz w:val="24"/>
          <w:szCs w:val="24"/>
        </w:rPr>
        <w:t>2.2.10. Не допускається заселення жи</w:t>
      </w:r>
      <w:r w:rsidR="00BB5B99">
        <w:rPr>
          <w:sz w:val="24"/>
          <w:szCs w:val="24"/>
        </w:rPr>
        <w:t>тлового</w:t>
      </w:r>
      <w:r w:rsidR="00733665" w:rsidRPr="00FD647F">
        <w:rPr>
          <w:sz w:val="24"/>
          <w:szCs w:val="24"/>
        </w:rPr>
        <w:t xml:space="preserve"> приміщення (квартири), збудованої (придбаної) для однієї сім'ї, двома і більше сім'ями або двома і більше одинокими особами.</w:t>
      </w:r>
    </w:p>
    <w:p w:rsidR="00733665" w:rsidRPr="00FD647F" w:rsidRDefault="0080291D" w:rsidP="007336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33665" w:rsidRPr="00FD647F">
        <w:rPr>
          <w:sz w:val="24"/>
          <w:szCs w:val="24"/>
        </w:rPr>
        <w:t>2.2.11. Службові жи</w:t>
      </w:r>
      <w:r w:rsidR="00BB5B99">
        <w:rPr>
          <w:sz w:val="24"/>
          <w:szCs w:val="24"/>
        </w:rPr>
        <w:t>тлові</w:t>
      </w:r>
      <w:r w:rsidR="00733665" w:rsidRPr="00FD647F">
        <w:rPr>
          <w:sz w:val="24"/>
          <w:szCs w:val="24"/>
        </w:rPr>
        <w:t xml:space="preserve"> приміщення </w:t>
      </w:r>
      <w:r w:rsidR="00733665" w:rsidRPr="00BD5992">
        <w:rPr>
          <w:sz w:val="24"/>
          <w:szCs w:val="24"/>
        </w:rPr>
        <w:t>надаються у межах 13,65 м</w:t>
      </w:r>
      <w:r w:rsidR="00733665" w:rsidRPr="00BD5992">
        <w:rPr>
          <w:sz w:val="24"/>
          <w:szCs w:val="24"/>
          <w:vertAlign w:val="superscript"/>
        </w:rPr>
        <w:t>2</w:t>
      </w:r>
      <w:r w:rsidR="00733665" w:rsidRPr="00BD5992">
        <w:rPr>
          <w:sz w:val="24"/>
          <w:szCs w:val="24"/>
        </w:rPr>
        <w:t xml:space="preserve"> жилої площі на одну особу, але не менше рівня середньої забезпеченості </w:t>
      </w:r>
      <w:r w:rsidR="00733665" w:rsidRPr="00FD647F">
        <w:rPr>
          <w:sz w:val="24"/>
          <w:szCs w:val="24"/>
        </w:rPr>
        <w:t>громадян жилою площею в даному населеному пункті, визначеному в установленому порядку.</w:t>
      </w:r>
    </w:p>
    <w:p w:rsidR="00733665" w:rsidRPr="00FD647F" w:rsidRDefault="0080291D" w:rsidP="007336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BB5B99">
        <w:rPr>
          <w:sz w:val="24"/>
          <w:szCs w:val="24"/>
        </w:rPr>
        <w:t>2.2.12. Службове житлове</w:t>
      </w:r>
      <w:r w:rsidR="00733665" w:rsidRPr="00FD647F">
        <w:rPr>
          <w:sz w:val="24"/>
          <w:szCs w:val="24"/>
        </w:rPr>
        <w:t xml:space="preserve"> приміщення може бути надано з перевищенням вказаного вище максимального розміру, якщо воно становить одну кімнату (однокімнатну квартиру).</w:t>
      </w:r>
    </w:p>
    <w:p w:rsidR="00733665" w:rsidRPr="00FD647F" w:rsidRDefault="0080291D" w:rsidP="007336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33665" w:rsidRPr="00FD647F">
        <w:rPr>
          <w:sz w:val="24"/>
          <w:szCs w:val="24"/>
        </w:rPr>
        <w:t>2.2.13. В окремих випадках, за наявності крайньої виробничої необхідності і відсутності відповідного службового жи</w:t>
      </w:r>
      <w:r w:rsidR="00BB5B99">
        <w:rPr>
          <w:sz w:val="24"/>
          <w:szCs w:val="24"/>
        </w:rPr>
        <w:t>тлового</w:t>
      </w:r>
      <w:r w:rsidR="00733665" w:rsidRPr="00FD647F">
        <w:rPr>
          <w:sz w:val="24"/>
          <w:szCs w:val="24"/>
        </w:rPr>
        <w:t xml:space="preserve"> приміщення, за згодою </w:t>
      </w:r>
      <w:r w:rsidR="00733665">
        <w:rPr>
          <w:sz w:val="24"/>
          <w:szCs w:val="24"/>
        </w:rPr>
        <w:t>лікаря</w:t>
      </w:r>
      <w:r w:rsidR="00733665" w:rsidRPr="00FD647F">
        <w:rPr>
          <w:sz w:val="24"/>
          <w:szCs w:val="24"/>
        </w:rPr>
        <w:t>, йому може бути надано службове жи</w:t>
      </w:r>
      <w:r w:rsidR="00BB5B99">
        <w:rPr>
          <w:sz w:val="24"/>
          <w:szCs w:val="24"/>
        </w:rPr>
        <w:t>тлове</w:t>
      </w:r>
      <w:r w:rsidR="00733665" w:rsidRPr="00FD647F">
        <w:rPr>
          <w:sz w:val="24"/>
          <w:szCs w:val="24"/>
        </w:rPr>
        <w:t xml:space="preserve"> приміщення, що не відповідає вимогам, передбаченим </w:t>
      </w:r>
      <w:r>
        <w:rPr>
          <w:sz w:val="24"/>
          <w:szCs w:val="24"/>
        </w:rPr>
        <w:t>під</w:t>
      </w:r>
      <w:r w:rsidR="00733665" w:rsidRPr="00FD647F">
        <w:rPr>
          <w:sz w:val="24"/>
          <w:szCs w:val="24"/>
        </w:rPr>
        <w:t xml:space="preserve">пунктами </w:t>
      </w:r>
      <w:r>
        <w:rPr>
          <w:sz w:val="24"/>
          <w:szCs w:val="24"/>
        </w:rPr>
        <w:t>5.</w:t>
      </w:r>
      <w:r w:rsidR="00733665" w:rsidRPr="00FD647F">
        <w:rPr>
          <w:sz w:val="24"/>
          <w:szCs w:val="24"/>
        </w:rPr>
        <w:t xml:space="preserve">2.2.9, </w:t>
      </w:r>
      <w:r>
        <w:rPr>
          <w:sz w:val="24"/>
          <w:szCs w:val="24"/>
        </w:rPr>
        <w:t>5.</w:t>
      </w:r>
      <w:r w:rsidR="00733665" w:rsidRPr="00FD647F">
        <w:rPr>
          <w:sz w:val="24"/>
          <w:szCs w:val="24"/>
        </w:rPr>
        <w:t xml:space="preserve">2.2.10, </w:t>
      </w:r>
      <w:r>
        <w:rPr>
          <w:sz w:val="24"/>
          <w:szCs w:val="24"/>
        </w:rPr>
        <w:t>5.</w:t>
      </w:r>
      <w:r w:rsidR="00733665" w:rsidRPr="00FD647F">
        <w:rPr>
          <w:sz w:val="24"/>
          <w:szCs w:val="24"/>
        </w:rPr>
        <w:t>2.2.11 із збереженням права на одержання службового жилого приміщення, що відповідає вказаним вимогам і розміру.</w:t>
      </w:r>
    </w:p>
    <w:p w:rsidR="00733665" w:rsidRPr="00FD647F" w:rsidRDefault="0080291D" w:rsidP="007336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33665" w:rsidRPr="00FD647F">
        <w:rPr>
          <w:sz w:val="24"/>
          <w:szCs w:val="24"/>
        </w:rPr>
        <w:t>2.2.14. Службове жи</w:t>
      </w:r>
      <w:r w:rsidR="00CB1B7D">
        <w:rPr>
          <w:sz w:val="24"/>
          <w:szCs w:val="24"/>
        </w:rPr>
        <w:t>тлове</w:t>
      </w:r>
      <w:r w:rsidR="00733665" w:rsidRPr="00FD647F">
        <w:rPr>
          <w:sz w:val="24"/>
          <w:szCs w:val="24"/>
        </w:rPr>
        <w:t xml:space="preserve"> приміщення надається </w:t>
      </w:r>
      <w:r w:rsidR="00733665">
        <w:rPr>
          <w:sz w:val="24"/>
          <w:szCs w:val="24"/>
        </w:rPr>
        <w:t>лікарю</w:t>
      </w:r>
      <w:r w:rsidR="00733665" w:rsidRPr="00FD647F">
        <w:rPr>
          <w:sz w:val="24"/>
          <w:szCs w:val="24"/>
        </w:rPr>
        <w:t xml:space="preserve"> на всіх членів сім'ї, які проживають разом з ним.</w:t>
      </w:r>
    </w:p>
    <w:p w:rsidR="00733665" w:rsidRPr="00FD647F" w:rsidRDefault="0080291D" w:rsidP="007336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33665" w:rsidRPr="00FD647F">
        <w:rPr>
          <w:sz w:val="24"/>
          <w:szCs w:val="24"/>
        </w:rPr>
        <w:t>2.2.15. Перед винесенням рішення про надання службового жи</w:t>
      </w:r>
      <w:r w:rsidR="00CB1B7D">
        <w:rPr>
          <w:sz w:val="24"/>
          <w:szCs w:val="24"/>
        </w:rPr>
        <w:t>тлового</w:t>
      </w:r>
      <w:r w:rsidR="00733665" w:rsidRPr="00FD647F">
        <w:rPr>
          <w:sz w:val="24"/>
          <w:szCs w:val="24"/>
        </w:rPr>
        <w:t xml:space="preserve"> приміщення адміністрація </w:t>
      </w:r>
      <w:r>
        <w:rPr>
          <w:sz w:val="24"/>
          <w:szCs w:val="24"/>
        </w:rPr>
        <w:t xml:space="preserve">комунального некомерційного </w:t>
      </w:r>
      <w:r w:rsidR="00733665" w:rsidRPr="00FD647F">
        <w:rPr>
          <w:sz w:val="24"/>
          <w:szCs w:val="24"/>
        </w:rPr>
        <w:t xml:space="preserve">закладу (підприємства) охорони здоров’я зобов'язана роз'яснити </w:t>
      </w:r>
      <w:r>
        <w:rPr>
          <w:sz w:val="24"/>
          <w:szCs w:val="24"/>
        </w:rPr>
        <w:t>лікарю</w:t>
      </w:r>
      <w:r w:rsidR="00733665" w:rsidRPr="00FD647F">
        <w:rPr>
          <w:sz w:val="24"/>
          <w:szCs w:val="24"/>
        </w:rPr>
        <w:t xml:space="preserve"> особливості</w:t>
      </w:r>
      <w:r w:rsidR="00733665">
        <w:rPr>
          <w:sz w:val="24"/>
          <w:szCs w:val="24"/>
        </w:rPr>
        <w:t xml:space="preserve"> </w:t>
      </w:r>
      <w:r w:rsidR="00733665" w:rsidRPr="00FD647F">
        <w:rPr>
          <w:sz w:val="24"/>
          <w:szCs w:val="24"/>
        </w:rPr>
        <w:t>договору найму зазначеного приміщення.</w:t>
      </w:r>
    </w:p>
    <w:p w:rsidR="00733665" w:rsidRPr="00FD647F" w:rsidRDefault="0080291D" w:rsidP="007336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33665" w:rsidRPr="00FD647F">
        <w:rPr>
          <w:sz w:val="24"/>
          <w:szCs w:val="24"/>
        </w:rPr>
        <w:t>2.2.1</w:t>
      </w:r>
      <w:r w:rsidR="00733665">
        <w:rPr>
          <w:sz w:val="24"/>
          <w:szCs w:val="24"/>
        </w:rPr>
        <w:t>6</w:t>
      </w:r>
      <w:r w:rsidR="00733665" w:rsidRPr="00FD647F">
        <w:rPr>
          <w:sz w:val="24"/>
          <w:szCs w:val="24"/>
        </w:rPr>
        <w:t xml:space="preserve">. Рішення про надання службового житла надається до </w:t>
      </w:r>
      <w:bookmarkStart w:id="3" w:name="_Hlk166163318"/>
      <w:r w:rsidR="00733665">
        <w:rPr>
          <w:sz w:val="24"/>
          <w:szCs w:val="24"/>
        </w:rPr>
        <w:t>в</w:t>
      </w:r>
      <w:r w:rsidR="00733665" w:rsidRPr="00FD647F">
        <w:rPr>
          <w:sz w:val="24"/>
          <w:szCs w:val="24"/>
        </w:rPr>
        <w:t>иконавчого комітету</w:t>
      </w:r>
      <w:r w:rsidR="00733665">
        <w:rPr>
          <w:sz w:val="24"/>
          <w:szCs w:val="24"/>
        </w:rPr>
        <w:t xml:space="preserve"> Балаклійської міської ради Харківської області</w:t>
      </w:r>
      <w:bookmarkEnd w:id="3"/>
      <w:r w:rsidR="00733665" w:rsidRPr="00FD647F">
        <w:rPr>
          <w:sz w:val="24"/>
          <w:szCs w:val="24"/>
        </w:rPr>
        <w:t xml:space="preserve"> для отримання ордеру на проживання у даному службовому житловому приміщенні.</w:t>
      </w:r>
    </w:p>
    <w:p w:rsidR="00733665" w:rsidRPr="00FD647F" w:rsidRDefault="0080291D" w:rsidP="007336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33665" w:rsidRPr="00FD647F">
        <w:rPr>
          <w:sz w:val="24"/>
          <w:szCs w:val="24"/>
        </w:rPr>
        <w:t>2.2.1</w:t>
      </w:r>
      <w:r w:rsidR="00733665">
        <w:rPr>
          <w:sz w:val="24"/>
          <w:szCs w:val="24"/>
        </w:rPr>
        <w:t>7</w:t>
      </w:r>
      <w:r w:rsidR="00733665" w:rsidRPr="00FD647F">
        <w:rPr>
          <w:sz w:val="24"/>
          <w:szCs w:val="24"/>
        </w:rPr>
        <w:t>. Ордер вручається працівнику, на ім'я якого він виданий. При одержанні ордера пред'являються паспорти (або документи, що їх замінюють) всіх осіб, включених до ордера, з відміткою про зняття з реєстрації за попереднім місцем проживання.</w:t>
      </w:r>
    </w:p>
    <w:p w:rsidR="00733665" w:rsidRPr="00FD647F" w:rsidRDefault="0080291D" w:rsidP="007336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33665" w:rsidRPr="00FD647F">
        <w:rPr>
          <w:sz w:val="24"/>
          <w:szCs w:val="24"/>
        </w:rPr>
        <w:t>2.2.1</w:t>
      </w:r>
      <w:r w:rsidR="00733665">
        <w:rPr>
          <w:sz w:val="24"/>
          <w:szCs w:val="24"/>
        </w:rPr>
        <w:t>8</w:t>
      </w:r>
      <w:r w:rsidR="00733665" w:rsidRPr="00FD647F">
        <w:rPr>
          <w:sz w:val="24"/>
          <w:szCs w:val="24"/>
        </w:rPr>
        <w:t>. Рішення про надання службового жи</w:t>
      </w:r>
      <w:r w:rsidR="00CB1B7D">
        <w:rPr>
          <w:sz w:val="24"/>
          <w:szCs w:val="24"/>
        </w:rPr>
        <w:t>тлового</w:t>
      </w:r>
      <w:r w:rsidR="00733665" w:rsidRPr="00FD647F">
        <w:rPr>
          <w:sz w:val="24"/>
          <w:szCs w:val="24"/>
        </w:rPr>
        <w:t xml:space="preserve"> приміщення може бути переглянуто до видачі ордера, якщо виявляться обставини, які не були раніше відомі й могли вплинути на прийняття вказаного рішення. </w:t>
      </w:r>
    </w:p>
    <w:p w:rsidR="00733665" w:rsidRPr="00FD647F" w:rsidRDefault="0080291D" w:rsidP="00733665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33665" w:rsidRPr="00FD647F">
        <w:rPr>
          <w:sz w:val="24"/>
          <w:szCs w:val="24"/>
        </w:rPr>
        <w:t>2.2.</w:t>
      </w:r>
      <w:r w:rsidR="00733665">
        <w:rPr>
          <w:sz w:val="24"/>
          <w:szCs w:val="24"/>
        </w:rPr>
        <w:t>19</w:t>
      </w:r>
      <w:r w:rsidR="00733665" w:rsidRPr="00FD647F">
        <w:rPr>
          <w:sz w:val="24"/>
          <w:szCs w:val="24"/>
        </w:rPr>
        <w:t>. Ордер на службове жи</w:t>
      </w:r>
      <w:r w:rsidR="00CB1B7D">
        <w:rPr>
          <w:sz w:val="24"/>
          <w:szCs w:val="24"/>
        </w:rPr>
        <w:t>тлове</w:t>
      </w:r>
      <w:r w:rsidR="00733665" w:rsidRPr="00FD647F">
        <w:rPr>
          <w:sz w:val="24"/>
          <w:szCs w:val="24"/>
        </w:rPr>
        <w:t xml:space="preserve"> приміщення може бути визнаний недійсним у порядку, встановленому законодавством України.</w:t>
      </w:r>
      <w:r w:rsidR="00733665" w:rsidRPr="00FD647F">
        <w:rPr>
          <w:b/>
          <w:bCs/>
          <w:sz w:val="24"/>
          <w:szCs w:val="24"/>
        </w:rPr>
        <w:t> </w:t>
      </w:r>
    </w:p>
    <w:p w:rsidR="00733665" w:rsidRPr="00FD647F" w:rsidRDefault="00733665" w:rsidP="00733665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80291D">
        <w:rPr>
          <w:bCs/>
          <w:sz w:val="24"/>
          <w:szCs w:val="24"/>
        </w:rPr>
        <w:t>5.</w:t>
      </w:r>
      <w:r w:rsidRPr="00FD647F">
        <w:rPr>
          <w:bCs/>
          <w:sz w:val="24"/>
          <w:szCs w:val="24"/>
        </w:rPr>
        <w:t>2</w:t>
      </w:r>
      <w:r w:rsidRPr="00FD647F">
        <w:rPr>
          <w:b/>
          <w:bCs/>
          <w:sz w:val="24"/>
          <w:szCs w:val="24"/>
        </w:rPr>
        <w:t>.</w:t>
      </w:r>
      <w:r w:rsidRPr="00FD647F">
        <w:rPr>
          <w:bCs/>
          <w:sz w:val="24"/>
          <w:szCs w:val="24"/>
        </w:rPr>
        <w:t>3. Користування службовими жи</w:t>
      </w:r>
      <w:r w:rsidR="00CB1B7D">
        <w:rPr>
          <w:bCs/>
          <w:sz w:val="24"/>
          <w:szCs w:val="24"/>
        </w:rPr>
        <w:t>тловим</w:t>
      </w:r>
      <w:r w:rsidRPr="00FD647F">
        <w:rPr>
          <w:bCs/>
          <w:sz w:val="24"/>
          <w:szCs w:val="24"/>
        </w:rPr>
        <w:t xml:space="preserve"> приміщеннями .</w:t>
      </w:r>
      <w:r w:rsidRPr="00FD647F">
        <w:rPr>
          <w:sz w:val="24"/>
          <w:szCs w:val="24"/>
        </w:rPr>
        <w:t> </w:t>
      </w:r>
    </w:p>
    <w:p w:rsidR="00733665" w:rsidRPr="00FD647F" w:rsidRDefault="0080291D" w:rsidP="007336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33665" w:rsidRPr="00FD647F">
        <w:rPr>
          <w:sz w:val="24"/>
          <w:szCs w:val="24"/>
        </w:rPr>
        <w:t xml:space="preserve">2.3.1. На підставі ордера між </w:t>
      </w:r>
      <w:r>
        <w:rPr>
          <w:sz w:val="24"/>
          <w:szCs w:val="24"/>
        </w:rPr>
        <w:t xml:space="preserve">комунальним некомерційним </w:t>
      </w:r>
      <w:r w:rsidR="00733665" w:rsidRPr="00FD647F">
        <w:rPr>
          <w:sz w:val="24"/>
          <w:szCs w:val="24"/>
        </w:rPr>
        <w:t xml:space="preserve">закладом (підприємством) охорони здоров’я </w:t>
      </w:r>
      <w:r>
        <w:rPr>
          <w:sz w:val="24"/>
          <w:szCs w:val="24"/>
        </w:rPr>
        <w:t>Балаклійської міської ради Харківської області</w:t>
      </w:r>
      <w:r w:rsidRPr="00FD647F">
        <w:rPr>
          <w:sz w:val="24"/>
          <w:szCs w:val="24"/>
        </w:rPr>
        <w:t xml:space="preserve"> </w:t>
      </w:r>
      <w:r w:rsidR="00733665" w:rsidRPr="00FD647F">
        <w:rPr>
          <w:sz w:val="24"/>
          <w:szCs w:val="24"/>
        </w:rPr>
        <w:t xml:space="preserve">та працівником </w:t>
      </w:r>
      <w:r w:rsidR="00733665" w:rsidRPr="00B962DF">
        <w:rPr>
          <w:sz w:val="24"/>
          <w:szCs w:val="24"/>
        </w:rPr>
        <w:t>укладається договір найму службового жи</w:t>
      </w:r>
      <w:r w:rsidR="00CB1B7D">
        <w:rPr>
          <w:sz w:val="24"/>
          <w:szCs w:val="24"/>
        </w:rPr>
        <w:t>тлового</w:t>
      </w:r>
      <w:r w:rsidR="00733665" w:rsidRPr="00FD647F">
        <w:rPr>
          <w:sz w:val="24"/>
          <w:szCs w:val="24"/>
        </w:rPr>
        <w:t xml:space="preserve"> приміщення.</w:t>
      </w:r>
    </w:p>
    <w:p w:rsidR="00733665" w:rsidRDefault="0080291D" w:rsidP="007336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="00733665" w:rsidRPr="00FD647F">
        <w:rPr>
          <w:sz w:val="24"/>
          <w:szCs w:val="24"/>
        </w:rPr>
        <w:t>2.3.2. Наймач має право у встановленому порядку за письмовою згодою всіх членів сім'ї, які проживають разом з ним, вселити в займане ним службове жи</w:t>
      </w:r>
      <w:r w:rsidR="00CB1B7D">
        <w:rPr>
          <w:sz w:val="24"/>
          <w:szCs w:val="24"/>
        </w:rPr>
        <w:t>тлове</w:t>
      </w:r>
      <w:r w:rsidR="00733665" w:rsidRPr="00FD647F">
        <w:rPr>
          <w:sz w:val="24"/>
          <w:szCs w:val="24"/>
        </w:rPr>
        <w:t xml:space="preserve"> приміщення свою дружину, дітей, батьків, а також інших осіб. На вселення до </w:t>
      </w:r>
      <w:r w:rsidR="00CB1B7D">
        <w:rPr>
          <w:sz w:val="24"/>
          <w:szCs w:val="24"/>
        </w:rPr>
        <w:t>наймача його</w:t>
      </w:r>
      <w:r w:rsidR="00733665" w:rsidRPr="00FD647F">
        <w:rPr>
          <w:sz w:val="24"/>
          <w:szCs w:val="24"/>
        </w:rPr>
        <w:t xml:space="preserve"> неповнолітніх дітей </w:t>
      </w:r>
      <w:r w:rsidR="00CB1B7D">
        <w:rPr>
          <w:sz w:val="24"/>
          <w:szCs w:val="24"/>
        </w:rPr>
        <w:t xml:space="preserve">згода інших членів сім’ї </w:t>
      </w:r>
      <w:r w:rsidR="00733665" w:rsidRPr="00FD647F">
        <w:rPr>
          <w:sz w:val="24"/>
          <w:szCs w:val="24"/>
        </w:rPr>
        <w:t>не потрібн</w:t>
      </w:r>
      <w:r w:rsidR="00CB1B7D">
        <w:rPr>
          <w:sz w:val="24"/>
          <w:szCs w:val="24"/>
        </w:rPr>
        <w:t>а</w:t>
      </w:r>
      <w:r w:rsidR="00733665" w:rsidRPr="00FD647F">
        <w:rPr>
          <w:sz w:val="24"/>
          <w:szCs w:val="24"/>
        </w:rPr>
        <w:t>.</w:t>
      </w:r>
    </w:p>
    <w:p w:rsidR="00733665" w:rsidRPr="00FD647F" w:rsidRDefault="0080291D" w:rsidP="007336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CB1B7D">
        <w:rPr>
          <w:sz w:val="24"/>
          <w:szCs w:val="24"/>
        </w:rPr>
        <w:t>2.3.3. Наймач службового житловог</w:t>
      </w:r>
      <w:r w:rsidR="00733665" w:rsidRPr="00FD647F">
        <w:rPr>
          <w:sz w:val="24"/>
          <w:szCs w:val="24"/>
        </w:rPr>
        <w:t>о приміщення і члени його сім'ї зобов'язані:</w:t>
      </w:r>
    </w:p>
    <w:p w:rsidR="00733665" w:rsidRDefault="00733665" w:rsidP="00733665">
      <w:pPr>
        <w:ind w:firstLine="567"/>
        <w:jc w:val="both"/>
        <w:rPr>
          <w:sz w:val="24"/>
          <w:szCs w:val="24"/>
        </w:rPr>
      </w:pPr>
      <w:r w:rsidRPr="00FD647F">
        <w:rPr>
          <w:sz w:val="24"/>
          <w:szCs w:val="24"/>
        </w:rPr>
        <w:t>-до</w:t>
      </w:r>
      <w:r w:rsidR="00CB1B7D">
        <w:rPr>
          <w:sz w:val="24"/>
          <w:szCs w:val="24"/>
        </w:rPr>
        <w:t>тримуватися</w:t>
      </w:r>
      <w:r w:rsidRPr="00FD647F">
        <w:rPr>
          <w:sz w:val="24"/>
          <w:szCs w:val="24"/>
        </w:rPr>
        <w:t xml:space="preserve"> умов договору найму службового жи</w:t>
      </w:r>
      <w:r w:rsidR="00CB1B7D">
        <w:rPr>
          <w:sz w:val="24"/>
          <w:szCs w:val="24"/>
        </w:rPr>
        <w:t>тлового</w:t>
      </w:r>
      <w:r w:rsidRPr="00FD647F">
        <w:rPr>
          <w:sz w:val="24"/>
          <w:szCs w:val="24"/>
        </w:rPr>
        <w:t xml:space="preserve"> при</w:t>
      </w:r>
      <w:r w:rsidR="00CB1B7D">
        <w:rPr>
          <w:sz w:val="24"/>
          <w:szCs w:val="24"/>
        </w:rPr>
        <w:t xml:space="preserve">міщення і правил користування житловим </w:t>
      </w:r>
      <w:r w:rsidRPr="00FD647F">
        <w:rPr>
          <w:sz w:val="24"/>
          <w:szCs w:val="24"/>
        </w:rPr>
        <w:t>приміщеннями, утримання жи</w:t>
      </w:r>
      <w:r w:rsidR="00CB1B7D">
        <w:rPr>
          <w:sz w:val="24"/>
          <w:szCs w:val="24"/>
        </w:rPr>
        <w:t>тлового</w:t>
      </w:r>
      <w:r w:rsidRPr="00FD647F">
        <w:rPr>
          <w:sz w:val="24"/>
          <w:szCs w:val="24"/>
        </w:rPr>
        <w:t xml:space="preserve"> будинку і прибудинкової території;</w:t>
      </w:r>
    </w:p>
    <w:p w:rsidR="00733665" w:rsidRPr="00FD647F" w:rsidRDefault="00733665" w:rsidP="00733665">
      <w:pPr>
        <w:ind w:firstLine="567"/>
        <w:jc w:val="both"/>
        <w:rPr>
          <w:sz w:val="24"/>
          <w:szCs w:val="24"/>
        </w:rPr>
      </w:pPr>
      <w:r w:rsidRPr="00FD647F">
        <w:rPr>
          <w:sz w:val="24"/>
          <w:szCs w:val="24"/>
        </w:rPr>
        <w:t>- щомісяця своєчасно вносити квартирну плату й плату за житлово-комунальні послуги (водопостачання, газ, електричну, теплову енергію та інші послуги) за затвердженими в установленому порядку ставками й тарифами;</w:t>
      </w:r>
    </w:p>
    <w:p w:rsidR="00733665" w:rsidRPr="00FD647F" w:rsidRDefault="00733665" w:rsidP="00733665">
      <w:pPr>
        <w:ind w:firstLine="567"/>
        <w:jc w:val="both"/>
        <w:rPr>
          <w:sz w:val="24"/>
          <w:szCs w:val="24"/>
        </w:rPr>
      </w:pPr>
      <w:r w:rsidRPr="00FD647F">
        <w:rPr>
          <w:sz w:val="24"/>
          <w:szCs w:val="24"/>
        </w:rPr>
        <w:t>- дбайливо ставитися до наданого жи</w:t>
      </w:r>
      <w:r w:rsidR="00CB1B7D">
        <w:rPr>
          <w:sz w:val="24"/>
          <w:szCs w:val="24"/>
        </w:rPr>
        <w:t>тлового</w:t>
      </w:r>
      <w:r w:rsidRPr="00FD647F">
        <w:rPr>
          <w:sz w:val="24"/>
          <w:szCs w:val="24"/>
        </w:rPr>
        <w:t xml:space="preserve"> приміщення і його обладнання, проводити на умовах і в порядку, що визначаються законодавством України, за свій рахунок поточний ремонт займаного приміщення, а при звільненні приміщення здати його в належному стані</w:t>
      </w:r>
      <w:r>
        <w:rPr>
          <w:sz w:val="24"/>
          <w:szCs w:val="24"/>
        </w:rPr>
        <w:t>;</w:t>
      </w:r>
    </w:p>
    <w:p w:rsidR="00733665" w:rsidRPr="00FD647F" w:rsidRDefault="00733665" w:rsidP="00733665">
      <w:pPr>
        <w:widowControl w:val="0"/>
        <w:tabs>
          <w:tab w:val="left" w:pos="567"/>
          <w:tab w:val="left" w:pos="1327"/>
        </w:tabs>
        <w:autoSpaceDE w:val="0"/>
        <w:autoSpaceDN w:val="0"/>
        <w:jc w:val="both"/>
        <w:rPr>
          <w:sz w:val="24"/>
          <w:szCs w:val="24"/>
        </w:rPr>
      </w:pPr>
      <w:r w:rsidRPr="00FD647F">
        <w:rPr>
          <w:sz w:val="24"/>
          <w:szCs w:val="24"/>
        </w:rPr>
        <w:t xml:space="preserve">         - суворо до</w:t>
      </w:r>
      <w:r>
        <w:rPr>
          <w:sz w:val="24"/>
          <w:szCs w:val="24"/>
        </w:rPr>
        <w:t>триму</w:t>
      </w:r>
      <w:r w:rsidRPr="00FD647F">
        <w:rPr>
          <w:sz w:val="24"/>
          <w:szCs w:val="24"/>
        </w:rPr>
        <w:t>ватись правил пожежної безпеки при користування електричними</w:t>
      </w:r>
      <w:r w:rsidR="00117DEC">
        <w:rPr>
          <w:sz w:val="24"/>
          <w:szCs w:val="24"/>
        </w:rPr>
        <w:t>, газовими та іншими приладами та о</w:t>
      </w:r>
      <w:r w:rsidRPr="00FD647F">
        <w:rPr>
          <w:sz w:val="24"/>
          <w:szCs w:val="24"/>
        </w:rPr>
        <w:t>бладнанням;</w:t>
      </w:r>
    </w:p>
    <w:p w:rsidR="00733665" w:rsidRPr="00FD647F" w:rsidRDefault="00733665" w:rsidP="00733665">
      <w:pPr>
        <w:widowControl w:val="0"/>
        <w:tabs>
          <w:tab w:val="left" w:pos="1255"/>
        </w:tabs>
        <w:autoSpaceDE w:val="0"/>
        <w:autoSpaceDN w:val="0"/>
        <w:jc w:val="both"/>
        <w:rPr>
          <w:sz w:val="24"/>
          <w:szCs w:val="24"/>
        </w:rPr>
      </w:pPr>
      <w:r w:rsidRPr="00FD647F">
        <w:rPr>
          <w:sz w:val="24"/>
          <w:szCs w:val="24"/>
        </w:rPr>
        <w:t xml:space="preserve">         - брати участь у благоустрою й озелененні прилеглої до житла території охороні зелених насаджень, обладнанні, ремонті і належному утриманні огорожі та підсобних</w:t>
      </w:r>
      <w:r w:rsidR="0080291D">
        <w:rPr>
          <w:sz w:val="24"/>
          <w:szCs w:val="24"/>
        </w:rPr>
        <w:t xml:space="preserve"> </w:t>
      </w:r>
      <w:r w:rsidRPr="00FD647F">
        <w:rPr>
          <w:sz w:val="24"/>
          <w:szCs w:val="24"/>
        </w:rPr>
        <w:t>приміщень.</w:t>
      </w:r>
    </w:p>
    <w:p w:rsidR="00733665" w:rsidRPr="00FD647F" w:rsidRDefault="0080291D" w:rsidP="00733665">
      <w:pPr>
        <w:pStyle w:val="a8"/>
        <w:ind w:left="566"/>
        <w:rPr>
          <w:szCs w:val="24"/>
        </w:rPr>
      </w:pPr>
      <w:r>
        <w:rPr>
          <w:szCs w:val="24"/>
        </w:rPr>
        <w:t>5.</w:t>
      </w:r>
      <w:r w:rsidR="00733665" w:rsidRPr="00FD647F">
        <w:rPr>
          <w:szCs w:val="24"/>
        </w:rPr>
        <w:t>2.3.4. Наймачу службового жи</w:t>
      </w:r>
      <w:r w:rsidR="00CB1B7D">
        <w:rPr>
          <w:szCs w:val="24"/>
        </w:rPr>
        <w:t>тлового</w:t>
      </w:r>
      <w:r w:rsidR="00733665" w:rsidRPr="00FD647F">
        <w:rPr>
          <w:szCs w:val="24"/>
        </w:rPr>
        <w:t xml:space="preserve"> приміщення та членам його сім’ї забороняється:</w:t>
      </w:r>
    </w:p>
    <w:p w:rsidR="00733665" w:rsidRPr="00FD647F" w:rsidRDefault="00733665" w:rsidP="00733665">
      <w:pPr>
        <w:widowControl w:val="0"/>
        <w:tabs>
          <w:tab w:val="left" w:pos="1457"/>
          <w:tab w:val="left" w:pos="1458"/>
          <w:tab w:val="left" w:pos="3007"/>
          <w:tab w:val="left" w:pos="5222"/>
          <w:tab w:val="left" w:pos="5657"/>
          <w:tab w:val="left" w:pos="7869"/>
          <w:tab w:val="left" w:pos="9467"/>
        </w:tabs>
        <w:autoSpaceDE w:val="0"/>
        <w:autoSpaceDN w:val="0"/>
        <w:jc w:val="both"/>
        <w:rPr>
          <w:color w:val="000000"/>
          <w:sz w:val="24"/>
          <w:szCs w:val="24"/>
        </w:rPr>
      </w:pPr>
      <w:r w:rsidRPr="00FD647F">
        <w:rPr>
          <w:sz w:val="24"/>
          <w:szCs w:val="24"/>
        </w:rPr>
        <w:t xml:space="preserve">         - проводити переобладнання й</w:t>
      </w:r>
      <w:r>
        <w:rPr>
          <w:sz w:val="24"/>
          <w:szCs w:val="24"/>
        </w:rPr>
        <w:t xml:space="preserve"> </w:t>
      </w:r>
      <w:r w:rsidRPr="00FD647F">
        <w:rPr>
          <w:sz w:val="24"/>
          <w:szCs w:val="24"/>
        </w:rPr>
        <w:t xml:space="preserve">перепланування приміщень </w:t>
      </w:r>
      <w:r w:rsidRPr="00FD647F">
        <w:rPr>
          <w:spacing w:val="-17"/>
          <w:sz w:val="24"/>
          <w:szCs w:val="24"/>
        </w:rPr>
        <w:t xml:space="preserve">без </w:t>
      </w:r>
      <w:r w:rsidRPr="00FD647F">
        <w:rPr>
          <w:sz w:val="24"/>
          <w:szCs w:val="24"/>
        </w:rPr>
        <w:t xml:space="preserve">відповідного дозволу на проведення робіт, </w:t>
      </w:r>
      <w:r w:rsidRPr="00FD647F">
        <w:rPr>
          <w:color w:val="000000"/>
          <w:sz w:val="24"/>
          <w:szCs w:val="24"/>
        </w:rPr>
        <w:t>отриманого в порядку, установленому чинним законодавством;</w:t>
      </w:r>
    </w:p>
    <w:p w:rsidR="00733665" w:rsidRPr="00FD647F" w:rsidRDefault="00733665" w:rsidP="00733665">
      <w:pPr>
        <w:widowControl w:val="0"/>
        <w:tabs>
          <w:tab w:val="left" w:pos="1361"/>
        </w:tabs>
        <w:autoSpaceDE w:val="0"/>
        <w:autoSpaceDN w:val="0"/>
        <w:jc w:val="both"/>
        <w:rPr>
          <w:sz w:val="24"/>
          <w:szCs w:val="24"/>
        </w:rPr>
      </w:pPr>
      <w:r w:rsidRPr="00FD647F">
        <w:rPr>
          <w:sz w:val="24"/>
          <w:szCs w:val="24"/>
        </w:rPr>
        <w:t xml:space="preserve">         - зберігати в жи</w:t>
      </w:r>
      <w:r w:rsidR="00CB1B7D">
        <w:rPr>
          <w:sz w:val="24"/>
          <w:szCs w:val="24"/>
        </w:rPr>
        <w:t>тлових</w:t>
      </w:r>
      <w:r w:rsidRPr="00FD647F">
        <w:rPr>
          <w:sz w:val="24"/>
          <w:szCs w:val="24"/>
        </w:rPr>
        <w:t xml:space="preserve"> приміщеннях легкозаймисті й горючі рідкі вибухонебезпечні матеріали та речовини, що забруднюють</w:t>
      </w:r>
      <w:r>
        <w:rPr>
          <w:sz w:val="24"/>
          <w:szCs w:val="24"/>
        </w:rPr>
        <w:t xml:space="preserve"> </w:t>
      </w:r>
      <w:r w:rsidRPr="00FD647F">
        <w:rPr>
          <w:sz w:val="24"/>
          <w:szCs w:val="24"/>
        </w:rPr>
        <w:t>повітря;</w:t>
      </w:r>
    </w:p>
    <w:p w:rsidR="00733665" w:rsidRPr="00FD647F" w:rsidRDefault="00733665" w:rsidP="00733665">
      <w:pPr>
        <w:widowControl w:val="0"/>
        <w:tabs>
          <w:tab w:val="left" w:pos="567"/>
          <w:tab w:val="left" w:pos="1361"/>
        </w:tabs>
        <w:autoSpaceDE w:val="0"/>
        <w:autoSpaceDN w:val="0"/>
        <w:jc w:val="both"/>
        <w:rPr>
          <w:sz w:val="24"/>
          <w:szCs w:val="24"/>
        </w:rPr>
      </w:pPr>
      <w:r w:rsidRPr="00FD647F">
        <w:rPr>
          <w:sz w:val="24"/>
          <w:szCs w:val="24"/>
        </w:rPr>
        <w:t xml:space="preserve">         - використовувати службове жи</w:t>
      </w:r>
      <w:r w:rsidR="00CB1B7D">
        <w:rPr>
          <w:sz w:val="24"/>
          <w:szCs w:val="24"/>
        </w:rPr>
        <w:t>тлове</w:t>
      </w:r>
      <w:r w:rsidRPr="00FD647F">
        <w:rPr>
          <w:sz w:val="24"/>
          <w:szCs w:val="24"/>
        </w:rPr>
        <w:t xml:space="preserve"> приміщення в інших цілях;</w:t>
      </w:r>
    </w:p>
    <w:p w:rsidR="00733665" w:rsidRPr="00FD647F" w:rsidRDefault="00733665" w:rsidP="00733665">
      <w:pPr>
        <w:widowControl w:val="0"/>
        <w:tabs>
          <w:tab w:val="left" w:pos="1255"/>
        </w:tabs>
        <w:autoSpaceDE w:val="0"/>
        <w:autoSpaceDN w:val="0"/>
        <w:jc w:val="both"/>
        <w:rPr>
          <w:sz w:val="24"/>
          <w:szCs w:val="24"/>
        </w:rPr>
      </w:pPr>
      <w:r w:rsidRPr="00FD647F">
        <w:rPr>
          <w:sz w:val="24"/>
          <w:szCs w:val="24"/>
        </w:rPr>
        <w:t xml:space="preserve">         - у період з 23 до 7 годин дотримуватися режиму тиші та не порушувати спокій</w:t>
      </w:r>
      <w:r>
        <w:rPr>
          <w:sz w:val="24"/>
          <w:szCs w:val="24"/>
        </w:rPr>
        <w:t xml:space="preserve"> </w:t>
      </w:r>
      <w:r w:rsidRPr="00FD647F">
        <w:rPr>
          <w:sz w:val="24"/>
          <w:szCs w:val="24"/>
        </w:rPr>
        <w:t>громадян.</w:t>
      </w:r>
    </w:p>
    <w:p w:rsidR="00733665" w:rsidRPr="00FD647F" w:rsidRDefault="00733665" w:rsidP="00733665">
      <w:pPr>
        <w:jc w:val="both"/>
        <w:rPr>
          <w:sz w:val="24"/>
          <w:szCs w:val="24"/>
        </w:rPr>
      </w:pPr>
      <w:r w:rsidRPr="00FD647F">
        <w:rPr>
          <w:sz w:val="24"/>
          <w:szCs w:val="24"/>
        </w:rPr>
        <w:t xml:space="preserve">         </w:t>
      </w:r>
      <w:r w:rsidR="0080291D">
        <w:rPr>
          <w:sz w:val="24"/>
          <w:szCs w:val="24"/>
        </w:rPr>
        <w:t>5.</w:t>
      </w:r>
      <w:r w:rsidRPr="00FD647F">
        <w:rPr>
          <w:sz w:val="24"/>
          <w:szCs w:val="24"/>
        </w:rPr>
        <w:t xml:space="preserve">2.3.5. Пільги з оплати </w:t>
      </w:r>
      <w:r>
        <w:rPr>
          <w:sz w:val="24"/>
          <w:szCs w:val="24"/>
        </w:rPr>
        <w:t xml:space="preserve">службового приміщення </w:t>
      </w:r>
      <w:r w:rsidRPr="00FD647F">
        <w:rPr>
          <w:sz w:val="24"/>
          <w:szCs w:val="24"/>
        </w:rPr>
        <w:t>та житлово-комунальних послуг встановлюються чинним законодавством.</w:t>
      </w:r>
    </w:p>
    <w:p w:rsidR="00733665" w:rsidRPr="00FD647F" w:rsidRDefault="00733665" w:rsidP="00733665">
      <w:pPr>
        <w:jc w:val="both"/>
        <w:rPr>
          <w:sz w:val="24"/>
          <w:szCs w:val="24"/>
        </w:rPr>
      </w:pPr>
      <w:r w:rsidRPr="00FD647F">
        <w:rPr>
          <w:sz w:val="24"/>
          <w:szCs w:val="24"/>
        </w:rPr>
        <w:t xml:space="preserve">         </w:t>
      </w:r>
      <w:r w:rsidR="0080291D">
        <w:rPr>
          <w:sz w:val="24"/>
          <w:szCs w:val="24"/>
        </w:rPr>
        <w:t>5.</w:t>
      </w:r>
      <w:r w:rsidRPr="00FD647F">
        <w:rPr>
          <w:sz w:val="24"/>
          <w:szCs w:val="24"/>
        </w:rPr>
        <w:t>2.3.6. Повнолітні члени сім'ї наймача несуть солідарну з ним майнову відповідальність за зобов'язаннями,  що випливають з договору найму службового жи</w:t>
      </w:r>
      <w:r w:rsidR="00CB1B7D">
        <w:rPr>
          <w:sz w:val="24"/>
          <w:szCs w:val="24"/>
        </w:rPr>
        <w:t>тлового</w:t>
      </w:r>
      <w:r w:rsidRPr="00FD647F">
        <w:rPr>
          <w:sz w:val="24"/>
          <w:szCs w:val="24"/>
        </w:rPr>
        <w:t xml:space="preserve"> приміщення.</w:t>
      </w:r>
    </w:p>
    <w:p w:rsidR="00733665" w:rsidRPr="00FD647F" w:rsidRDefault="00733665" w:rsidP="00733665">
      <w:pPr>
        <w:jc w:val="both"/>
        <w:rPr>
          <w:sz w:val="24"/>
          <w:szCs w:val="24"/>
        </w:rPr>
      </w:pPr>
      <w:r w:rsidRPr="00FD647F">
        <w:rPr>
          <w:sz w:val="24"/>
          <w:szCs w:val="24"/>
        </w:rPr>
        <w:t xml:space="preserve">         </w:t>
      </w:r>
      <w:r w:rsidR="0080291D">
        <w:rPr>
          <w:sz w:val="24"/>
          <w:szCs w:val="24"/>
        </w:rPr>
        <w:t>5.</w:t>
      </w:r>
      <w:r w:rsidRPr="00FD647F">
        <w:rPr>
          <w:sz w:val="24"/>
          <w:szCs w:val="24"/>
        </w:rPr>
        <w:t>2.3.7. До користування службовими жи</w:t>
      </w:r>
      <w:r w:rsidR="00CB1B7D">
        <w:rPr>
          <w:sz w:val="24"/>
          <w:szCs w:val="24"/>
        </w:rPr>
        <w:t>тловим</w:t>
      </w:r>
      <w:r w:rsidRPr="00FD647F">
        <w:rPr>
          <w:sz w:val="24"/>
          <w:szCs w:val="24"/>
        </w:rPr>
        <w:t xml:space="preserve"> приміщеннями не застосовуються правила:</w:t>
      </w:r>
    </w:p>
    <w:p w:rsidR="00733665" w:rsidRPr="00FD647F" w:rsidRDefault="00733665" w:rsidP="00733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D647F">
        <w:rPr>
          <w:sz w:val="24"/>
          <w:szCs w:val="24"/>
        </w:rPr>
        <w:t>- про бронюв</w:t>
      </w:r>
      <w:r w:rsidR="00CB1B7D">
        <w:rPr>
          <w:sz w:val="24"/>
          <w:szCs w:val="24"/>
        </w:rPr>
        <w:t>ання жи</w:t>
      </w:r>
      <w:r w:rsidR="008A3036">
        <w:rPr>
          <w:sz w:val="24"/>
          <w:szCs w:val="24"/>
        </w:rPr>
        <w:t>л</w:t>
      </w:r>
      <w:r w:rsidR="00CB1B7D">
        <w:rPr>
          <w:sz w:val="24"/>
          <w:szCs w:val="24"/>
        </w:rPr>
        <w:t>ого</w:t>
      </w:r>
      <w:r w:rsidRPr="00FD647F">
        <w:rPr>
          <w:sz w:val="24"/>
          <w:szCs w:val="24"/>
        </w:rPr>
        <w:t xml:space="preserve"> приміщення (статті 73 - 76 Житлового кодексу У</w:t>
      </w:r>
      <w:r w:rsidR="00CB1B7D">
        <w:rPr>
          <w:sz w:val="24"/>
          <w:szCs w:val="24"/>
        </w:rPr>
        <w:t>країни</w:t>
      </w:r>
      <w:r w:rsidRPr="00FD647F">
        <w:rPr>
          <w:sz w:val="24"/>
          <w:szCs w:val="24"/>
        </w:rPr>
        <w:t>;</w:t>
      </w:r>
    </w:p>
    <w:p w:rsidR="00733665" w:rsidRPr="00FD647F" w:rsidRDefault="00733665" w:rsidP="00733665">
      <w:pPr>
        <w:jc w:val="both"/>
        <w:rPr>
          <w:sz w:val="24"/>
          <w:szCs w:val="24"/>
        </w:rPr>
      </w:pPr>
      <w:r w:rsidRPr="00FD647F">
        <w:rPr>
          <w:sz w:val="24"/>
          <w:szCs w:val="24"/>
        </w:rPr>
        <w:t xml:space="preserve">         - про обмін жи</w:t>
      </w:r>
      <w:r w:rsidR="00CB1B7D">
        <w:rPr>
          <w:sz w:val="24"/>
          <w:szCs w:val="24"/>
        </w:rPr>
        <w:t>лого</w:t>
      </w:r>
      <w:r w:rsidRPr="00FD647F">
        <w:rPr>
          <w:sz w:val="24"/>
          <w:szCs w:val="24"/>
        </w:rPr>
        <w:t xml:space="preserve"> приміщення (статті 79 - 83, 85 Житлового кодексу У</w:t>
      </w:r>
      <w:r w:rsidR="008A3036">
        <w:rPr>
          <w:sz w:val="24"/>
          <w:szCs w:val="24"/>
        </w:rPr>
        <w:t>країни</w:t>
      </w:r>
      <w:r w:rsidRPr="00FD647F">
        <w:rPr>
          <w:sz w:val="24"/>
          <w:szCs w:val="24"/>
        </w:rPr>
        <w:t>), у тому числі з наймачем іншого службового жилого приміщення;</w:t>
      </w:r>
    </w:p>
    <w:p w:rsidR="00733665" w:rsidRPr="00FD647F" w:rsidRDefault="00733665" w:rsidP="00733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D647F">
        <w:rPr>
          <w:sz w:val="24"/>
          <w:szCs w:val="24"/>
        </w:rPr>
        <w:t>- про зміну договору найму жилого приміщення (статті 103 - 106 Житлового кодексу У</w:t>
      </w:r>
      <w:r w:rsidR="008A3036">
        <w:rPr>
          <w:sz w:val="24"/>
          <w:szCs w:val="24"/>
        </w:rPr>
        <w:t>країни</w:t>
      </w:r>
      <w:r w:rsidRPr="00FD647F">
        <w:rPr>
          <w:sz w:val="24"/>
          <w:szCs w:val="24"/>
        </w:rPr>
        <w:t>);</w:t>
      </w:r>
    </w:p>
    <w:p w:rsidR="00733665" w:rsidRPr="00FD647F" w:rsidRDefault="00733665" w:rsidP="00733665">
      <w:pPr>
        <w:tabs>
          <w:tab w:val="left" w:pos="3045"/>
        </w:tabs>
        <w:ind w:firstLine="567"/>
        <w:jc w:val="both"/>
        <w:textAlignment w:val="baseline"/>
        <w:rPr>
          <w:sz w:val="24"/>
          <w:szCs w:val="24"/>
        </w:rPr>
      </w:pPr>
      <w:r w:rsidRPr="00FD647F">
        <w:rPr>
          <w:sz w:val="24"/>
          <w:szCs w:val="24"/>
        </w:rPr>
        <w:t xml:space="preserve">- також до користування службовими </w:t>
      </w:r>
      <w:r w:rsidRPr="008A3036">
        <w:rPr>
          <w:sz w:val="24"/>
          <w:szCs w:val="24"/>
        </w:rPr>
        <w:t>жи</w:t>
      </w:r>
      <w:r w:rsidR="008A3036">
        <w:rPr>
          <w:sz w:val="24"/>
          <w:szCs w:val="24"/>
        </w:rPr>
        <w:t>тловими</w:t>
      </w:r>
      <w:r w:rsidRPr="00FD647F">
        <w:rPr>
          <w:sz w:val="24"/>
          <w:szCs w:val="24"/>
        </w:rPr>
        <w:t xml:space="preserve"> приміщеннями не застосовуються норми Закону України «Про приватизацію державного житлового фонду», за виключенням випадку, передбаченого підпунктом 2.1.9. пункту 2.1 цього Порядку, після виключення</w:t>
      </w:r>
      <w:r w:rsidR="0080291D">
        <w:rPr>
          <w:sz w:val="24"/>
          <w:szCs w:val="24"/>
        </w:rPr>
        <w:t xml:space="preserve"> </w:t>
      </w:r>
      <w:r w:rsidRPr="00FD647F">
        <w:rPr>
          <w:sz w:val="24"/>
          <w:szCs w:val="24"/>
        </w:rPr>
        <w:t>жилого приміщення з числа службових, відповідно до законодавства. Далі процес приватизації (передача у власність) житла здійснюється у відповідності до вимог чинного законодавства України.</w:t>
      </w:r>
      <w:r w:rsidRPr="00FD647F">
        <w:rPr>
          <w:b/>
          <w:bCs/>
          <w:sz w:val="24"/>
          <w:szCs w:val="24"/>
        </w:rPr>
        <w:t> </w:t>
      </w:r>
    </w:p>
    <w:p w:rsidR="00733665" w:rsidRPr="00FD647F" w:rsidRDefault="00733665" w:rsidP="00733665">
      <w:pPr>
        <w:tabs>
          <w:tab w:val="left" w:pos="567"/>
        </w:tabs>
        <w:rPr>
          <w:sz w:val="24"/>
          <w:szCs w:val="24"/>
        </w:rPr>
      </w:pPr>
      <w:r w:rsidRPr="00FD647F">
        <w:rPr>
          <w:bCs/>
          <w:sz w:val="24"/>
          <w:szCs w:val="24"/>
        </w:rPr>
        <w:t xml:space="preserve">         </w:t>
      </w:r>
      <w:r w:rsidR="0080291D">
        <w:rPr>
          <w:bCs/>
          <w:sz w:val="24"/>
          <w:szCs w:val="24"/>
        </w:rPr>
        <w:t>5.</w:t>
      </w:r>
      <w:r w:rsidRPr="00FD647F">
        <w:rPr>
          <w:bCs/>
          <w:sz w:val="24"/>
          <w:szCs w:val="24"/>
        </w:rPr>
        <w:t>2.4. Звільнення службових жи</w:t>
      </w:r>
      <w:r w:rsidR="008A3036">
        <w:rPr>
          <w:bCs/>
          <w:sz w:val="24"/>
          <w:szCs w:val="24"/>
        </w:rPr>
        <w:t>тлови</w:t>
      </w:r>
      <w:r w:rsidRPr="00FD647F">
        <w:rPr>
          <w:bCs/>
          <w:sz w:val="24"/>
          <w:szCs w:val="24"/>
        </w:rPr>
        <w:t>х приміщень.</w:t>
      </w:r>
      <w:r w:rsidRPr="00FD647F">
        <w:rPr>
          <w:sz w:val="24"/>
          <w:szCs w:val="24"/>
        </w:rPr>
        <w:t> </w:t>
      </w:r>
    </w:p>
    <w:p w:rsidR="00733665" w:rsidRPr="00FD647F" w:rsidRDefault="00733665" w:rsidP="00733665">
      <w:pPr>
        <w:jc w:val="both"/>
        <w:rPr>
          <w:sz w:val="24"/>
          <w:szCs w:val="24"/>
        </w:rPr>
      </w:pPr>
      <w:r w:rsidRPr="00FD647F">
        <w:rPr>
          <w:sz w:val="24"/>
          <w:szCs w:val="24"/>
        </w:rPr>
        <w:t xml:space="preserve">        </w:t>
      </w:r>
      <w:r w:rsidR="0080291D">
        <w:rPr>
          <w:sz w:val="24"/>
          <w:szCs w:val="24"/>
        </w:rPr>
        <w:t>5.</w:t>
      </w:r>
      <w:r w:rsidRPr="00FD647F">
        <w:rPr>
          <w:sz w:val="24"/>
          <w:szCs w:val="24"/>
        </w:rPr>
        <w:t xml:space="preserve">2.4.1. </w:t>
      </w:r>
      <w:r>
        <w:rPr>
          <w:sz w:val="24"/>
          <w:szCs w:val="24"/>
        </w:rPr>
        <w:t>Лікарі</w:t>
      </w:r>
      <w:r w:rsidRPr="00FD647F">
        <w:rPr>
          <w:sz w:val="24"/>
          <w:szCs w:val="24"/>
        </w:rPr>
        <w:t>, у</w:t>
      </w:r>
      <w:r>
        <w:rPr>
          <w:sz w:val="24"/>
          <w:szCs w:val="24"/>
        </w:rPr>
        <w:t xml:space="preserve"> </w:t>
      </w:r>
      <w:r w:rsidRPr="00FD647F">
        <w:rPr>
          <w:sz w:val="24"/>
          <w:szCs w:val="24"/>
        </w:rPr>
        <w:t>разі отримання у населеному пункті, де знаходиться службове жи</w:t>
      </w:r>
      <w:r w:rsidR="008A3036">
        <w:rPr>
          <w:sz w:val="24"/>
          <w:szCs w:val="24"/>
        </w:rPr>
        <w:t>тлове</w:t>
      </w:r>
      <w:r w:rsidRPr="00FD647F">
        <w:rPr>
          <w:sz w:val="24"/>
          <w:szCs w:val="24"/>
        </w:rPr>
        <w:t xml:space="preserve"> приміщення іншого житла у приватну власність, зобов'язані протягом місяця з дати отримання</w:t>
      </w:r>
      <w:r>
        <w:rPr>
          <w:sz w:val="24"/>
          <w:szCs w:val="24"/>
        </w:rPr>
        <w:t xml:space="preserve"> житла </w:t>
      </w:r>
      <w:r w:rsidRPr="00FD647F">
        <w:rPr>
          <w:sz w:val="24"/>
          <w:szCs w:val="24"/>
        </w:rPr>
        <w:t xml:space="preserve">звільнити та здати займане ними службове житлове приміщення </w:t>
      </w:r>
      <w:r w:rsidRPr="00B962DF">
        <w:rPr>
          <w:sz w:val="24"/>
          <w:szCs w:val="24"/>
        </w:rPr>
        <w:lastRenderedPageBreak/>
        <w:t>відповідно</w:t>
      </w:r>
      <w:r>
        <w:rPr>
          <w:sz w:val="24"/>
          <w:szCs w:val="24"/>
        </w:rPr>
        <w:t>му</w:t>
      </w:r>
      <w:r w:rsidRPr="00B962DF">
        <w:rPr>
          <w:sz w:val="24"/>
          <w:szCs w:val="24"/>
        </w:rPr>
        <w:t xml:space="preserve"> закладу (підприємств</w:t>
      </w:r>
      <w:r>
        <w:rPr>
          <w:sz w:val="24"/>
          <w:szCs w:val="24"/>
        </w:rPr>
        <w:t>у</w:t>
      </w:r>
      <w:r w:rsidRPr="00B962DF">
        <w:rPr>
          <w:sz w:val="24"/>
          <w:szCs w:val="24"/>
        </w:rPr>
        <w:t>) охорони здоров’я</w:t>
      </w:r>
      <w:r>
        <w:rPr>
          <w:sz w:val="24"/>
          <w:szCs w:val="24"/>
        </w:rPr>
        <w:t xml:space="preserve">, </w:t>
      </w:r>
      <w:r w:rsidRPr="00FD647F">
        <w:rPr>
          <w:sz w:val="24"/>
          <w:szCs w:val="24"/>
        </w:rPr>
        <w:t>який надав це приміщення, або його правонаступнику.</w:t>
      </w:r>
    </w:p>
    <w:p w:rsidR="00733665" w:rsidRPr="00FD647F" w:rsidRDefault="0080291D" w:rsidP="007336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33665" w:rsidRPr="00FD647F">
        <w:rPr>
          <w:sz w:val="24"/>
          <w:szCs w:val="24"/>
        </w:rPr>
        <w:t xml:space="preserve">2.4.2. </w:t>
      </w:r>
      <w:r>
        <w:rPr>
          <w:sz w:val="24"/>
          <w:szCs w:val="24"/>
        </w:rPr>
        <w:t>Комунальний некомерційний з</w:t>
      </w:r>
      <w:r w:rsidR="00733665" w:rsidRPr="00FD647F">
        <w:rPr>
          <w:sz w:val="24"/>
          <w:szCs w:val="24"/>
        </w:rPr>
        <w:t xml:space="preserve">аклад охорони здоров’я </w:t>
      </w:r>
      <w:r>
        <w:rPr>
          <w:sz w:val="24"/>
          <w:szCs w:val="24"/>
        </w:rPr>
        <w:t>Балаклійської міської ради Харківської області</w:t>
      </w:r>
      <w:r w:rsidRPr="00FD647F">
        <w:rPr>
          <w:sz w:val="24"/>
          <w:szCs w:val="24"/>
        </w:rPr>
        <w:t xml:space="preserve"> </w:t>
      </w:r>
      <w:r w:rsidR="00733665" w:rsidRPr="00FD647F">
        <w:rPr>
          <w:sz w:val="24"/>
          <w:szCs w:val="24"/>
        </w:rPr>
        <w:t>зобов'язаний прийняти службову жи</w:t>
      </w:r>
      <w:r w:rsidR="008A3036">
        <w:rPr>
          <w:sz w:val="24"/>
          <w:szCs w:val="24"/>
        </w:rPr>
        <w:t>тлову</w:t>
      </w:r>
      <w:r w:rsidR="00733665" w:rsidRPr="00FD647F">
        <w:rPr>
          <w:sz w:val="24"/>
          <w:szCs w:val="24"/>
        </w:rPr>
        <w:t xml:space="preserve"> площу згідно з актом приймання-передачі, до якого додаються дефектний акт житлового приміщення, довідка про сплату квартирної плати, житлово-комунальних послуг та підтвердження про зняття працівника та членів його сім'ї з </w:t>
      </w:r>
      <w:r w:rsidR="00733665">
        <w:rPr>
          <w:sz w:val="24"/>
          <w:szCs w:val="24"/>
        </w:rPr>
        <w:t>реєстрації за місцем проживання  (службового приміщення)</w:t>
      </w:r>
      <w:r w:rsidR="00733665" w:rsidRPr="00FD647F">
        <w:rPr>
          <w:sz w:val="24"/>
          <w:szCs w:val="24"/>
        </w:rPr>
        <w:t>. Після цього працівнику видається довідка про здачу службової жи</w:t>
      </w:r>
      <w:r w:rsidR="008A3036">
        <w:rPr>
          <w:sz w:val="24"/>
          <w:szCs w:val="24"/>
        </w:rPr>
        <w:t>тлової</w:t>
      </w:r>
      <w:r w:rsidR="00733665" w:rsidRPr="00FD647F">
        <w:rPr>
          <w:sz w:val="24"/>
          <w:szCs w:val="24"/>
        </w:rPr>
        <w:t xml:space="preserve"> площі.</w:t>
      </w:r>
    </w:p>
    <w:p w:rsidR="00733665" w:rsidRPr="00FD647F" w:rsidRDefault="0080291D" w:rsidP="007336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33665" w:rsidRPr="00FD647F">
        <w:rPr>
          <w:sz w:val="24"/>
          <w:szCs w:val="24"/>
        </w:rPr>
        <w:t>2.4.3. За тимчасової відсутності наймача або членів його сім'ї службове жи</w:t>
      </w:r>
      <w:r w:rsidR="008A3036">
        <w:rPr>
          <w:sz w:val="24"/>
          <w:szCs w:val="24"/>
        </w:rPr>
        <w:t>тлове</w:t>
      </w:r>
      <w:r w:rsidR="00733665" w:rsidRPr="00FD647F">
        <w:rPr>
          <w:sz w:val="24"/>
          <w:szCs w:val="24"/>
        </w:rPr>
        <w:t xml:space="preserve"> приміщення зберігається за ними у випадках і в строки, визначені в ст. 71 Житлового кодексу УРСР.</w:t>
      </w:r>
    </w:p>
    <w:p w:rsidR="00733665" w:rsidRPr="00FD647F" w:rsidRDefault="0080291D" w:rsidP="007336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33665" w:rsidRPr="00FD647F">
        <w:rPr>
          <w:sz w:val="24"/>
          <w:szCs w:val="24"/>
        </w:rPr>
        <w:t>2.4.4. Працівник, що звільнився з місця роботи і має стаж менше ніж 10 років, підлягає виселенню зі службового жи</w:t>
      </w:r>
      <w:r w:rsidR="008A3036">
        <w:rPr>
          <w:sz w:val="24"/>
          <w:szCs w:val="24"/>
        </w:rPr>
        <w:t>тлового</w:t>
      </w:r>
      <w:r w:rsidR="00733665" w:rsidRPr="00FD647F">
        <w:rPr>
          <w:sz w:val="24"/>
          <w:szCs w:val="24"/>
        </w:rPr>
        <w:t xml:space="preserve"> приміщення з усіма особами, які з ним проживають, без надання іншого жи</w:t>
      </w:r>
      <w:r w:rsidR="008A3036">
        <w:rPr>
          <w:sz w:val="24"/>
          <w:szCs w:val="24"/>
        </w:rPr>
        <w:t>тлового</w:t>
      </w:r>
      <w:r w:rsidR="00733665" w:rsidRPr="00FD647F">
        <w:rPr>
          <w:sz w:val="24"/>
          <w:szCs w:val="24"/>
        </w:rPr>
        <w:t xml:space="preserve"> приміщення, крім випадків, передбачених чинним законодавством.</w:t>
      </w:r>
    </w:p>
    <w:p w:rsidR="00733665" w:rsidRPr="00FD647F" w:rsidRDefault="0080291D" w:rsidP="007336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33665" w:rsidRPr="00FD647F">
        <w:rPr>
          <w:sz w:val="24"/>
          <w:szCs w:val="24"/>
        </w:rPr>
        <w:t>2.4.5.</w:t>
      </w:r>
      <w:r w:rsidR="008A3036">
        <w:rPr>
          <w:sz w:val="24"/>
          <w:szCs w:val="24"/>
        </w:rPr>
        <w:t xml:space="preserve"> Для цього заклад </w:t>
      </w:r>
      <w:r w:rsidR="00733665" w:rsidRPr="00FD647F">
        <w:rPr>
          <w:sz w:val="24"/>
          <w:szCs w:val="24"/>
        </w:rPr>
        <w:t xml:space="preserve">охорони здоров’я, в якому працює </w:t>
      </w:r>
      <w:r w:rsidR="00733665">
        <w:rPr>
          <w:sz w:val="24"/>
          <w:szCs w:val="24"/>
        </w:rPr>
        <w:t>лікар</w:t>
      </w:r>
      <w:r w:rsidR="00733665" w:rsidRPr="00FD647F">
        <w:rPr>
          <w:sz w:val="24"/>
          <w:szCs w:val="24"/>
        </w:rPr>
        <w:t>, в разі його звільнення повинен видати припис про звільнення службового жи</w:t>
      </w:r>
      <w:r w:rsidR="008A3036">
        <w:rPr>
          <w:sz w:val="24"/>
          <w:szCs w:val="24"/>
        </w:rPr>
        <w:t>тлового</w:t>
      </w:r>
      <w:r w:rsidR="00733665" w:rsidRPr="00FD647F">
        <w:rPr>
          <w:sz w:val="24"/>
          <w:szCs w:val="24"/>
        </w:rPr>
        <w:t xml:space="preserve"> приміщення (квартири)</w:t>
      </w:r>
      <w:r w:rsidR="00733665">
        <w:rPr>
          <w:sz w:val="24"/>
          <w:szCs w:val="24"/>
        </w:rPr>
        <w:t>.</w:t>
      </w:r>
      <w:r w:rsidR="00733665" w:rsidRPr="00FD647F">
        <w:rPr>
          <w:sz w:val="24"/>
          <w:szCs w:val="24"/>
        </w:rPr>
        <w:t> </w:t>
      </w:r>
    </w:p>
    <w:p w:rsidR="00733665" w:rsidRPr="00FD647F" w:rsidRDefault="00423996" w:rsidP="007336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33665" w:rsidRPr="00FD647F">
        <w:rPr>
          <w:sz w:val="24"/>
          <w:szCs w:val="24"/>
        </w:rPr>
        <w:t>2.4.6. Примусове виселення провадиться у судовому порядку.</w:t>
      </w:r>
    </w:p>
    <w:p w:rsidR="00733665" w:rsidRPr="00FD647F" w:rsidRDefault="00423996" w:rsidP="007336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33665" w:rsidRPr="00FD647F">
        <w:rPr>
          <w:sz w:val="24"/>
          <w:szCs w:val="24"/>
        </w:rPr>
        <w:t>2.4.</w:t>
      </w:r>
      <w:r>
        <w:rPr>
          <w:sz w:val="24"/>
          <w:szCs w:val="24"/>
        </w:rPr>
        <w:t>7</w:t>
      </w:r>
      <w:r w:rsidR="00733665" w:rsidRPr="00FD647F">
        <w:rPr>
          <w:sz w:val="24"/>
          <w:szCs w:val="24"/>
        </w:rPr>
        <w:t>. Без надання іншого жи</w:t>
      </w:r>
      <w:r w:rsidR="008A3036">
        <w:rPr>
          <w:sz w:val="24"/>
          <w:szCs w:val="24"/>
        </w:rPr>
        <w:t>тлового</w:t>
      </w:r>
      <w:r w:rsidR="00733665" w:rsidRPr="00FD647F">
        <w:rPr>
          <w:sz w:val="24"/>
          <w:szCs w:val="24"/>
        </w:rPr>
        <w:t xml:space="preserve"> приміщення не може бути виселено:</w:t>
      </w:r>
    </w:p>
    <w:p w:rsidR="00733665" w:rsidRPr="008A3036" w:rsidRDefault="00733665" w:rsidP="00733665">
      <w:pPr>
        <w:ind w:firstLine="567"/>
        <w:jc w:val="both"/>
        <w:rPr>
          <w:sz w:val="24"/>
          <w:szCs w:val="24"/>
        </w:rPr>
      </w:pPr>
      <w:r w:rsidRPr="00FD647F">
        <w:rPr>
          <w:sz w:val="24"/>
          <w:szCs w:val="24"/>
        </w:rPr>
        <w:t xml:space="preserve">- </w:t>
      </w:r>
      <w:r w:rsidR="008A3036" w:rsidRPr="008A3036">
        <w:rPr>
          <w:sz w:val="24"/>
          <w:szCs w:val="24"/>
        </w:rPr>
        <w:t>осіб з інвалідністю внаслідок війни, а також осіб з інвалідністю з числа військовослужбовців, які набули інвалідність унаслідок поранення, контузії чи каліцтва, отриманих під час захисту України або виконання інших обов’язків військової служби, та особи з інвалідністю з числа осіб рядового і начальницького складу органів Міністерства внутрішніх справ України, які набули інвалідність унаслідок поранення, контузії чи каліцтва, отриманих під час виконання службових обов’язків</w:t>
      </w:r>
      <w:r w:rsidRPr="008A3036">
        <w:rPr>
          <w:sz w:val="24"/>
          <w:szCs w:val="24"/>
        </w:rPr>
        <w:t>;</w:t>
      </w:r>
    </w:p>
    <w:p w:rsidR="00733665" w:rsidRPr="00FD647F" w:rsidRDefault="00733665" w:rsidP="00733665">
      <w:pPr>
        <w:ind w:firstLine="567"/>
        <w:jc w:val="both"/>
        <w:rPr>
          <w:sz w:val="24"/>
          <w:szCs w:val="24"/>
        </w:rPr>
      </w:pPr>
      <w:r w:rsidRPr="00FD647F">
        <w:rPr>
          <w:sz w:val="24"/>
          <w:szCs w:val="24"/>
        </w:rPr>
        <w:t xml:space="preserve">- </w:t>
      </w:r>
      <w:r>
        <w:rPr>
          <w:sz w:val="24"/>
          <w:szCs w:val="24"/>
        </w:rPr>
        <w:t>лікарів</w:t>
      </w:r>
      <w:r w:rsidRPr="00FD647F">
        <w:rPr>
          <w:sz w:val="24"/>
          <w:szCs w:val="24"/>
        </w:rPr>
        <w:t>, які пропрацювали у закладі охорони здоров’я</w:t>
      </w:r>
      <w:r>
        <w:rPr>
          <w:sz w:val="24"/>
          <w:szCs w:val="24"/>
        </w:rPr>
        <w:t xml:space="preserve"> </w:t>
      </w:r>
      <w:r w:rsidRPr="00FD647F">
        <w:rPr>
          <w:sz w:val="24"/>
          <w:szCs w:val="24"/>
        </w:rPr>
        <w:t>населеного пункту громади, що надав їм службове жи</w:t>
      </w:r>
      <w:r w:rsidR="008A3036">
        <w:rPr>
          <w:sz w:val="24"/>
          <w:szCs w:val="24"/>
        </w:rPr>
        <w:t>тлове</w:t>
      </w:r>
      <w:r w:rsidRPr="00FD647F">
        <w:rPr>
          <w:sz w:val="24"/>
          <w:szCs w:val="24"/>
        </w:rPr>
        <w:t xml:space="preserve"> приміщення, не менш як 10 років;</w:t>
      </w:r>
    </w:p>
    <w:p w:rsidR="00733665" w:rsidRPr="00FD647F" w:rsidRDefault="00733665" w:rsidP="00733665">
      <w:pPr>
        <w:ind w:firstLine="567"/>
        <w:jc w:val="both"/>
        <w:rPr>
          <w:sz w:val="24"/>
          <w:szCs w:val="24"/>
        </w:rPr>
      </w:pPr>
      <w:r w:rsidRPr="00FD647F">
        <w:rPr>
          <w:sz w:val="24"/>
          <w:szCs w:val="24"/>
        </w:rPr>
        <w:t xml:space="preserve">- </w:t>
      </w:r>
      <w:r>
        <w:rPr>
          <w:sz w:val="24"/>
          <w:szCs w:val="24"/>
        </w:rPr>
        <w:t>лікарів</w:t>
      </w:r>
      <w:r w:rsidRPr="00FD647F">
        <w:rPr>
          <w:sz w:val="24"/>
          <w:szCs w:val="24"/>
        </w:rPr>
        <w:t>, звільнених у зв'язку з ліквідацією закладу охорони здоров’я або за скороченням чисельності чи штату працівників;</w:t>
      </w:r>
    </w:p>
    <w:p w:rsidR="00733665" w:rsidRPr="00566AE7" w:rsidRDefault="00733665" w:rsidP="00733665">
      <w:pPr>
        <w:ind w:firstLine="567"/>
        <w:jc w:val="both"/>
        <w:rPr>
          <w:sz w:val="24"/>
          <w:szCs w:val="24"/>
        </w:rPr>
      </w:pPr>
      <w:r w:rsidRPr="00FD647F">
        <w:rPr>
          <w:sz w:val="24"/>
          <w:szCs w:val="24"/>
        </w:rPr>
        <w:t xml:space="preserve">- </w:t>
      </w:r>
      <w:r w:rsidR="00566AE7" w:rsidRPr="00566AE7">
        <w:rPr>
          <w:sz w:val="24"/>
          <w:szCs w:val="24"/>
        </w:rPr>
        <w:t>пенсіонерів за віком, членів сім’ї померлого працівника, якому було надано службове житлове приміщення, осіб з інвалідністю I та II груп внаслідок загального захворювання, а також осіб з інвалідністю I та II груп з числа військовослужбовців та прирівняних до них осіб</w:t>
      </w:r>
      <w:r w:rsidRPr="00566AE7">
        <w:rPr>
          <w:sz w:val="24"/>
          <w:szCs w:val="24"/>
        </w:rPr>
        <w:t>;</w:t>
      </w:r>
    </w:p>
    <w:p w:rsidR="00733665" w:rsidRPr="00FD647F" w:rsidRDefault="00733665" w:rsidP="00733665">
      <w:pPr>
        <w:ind w:firstLine="567"/>
        <w:jc w:val="both"/>
        <w:rPr>
          <w:sz w:val="24"/>
          <w:szCs w:val="24"/>
        </w:rPr>
      </w:pPr>
      <w:r w:rsidRPr="00FD647F">
        <w:rPr>
          <w:sz w:val="24"/>
          <w:szCs w:val="24"/>
        </w:rPr>
        <w:t>- одиноких осіб з неповнолітніми дітьми, які проживають разом з ними.</w:t>
      </w:r>
    </w:p>
    <w:p w:rsidR="00733665" w:rsidRPr="00FD647F" w:rsidRDefault="00423996" w:rsidP="007336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33665" w:rsidRPr="00FD647F">
        <w:rPr>
          <w:sz w:val="24"/>
          <w:szCs w:val="24"/>
        </w:rPr>
        <w:t>2.4.</w:t>
      </w:r>
      <w:r>
        <w:rPr>
          <w:sz w:val="24"/>
          <w:szCs w:val="24"/>
        </w:rPr>
        <w:t>8</w:t>
      </w:r>
      <w:r w:rsidR="00733665" w:rsidRPr="00FD647F">
        <w:rPr>
          <w:sz w:val="24"/>
          <w:szCs w:val="24"/>
        </w:rPr>
        <w:t>. У разі визнання ордера на службове жи</w:t>
      </w:r>
      <w:r w:rsidR="00566AE7">
        <w:rPr>
          <w:sz w:val="24"/>
          <w:szCs w:val="24"/>
        </w:rPr>
        <w:t>тлове</w:t>
      </w:r>
      <w:r w:rsidR="00733665" w:rsidRPr="00FD647F">
        <w:rPr>
          <w:sz w:val="24"/>
          <w:szCs w:val="24"/>
        </w:rPr>
        <w:t xml:space="preserve"> приміщення недійсним унаслідок неправомірних дій осіб, які одержали ордер, вони підлягають виселенню без надання іншого жи</w:t>
      </w:r>
      <w:r w:rsidR="00566AE7">
        <w:rPr>
          <w:sz w:val="24"/>
          <w:szCs w:val="24"/>
        </w:rPr>
        <w:t>тлового</w:t>
      </w:r>
      <w:r w:rsidR="00733665" w:rsidRPr="00FD647F">
        <w:rPr>
          <w:sz w:val="24"/>
          <w:szCs w:val="24"/>
        </w:rPr>
        <w:t xml:space="preserve"> приміщення.</w:t>
      </w:r>
    </w:p>
    <w:p w:rsidR="00733665" w:rsidRPr="00FD647F" w:rsidRDefault="00423996" w:rsidP="00733665">
      <w:pPr>
        <w:tabs>
          <w:tab w:val="left" w:pos="3045"/>
        </w:tabs>
        <w:ind w:firstLine="567"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color w:val="000000"/>
          <w:sz w:val="24"/>
          <w:szCs w:val="24"/>
          <w:bdr w:val="none" w:sz="0" w:space="0" w:color="auto" w:frame="1"/>
          <w:lang w:eastAsia="uk-UA"/>
        </w:rPr>
        <w:t>5.2.4.9</w:t>
      </w:r>
      <w:r w:rsidR="00733665" w:rsidRPr="00FD647F">
        <w:rPr>
          <w:color w:val="000000"/>
          <w:sz w:val="24"/>
          <w:szCs w:val="24"/>
          <w:bdr w:val="none" w:sz="0" w:space="0" w:color="auto" w:frame="1"/>
          <w:lang w:eastAsia="uk-UA"/>
        </w:rPr>
        <w:t>. У разі виселення зі службового жи</w:t>
      </w:r>
      <w:r w:rsidR="00566AE7">
        <w:rPr>
          <w:color w:val="000000"/>
          <w:sz w:val="24"/>
          <w:szCs w:val="24"/>
          <w:bdr w:val="none" w:sz="0" w:space="0" w:color="auto" w:frame="1"/>
          <w:lang w:eastAsia="uk-UA"/>
        </w:rPr>
        <w:t>тлового</w:t>
      </w:r>
      <w:r w:rsidR="00733665" w:rsidRPr="00FD647F">
        <w:rPr>
          <w:color w:val="000000"/>
          <w:sz w:val="24"/>
          <w:szCs w:val="24"/>
          <w:bdr w:val="none" w:sz="0" w:space="0" w:color="auto" w:frame="1"/>
          <w:lang w:eastAsia="uk-UA"/>
        </w:rPr>
        <w:t xml:space="preserve"> приміщення </w:t>
      </w:r>
      <w:r w:rsidR="00733665">
        <w:rPr>
          <w:color w:val="000000"/>
          <w:sz w:val="24"/>
          <w:szCs w:val="24"/>
          <w:bdr w:val="none" w:sz="0" w:space="0" w:color="auto" w:frame="1"/>
          <w:lang w:eastAsia="uk-UA"/>
        </w:rPr>
        <w:t>лікар</w:t>
      </w:r>
      <w:r w:rsidR="00733665" w:rsidRPr="00FD647F">
        <w:rPr>
          <w:color w:val="000000"/>
          <w:sz w:val="24"/>
          <w:szCs w:val="24"/>
          <w:bdr w:val="none" w:sz="0" w:space="0" w:color="auto" w:frame="1"/>
          <w:lang w:eastAsia="uk-UA"/>
        </w:rPr>
        <w:t xml:space="preserve"> і члени його сім’ї, що були вписані до ордера, зобов’язані здійснити повний розрахунок за надані їм житлово-комунальні послуги на момент виселення.</w:t>
      </w:r>
    </w:p>
    <w:p w:rsidR="00733665" w:rsidRPr="00FD647F" w:rsidRDefault="00423996" w:rsidP="007336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33665" w:rsidRPr="00FD647F">
        <w:rPr>
          <w:sz w:val="24"/>
          <w:szCs w:val="24"/>
        </w:rPr>
        <w:t>2.4.1</w:t>
      </w:r>
      <w:r>
        <w:rPr>
          <w:sz w:val="24"/>
          <w:szCs w:val="24"/>
        </w:rPr>
        <w:t>0</w:t>
      </w:r>
      <w:r w:rsidR="00733665" w:rsidRPr="00FD647F">
        <w:rPr>
          <w:sz w:val="24"/>
          <w:szCs w:val="24"/>
        </w:rPr>
        <w:t>. Особи, які самоправно зайняли службове жи</w:t>
      </w:r>
      <w:r w:rsidR="00566AE7">
        <w:rPr>
          <w:sz w:val="24"/>
          <w:szCs w:val="24"/>
        </w:rPr>
        <w:t>тлове</w:t>
      </w:r>
      <w:r w:rsidR="00733665" w:rsidRPr="00FD647F">
        <w:rPr>
          <w:sz w:val="24"/>
          <w:szCs w:val="24"/>
        </w:rPr>
        <w:t xml:space="preserve"> приміщення, виселяються без надання їм іншого жи</w:t>
      </w:r>
      <w:r w:rsidR="00566AE7">
        <w:rPr>
          <w:sz w:val="24"/>
          <w:szCs w:val="24"/>
        </w:rPr>
        <w:t>тлово</w:t>
      </w:r>
      <w:r w:rsidR="00733665" w:rsidRPr="00FD647F">
        <w:rPr>
          <w:sz w:val="24"/>
          <w:szCs w:val="24"/>
        </w:rPr>
        <w:t>го приміщення.</w:t>
      </w:r>
    </w:p>
    <w:p w:rsidR="00733665" w:rsidRDefault="00733665" w:rsidP="00733665">
      <w:pPr>
        <w:jc w:val="center"/>
        <w:rPr>
          <w:b/>
          <w:sz w:val="24"/>
          <w:szCs w:val="24"/>
        </w:rPr>
      </w:pPr>
    </w:p>
    <w:p w:rsidR="00022342" w:rsidRDefault="00FF203F">
      <w:pPr>
        <w:jc w:val="center"/>
        <w:rPr>
          <w:b/>
          <w:sz w:val="24"/>
          <w:szCs w:val="24"/>
        </w:rPr>
      </w:pPr>
      <w:r w:rsidRPr="006C78CD">
        <w:rPr>
          <w:b/>
          <w:sz w:val="24"/>
          <w:szCs w:val="24"/>
          <w:lang w:val="ru-RU"/>
        </w:rPr>
        <w:t>6</w:t>
      </w:r>
      <w:r w:rsidR="00022342">
        <w:rPr>
          <w:b/>
          <w:sz w:val="24"/>
          <w:szCs w:val="24"/>
        </w:rPr>
        <w:t>. ОЧІКУВАНІ РЕЗУЛЬТАТИ</w:t>
      </w:r>
    </w:p>
    <w:p w:rsidR="00022342" w:rsidRDefault="00022342">
      <w:pPr>
        <w:jc w:val="center"/>
        <w:rPr>
          <w:b/>
          <w:sz w:val="24"/>
          <w:szCs w:val="24"/>
        </w:rPr>
      </w:pPr>
    </w:p>
    <w:p w:rsidR="00022342" w:rsidRDefault="00022342">
      <w:pPr>
        <w:tabs>
          <w:tab w:val="left" w:pos="567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Виконання Програми дасть змогу:</w:t>
      </w:r>
    </w:p>
    <w:p w:rsidR="00584C4F" w:rsidRDefault="00022342" w:rsidP="00584C4F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 w:rsidRPr="00584C4F">
        <w:rPr>
          <w:sz w:val="24"/>
          <w:szCs w:val="24"/>
        </w:rPr>
        <w:t xml:space="preserve">створити належні умови для </w:t>
      </w:r>
      <w:r w:rsidR="00584C4F" w:rsidRPr="00584C4F">
        <w:rPr>
          <w:sz w:val="24"/>
          <w:szCs w:val="24"/>
        </w:rPr>
        <w:t xml:space="preserve">стабільної роботи закладів охорони здоров’я </w:t>
      </w:r>
      <w:r w:rsidR="00171327">
        <w:rPr>
          <w:sz w:val="24"/>
          <w:szCs w:val="24"/>
        </w:rPr>
        <w:t xml:space="preserve">під час </w:t>
      </w:r>
      <w:r w:rsidR="00584C4F" w:rsidRPr="00584C4F">
        <w:rPr>
          <w:sz w:val="24"/>
          <w:szCs w:val="24"/>
        </w:rPr>
        <w:t xml:space="preserve"> здійсненн</w:t>
      </w:r>
      <w:r w:rsidR="00171327">
        <w:rPr>
          <w:sz w:val="24"/>
          <w:szCs w:val="24"/>
        </w:rPr>
        <w:t>я ними медичної</w:t>
      </w:r>
      <w:r w:rsidR="00584C4F" w:rsidRPr="00584C4F">
        <w:rPr>
          <w:sz w:val="24"/>
          <w:szCs w:val="24"/>
        </w:rPr>
        <w:t xml:space="preserve"> діяльності;</w:t>
      </w:r>
    </w:p>
    <w:p w:rsidR="00D96CA7" w:rsidRDefault="00D96CA7" w:rsidP="00584C4F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впровадити сучасні методи діагностики, лікування та надання реабілітаційних послуг;</w:t>
      </w:r>
    </w:p>
    <w:p w:rsidR="00022342" w:rsidRDefault="00022342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забезпечити стале функціонування комунальних некомерційних підприємств – </w:t>
      </w:r>
      <w:r>
        <w:rPr>
          <w:sz w:val="24"/>
          <w:szCs w:val="24"/>
        </w:rPr>
        <w:lastRenderedPageBreak/>
        <w:t>закладів охорони здоров’я;</w:t>
      </w:r>
    </w:p>
    <w:p w:rsidR="00A54EDD" w:rsidRPr="00A54EDD" w:rsidRDefault="00A54EDD" w:rsidP="00A54EDD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 w:rsidRPr="00A54EDD">
        <w:rPr>
          <w:sz w:val="24"/>
          <w:szCs w:val="24"/>
        </w:rPr>
        <w:t>покращ</w:t>
      </w:r>
      <w:r>
        <w:rPr>
          <w:sz w:val="24"/>
          <w:szCs w:val="24"/>
        </w:rPr>
        <w:t>ити</w:t>
      </w:r>
      <w:r w:rsidRPr="00A54EDD">
        <w:rPr>
          <w:sz w:val="24"/>
          <w:szCs w:val="24"/>
        </w:rPr>
        <w:t xml:space="preserve"> матеріально-технічн</w:t>
      </w:r>
      <w:r w:rsidR="00171327">
        <w:rPr>
          <w:sz w:val="24"/>
          <w:szCs w:val="24"/>
        </w:rPr>
        <w:t>у</w:t>
      </w:r>
      <w:r w:rsidRPr="00A54EDD">
        <w:rPr>
          <w:sz w:val="24"/>
          <w:szCs w:val="24"/>
        </w:rPr>
        <w:t xml:space="preserve"> </w:t>
      </w:r>
      <w:r w:rsidR="00171327">
        <w:rPr>
          <w:sz w:val="24"/>
          <w:szCs w:val="24"/>
        </w:rPr>
        <w:t>базу</w:t>
      </w:r>
      <w:r w:rsidRPr="00A54EDD">
        <w:rPr>
          <w:sz w:val="24"/>
          <w:szCs w:val="24"/>
        </w:rPr>
        <w:t xml:space="preserve"> медичних </w:t>
      </w:r>
      <w:r w:rsidR="00171327">
        <w:rPr>
          <w:sz w:val="24"/>
          <w:szCs w:val="24"/>
        </w:rPr>
        <w:t>закладів</w:t>
      </w:r>
      <w:r w:rsidRPr="00A54EDD">
        <w:rPr>
          <w:sz w:val="24"/>
          <w:szCs w:val="24"/>
        </w:rPr>
        <w:t xml:space="preserve">, зокрема </w:t>
      </w:r>
      <w:r w:rsidR="00171327">
        <w:rPr>
          <w:sz w:val="24"/>
          <w:szCs w:val="24"/>
        </w:rPr>
        <w:t xml:space="preserve">шляхом </w:t>
      </w:r>
      <w:r w:rsidRPr="00A54EDD">
        <w:rPr>
          <w:sz w:val="24"/>
          <w:szCs w:val="24"/>
        </w:rPr>
        <w:t xml:space="preserve">оновлення обладнання та </w:t>
      </w:r>
      <w:r w:rsidR="00171327">
        <w:rPr>
          <w:sz w:val="24"/>
          <w:szCs w:val="24"/>
        </w:rPr>
        <w:t xml:space="preserve">медичної </w:t>
      </w:r>
      <w:r w:rsidRPr="00A54EDD">
        <w:rPr>
          <w:sz w:val="24"/>
          <w:szCs w:val="24"/>
        </w:rPr>
        <w:t>інфраструктури;</w:t>
      </w:r>
    </w:p>
    <w:p w:rsidR="00A54EDD" w:rsidRPr="00A54EDD" w:rsidRDefault="00A54EDD" w:rsidP="00A54EDD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 w:rsidRPr="00A54EDD">
        <w:rPr>
          <w:sz w:val="24"/>
          <w:szCs w:val="24"/>
        </w:rPr>
        <w:t>підвищ</w:t>
      </w:r>
      <w:r>
        <w:rPr>
          <w:sz w:val="24"/>
          <w:szCs w:val="24"/>
        </w:rPr>
        <w:t>ити які</w:t>
      </w:r>
      <w:r w:rsidRPr="00A54EDD">
        <w:rPr>
          <w:sz w:val="24"/>
          <w:szCs w:val="24"/>
        </w:rPr>
        <w:t>ст</w:t>
      </w:r>
      <w:r>
        <w:rPr>
          <w:sz w:val="24"/>
          <w:szCs w:val="24"/>
        </w:rPr>
        <w:t>ь</w:t>
      </w:r>
      <w:r w:rsidRPr="00A54EDD">
        <w:rPr>
          <w:sz w:val="24"/>
          <w:szCs w:val="24"/>
        </w:rPr>
        <w:t xml:space="preserve"> медичного обслуговування населення громади;</w:t>
      </w:r>
    </w:p>
    <w:p w:rsidR="00A54EDD" w:rsidRPr="00A54EDD" w:rsidRDefault="00A54EDD" w:rsidP="00A54EDD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 w:rsidRPr="00A54EDD">
        <w:rPr>
          <w:sz w:val="24"/>
          <w:szCs w:val="24"/>
        </w:rPr>
        <w:t>зни</w:t>
      </w:r>
      <w:r>
        <w:rPr>
          <w:sz w:val="24"/>
          <w:szCs w:val="24"/>
        </w:rPr>
        <w:t>зити</w:t>
      </w:r>
      <w:r w:rsidRPr="00A54EDD">
        <w:rPr>
          <w:sz w:val="24"/>
          <w:szCs w:val="24"/>
        </w:rPr>
        <w:t xml:space="preserve"> рів</w:t>
      </w:r>
      <w:r>
        <w:rPr>
          <w:sz w:val="24"/>
          <w:szCs w:val="24"/>
        </w:rPr>
        <w:t>е</w:t>
      </w:r>
      <w:r w:rsidRPr="00A54EDD">
        <w:rPr>
          <w:sz w:val="24"/>
          <w:szCs w:val="24"/>
        </w:rPr>
        <w:t>н</w:t>
      </w:r>
      <w:r>
        <w:rPr>
          <w:sz w:val="24"/>
          <w:szCs w:val="24"/>
        </w:rPr>
        <w:t>ь</w:t>
      </w:r>
      <w:r w:rsidRPr="00A54EDD">
        <w:rPr>
          <w:sz w:val="24"/>
          <w:szCs w:val="24"/>
        </w:rPr>
        <w:t xml:space="preserve"> госпіталізації завдяки своєчасній діагностиці та </w:t>
      </w:r>
      <w:r w:rsidR="00171327">
        <w:rPr>
          <w:sz w:val="24"/>
          <w:szCs w:val="24"/>
        </w:rPr>
        <w:t xml:space="preserve"> посиленню </w:t>
      </w:r>
      <w:r w:rsidRPr="00A54EDD">
        <w:rPr>
          <w:sz w:val="24"/>
          <w:szCs w:val="24"/>
        </w:rPr>
        <w:t>профілактичн</w:t>
      </w:r>
      <w:r w:rsidR="00171327">
        <w:rPr>
          <w:sz w:val="24"/>
          <w:szCs w:val="24"/>
        </w:rPr>
        <w:t>ої</w:t>
      </w:r>
      <w:r w:rsidRPr="00A54EDD">
        <w:rPr>
          <w:sz w:val="24"/>
          <w:szCs w:val="24"/>
        </w:rPr>
        <w:t xml:space="preserve"> робот</w:t>
      </w:r>
      <w:r w:rsidR="00171327">
        <w:rPr>
          <w:sz w:val="24"/>
          <w:szCs w:val="24"/>
        </w:rPr>
        <w:t>и</w:t>
      </w:r>
      <w:r w:rsidRPr="00A54EDD">
        <w:rPr>
          <w:sz w:val="24"/>
          <w:szCs w:val="24"/>
        </w:rPr>
        <w:t>;</w:t>
      </w:r>
    </w:p>
    <w:p w:rsidR="00A54EDD" w:rsidRPr="00A22F8B" w:rsidRDefault="00A54EDD" w:rsidP="00A54EDD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 w:rsidRPr="00A54EDD">
        <w:rPr>
          <w:sz w:val="24"/>
          <w:szCs w:val="24"/>
        </w:rPr>
        <w:t>підвищ</w:t>
      </w:r>
      <w:r>
        <w:rPr>
          <w:sz w:val="24"/>
          <w:szCs w:val="24"/>
        </w:rPr>
        <w:t>ити</w:t>
      </w:r>
      <w:r w:rsidRPr="00A54EDD">
        <w:rPr>
          <w:sz w:val="24"/>
          <w:szCs w:val="24"/>
        </w:rPr>
        <w:t xml:space="preserve"> рів</w:t>
      </w:r>
      <w:r>
        <w:rPr>
          <w:sz w:val="24"/>
          <w:szCs w:val="24"/>
        </w:rPr>
        <w:t>е</w:t>
      </w:r>
      <w:r w:rsidRPr="00A54EDD">
        <w:rPr>
          <w:sz w:val="24"/>
          <w:szCs w:val="24"/>
        </w:rPr>
        <w:t>н</w:t>
      </w:r>
      <w:r>
        <w:rPr>
          <w:sz w:val="24"/>
          <w:szCs w:val="24"/>
        </w:rPr>
        <w:t>ь</w:t>
      </w:r>
      <w:r w:rsidRPr="00A54EDD">
        <w:rPr>
          <w:sz w:val="24"/>
          <w:szCs w:val="24"/>
        </w:rPr>
        <w:t xml:space="preserve"> забезпечення пацієнтів </w:t>
      </w:r>
      <w:proofErr w:type="spellStart"/>
      <w:r w:rsidRPr="00A54EDD">
        <w:rPr>
          <w:sz w:val="24"/>
          <w:szCs w:val="24"/>
        </w:rPr>
        <w:t>життєвонеобхідними</w:t>
      </w:r>
      <w:proofErr w:type="spellEnd"/>
      <w:r w:rsidRPr="00A54EDD">
        <w:rPr>
          <w:sz w:val="24"/>
          <w:szCs w:val="24"/>
        </w:rPr>
        <w:t xml:space="preserve"> лікарськими засобами, зокрема осіб із хронічними, онкологічними, </w:t>
      </w:r>
      <w:r w:rsidRPr="00A22F8B">
        <w:rPr>
          <w:sz w:val="24"/>
          <w:szCs w:val="24"/>
        </w:rPr>
        <w:t>рідкісними</w:t>
      </w:r>
      <w:r w:rsidR="00A22F8B" w:rsidRPr="00A22F8B">
        <w:rPr>
          <w:sz w:val="24"/>
          <w:szCs w:val="24"/>
        </w:rPr>
        <w:t xml:space="preserve"> (</w:t>
      </w:r>
      <w:proofErr w:type="spellStart"/>
      <w:r w:rsidR="00A22F8B" w:rsidRPr="00A22F8B">
        <w:rPr>
          <w:sz w:val="24"/>
          <w:szCs w:val="24"/>
        </w:rPr>
        <w:t>орфанними</w:t>
      </w:r>
      <w:proofErr w:type="spellEnd"/>
      <w:r w:rsidR="00A22F8B" w:rsidRPr="00A22F8B">
        <w:rPr>
          <w:sz w:val="24"/>
          <w:szCs w:val="24"/>
        </w:rPr>
        <w:t>)</w:t>
      </w:r>
      <w:r w:rsidRPr="00A22F8B">
        <w:rPr>
          <w:sz w:val="24"/>
          <w:szCs w:val="24"/>
        </w:rPr>
        <w:t xml:space="preserve"> та соціально значущими захворюваннями;</w:t>
      </w:r>
    </w:p>
    <w:p w:rsidR="00A54EDD" w:rsidRPr="00A54EDD" w:rsidRDefault="00A54EDD" w:rsidP="00A54EDD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 w:rsidRPr="00A54EDD">
        <w:rPr>
          <w:sz w:val="24"/>
          <w:szCs w:val="24"/>
        </w:rPr>
        <w:t>зменш</w:t>
      </w:r>
      <w:r>
        <w:rPr>
          <w:sz w:val="24"/>
          <w:szCs w:val="24"/>
        </w:rPr>
        <w:t>ити</w:t>
      </w:r>
      <w:r w:rsidRPr="00A54EDD">
        <w:rPr>
          <w:sz w:val="24"/>
          <w:szCs w:val="24"/>
        </w:rPr>
        <w:t xml:space="preserve"> захворюван</w:t>
      </w:r>
      <w:r>
        <w:rPr>
          <w:sz w:val="24"/>
          <w:szCs w:val="24"/>
        </w:rPr>
        <w:t>і</w:t>
      </w:r>
      <w:r w:rsidRPr="00A54EDD">
        <w:rPr>
          <w:sz w:val="24"/>
          <w:szCs w:val="24"/>
        </w:rPr>
        <w:t>ст</w:t>
      </w:r>
      <w:r>
        <w:rPr>
          <w:sz w:val="24"/>
          <w:szCs w:val="24"/>
        </w:rPr>
        <w:t>ь</w:t>
      </w:r>
      <w:r w:rsidRPr="00A54EDD">
        <w:rPr>
          <w:sz w:val="24"/>
          <w:szCs w:val="24"/>
        </w:rPr>
        <w:t xml:space="preserve"> та </w:t>
      </w:r>
      <w:r>
        <w:rPr>
          <w:sz w:val="24"/>
          <w:szCs w:val="24"/>
        </w:rPr>
        <w:t>кількість осіб з інвалідністю</w:t>
      </w:r>
      <w:r w:rsidRPr="00A54EDD">
        <w:rPr>
          <w:sz w:val="24"/>
          <w:szCs w:val="24"/>
        </w:rPr>
        <w:t xml:space="preserve"> серед населення </w:t>
      </w:r>
      <w:r w:rsidR="00171327">
        <w:rPr>
          <w:sz w:val="24"/>
          <w:szCs w:val="24"/>
        </w:rPr>
        <w:t>шляхом</w:t>
      </w:r>
      <w:r w:rsidRPr="00A54EDD">
        <w:rPr>
          <w:sz w:val="24"/>
          <w:szCs w:val="24"/>
        </w:rPr>
        <w:t xml:space="preserve"> профілактики та ранньої діагностики;</w:t>
      </w:r>
    </w:p>
    <w:p w:rsidR="00A54EDD" w:rsidRDefault="00A54EDD" w:rsidP="00A54EDD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 w:rsidRPr="00A54EDD">
        <w:rPr>
          <w:sz w:val="24"/>
          <w:szCs w:val="24"/>
        </w:rPr>
        <w:t>підвищ</w:t>
      </w:r>
      <w:r>
        <w:rPr>
          <w:sz w:val="24"/>
          <w:szCs w:val="24"/>
        </w:rPr>
        <w:t>ити</w:t>
      </w:r>
      <w:r w:rsidRPr="00A54EDD">
        <w:rPr>
          <w:sz w:val="24"/>
          <w:szCs w:val="24"/>
        </w:rPr>
        <w:t xml:space="preserve"> </w:t>
      </w:r>
      <w:r w:rsidR="00171327">
        <w:rPr>
          <w:sz w:val="24"/>
          <w:szCs w:val="24"/>
        </w:rPr>
        <w:t xml:space="preserve">рівень </w:t>
      </w:r>
      <w:r w:rsidRPr="00A54EDD">
        <w:rPr>
          <w:sz w:val="24"/>
          <w:szCs w:val="24"/>
        </w:rPr>
        <w:t>поінформован</w:t>
      </w:r>
      <w:r w:rsidR="00171327">
        <w:rPr>
          <w:sz w:val="24"/>
          <w:szCs w:val="24"/>
        </w:rPr>
        <w:t>ості</w:t>
      </w:r>
      <w:r w:rsidRPr="00A54EDD">
        <w:rPr>
          <w:sz w:val="24"/>
          <w:szCs w:val="24"/>
        </w:rPr>
        <w:t xml:space="preserve"> населення щодо профілактики захворювань та </w:t>
      </w:r>
      <w:r w:rsidR="00171327">
        <w:rPr>
          <w:sz w:val="24"/>
          <w:szCs w:val="24"/>
        </w:rPr>
        <w:t xml:space="preserve">ведення </w:t>
      </w:r>
      <w:r w:rsidRPr="00A54EDD">
        <w:rPr>
          <w:sz w:val="24"/>
          <w:szCs w:val="24"/>
        </w:rPr>
        <w:t>здорового способу життя;</w:t>
      </w:r>
    </w:p>
    <w:p w:rsidR="00A54EDD" w:rsidRDefault="00A54EDD" w:rsidP="00A54EDD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знизити  рівень </w:t>
      </w:r>
      <w:r w:rsidR="00171327">
        <w:rPr>
          <w:sz w:val="24"/>
          <w:szCs w:val="24"/>
        </w:rPr>
        <w:t>ди</w:t>
      </w:r>
      <w:r w:rsidR="00566AE7">
        <w:rPr>
          <w:sz w:val="24"/>
          <w:szCs w:val="24"/>
        </w:rPr>
        <w:t>тячої та</w:t>
      </w:r>
      <w:r>
        <w:rPr>
          <w:sz w:val="24"/>
          <w:szCs w:val="24"/>
        </w:rPr>
        <w:t xml:space="preserve"> підлітк</w:t>
      </w:r>
      <w:r w:rsidR="00566AE7">
        <w:rPr>
          <w:sz w:val="24"/>
          <w:szCs w:val="24"/>
        </w:rPr>
        <w:t>ової</w:t>
      </w:r>
      <w:r w:rsidR="00566AE7" w:rsidRPr="00566AE7">
        <w:rPr>
          <w:sz w:val="24"/>
          <w:szCs w:val="24"/>
        </w:rPr>
        <w:t xml:space="preserve"> </w:t>
      </w:r>
      <w:r w:rsidR="00566AE7">
        <w:rPr>
          <w:sz w:val="24"/>
          <w:szCs w:val="24"/>
        </w:rPr>
        <w:t>смертності</w:t>
      </w:r>
      <w:r w:rsidR="00171327">
        <w:rPr>
          <w:sz w:val="24"/>
          <w:szCs w:val="24"/>
        </w:rPr>
        <w:t>;</w:t>
      </w:r>
    </w:p>
    <w:p w:rsidR="00A54EDD" w:rsidRPr="00A54EDD" w:rsidRDefault="00A54EDD" w:rsidP="00A54EDD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підвищити</w:t>
      </w:r>
      <w:r w:rsidRPr="00A54EDD">
        <w:rPr>
          <w:sz w:val="24"/>
          <w:szCs w:val="24"/>
        </w:rPr>
        <w:t xml:space="preserve"> рів</w:t>
      </w:r>
      <w:r>
        <w:rPr>
          <w:sz w:val="24"/>
          <w:szCs w:val="24"/>
        </w:rPr>
        <w:t>е</w:t>
      </w:r>
      <w:r w:rsidRPr="00A54EDD">
        <w:rPr>
          <w:sz w:val="24"/>
          <w:szCs w:val="24"/>
        </w:rPr>
        <w:t>н</w:t>
      </w:r>
      <w:r>
        <w:rPr>
          <w:sz w:val="24"/>
          <w:szCs w:val="24"/>
        </w:rPr>
        <w:t>ь</w:t>
      </w:r>
      <w:r w:rsidRPr="00A54EDD">
        <w:rPr>
          <w:sz w:val="24"/>
          <w:szCs w:val="24"/>
        </w:rPr>
        <w:t xml:space="preserve"> задоволеності мешканців громади </w:t>
      </w:r>
      <w:r w:rsidR="00566AE7">
        <w:rPr>
          <w:sz w:val="24"/>
          <w:szCs w:val="24"/>
        </w:rPr>
        <w:t xml:space="preserve">якістю </w:t>
      </w:r>
      <w:r w:rsidRPr="00A54EDD">
        <w:rPr>
          <w:sz w:val="24"/>
          <w:szCs w:val="24"/>
        </w:rPr>
        <w:t>надання</w:t>
      </w:r>
      <w:r w:rsidR="00171327">
        <w:rPr>
          <w:sz w:val="24"/>
          <w:szCs w:val="24"/>
        </w:rPr>
        <w:t xml:space="preserve"> медичних послуг;</w:t>
      </w:r>
    </w:p>
    <w:p w:rsidR="00A54EDD" w:rsidRPr="00A54EDD" w:rsidRDefault="00A54EDD" w:rsidP="00A54EDD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before="7" w:line="288" w:lineRule="exact"/>
        <w:jc w:val="both"/>
        <w:rPr>
          <w:sz w:val="24"/>
          <w:szCs w:val="24"/>
        </w:rPr>
      </w:pPr>
      <w:r w:rsidRPr="00A54EDD">
        <w:rPr>
          <w:sz w:val="24"/>
          <w:szCs w:val="24"/>
        </w:rPr>
        <w:t>покращ</w:t>
      </w:r>
      <w:r>
        <w:rPr>
          <w:sz w:val="24"/>
          <w:szCs w:val="24"/>
        </w:rPr>
        <w:t>ити</w:t>
      </w:r>
      <w:r w:rsidRPr="00A54EDD">
        <w:rPr>
          <w:sz w:val="24"/>
          <w:szCs w:val="24"/>
        </w:rPr>
        <w:t xml:space="preserve"> умов</w:t>
      </w:r>
      <w:r>
        <w:rPr>
          <w:sz w:val="24"/>
          <w:szCs w:val="24"/>
        </w:rPr>
        <w:t>и</w:t>
      </w:r>
      <w:r w:rsidRPr="00A54EDD">
        <w:rPr>
          <w:sz w:val="24"/>
          <w:szCs w:val="24"/>
        </w:rPr>
        <w:t xml:space="preserve"> праці медичних працівників, що сприятиме збереженню кадрового потенціалу.</w:t>
      </w:r>
    </w:p>
    <w:p w:rsidR="00022342" w:rsidRPr="00A54EDD" w:rsidRDefault="00022342">
      <w:pPr>
        <w:tabs>
          <w:tab w:val="left" w:pos="720"/>
        </w:tabs>
        <w:jc w:val="both"/>
        <w:rPr>
          <w:sz w:val="24"/>
          <w:szCs w:val="24"/>
          <w:lang w:val="ru-RU"/>
        </w:rPr>
      </w:pPr>
    </w:p>
    <w:p w:rsidR="00022342" w:rsidRDefault="00FF203F">
      <w:pPr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7</w:t>
      </w:r>
      <w:r w:rsidR="00022342">
        <w:rPr>
          <w:rStyle w:val="a5"/>
          <w:sz w:val="24"/>
          <w:szCs w:val="24"/>
        </w:rPr>
        <w:t>. ФІНАНСОВЕ ЗАБЕЗПЕЧЕННЯ ПРОГРАМИ</w:t>
      </w:r>
    </w:p>
    <w:p w:rsidR="00022342" w:rsidRDefault="00022342">
      <w:pPr>
        <w:ind w:firstLine="426"/>
        <w:jc w:val="both"/>
        <w:rPr>
          <w:sz w:val="24"/>
          <w:szCs w:val="24"/>
        </w:rPr>
      </w:pPr>
    </w:p>
    <w:p w:rsidR="00022342" w:rsidRDefault="0002234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Фінансування Програми здійснюватиметься відповідно до законодавства за рахунок коштів місцевого бюджету, а також інших джерел, не заборонених законодавством.</w:t>
      </w:r>
    </w:p>
    <w:p w:rsidR="00022342" w:rsidRDefault="007017D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Пропозиції щодо обсягів фінансування Програми готуються у вигляді запитів на фінансування в межах наявних фінансових ресурсів.</w:t>
      </w:r>
    </w:p>
    <w:p w:rsidR="00423996" w:rsidRDefault="00423996">
      <w:pPr>
        <w:jc w:val="center"/>
        <w:rPr>
          <w:b/>
          <w:sz w:val="24"/>
          <w:szCs w:val="24"/>
        </w:rPr>
      </w:pPr>
    </w:p>
    <w:p w:rsidR="00423996" w:rsidRDefault="00423996">
      <w:pPr>
        <w:jc w:val="center"/>
        <w:rPr>
          <w:b/>
          <w:sz w:val="24"/>
          <w:szCs w:val="24"/>
        </w:rPr>
      </w:pPr>
    </w:p>
    <w:p w:rsidR="00022342" w:rsidRDefault="00FF203F">
      <w:pPr>
        <w:jc w:val="center"/>
        <w:rPr>
          <w:b/>
          <w:sz w:val="24"/>
          <w:szCs w:val="24"/>
        </w:rPr>
      </w:pPr>
      <w:r w:rsidRPr="006C78CD">
        <w:rPr>
          <w:b/>
          <w:sz w:val="24"/>
          <w:szCs w:val="24"/>
        </w:rPr>
        <w:t>8</w:t>
      </w:r>
      <w:r w:rsidR="00022342">
        <w:rPr>
          <w:b/>
          <w:sz w:val="24"/>
          <w:szCs w:val="24"/>
        </w:rPr>
        <w:t>. ВИКОНАВЦІ  ПРОГРАМИ</w:t>
      </w:r>
    </w:p>
    <w:p w:rsidR="00022342" w:rsidRDefault="00022342">
      <w:pPr>
        <w:jc w:val="center"/>
        <w:rPr>
          <w:b/>
          <w:sz w:val="24"/>
          <w:szCs w:val="24"/>
        </w:rPr>
      </w:pPr>
    </w:p>
    <w:p w:rsidR="00022342" w:rsidRDefault="00022342">
      <w:pPr>
        <w:tabs>
          <w:tab w:val="left" w:pos="567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Виконавцями заходів Програми </w:t>
      </w:r>
      <w:r w:rsidR="00EF6F8B">
        <w:rPr>
          <w:sz w:val="24"/>
          <w:szCs w:val="24"/>
        </w:rPr>
        <w:t xml:space="preserve">є комунальні </w:t>
      </w:r>
      <w:r w:rsidR="00BD2BA7">
        <w:rPr>
          <w:sz w:val="24"/>
          <w:szCs w:val="24"/>
        </w:rPr>
        <w:t xml:space="preserve">некомерційні </w:t>
      </w:r>
      <w:r w:rsidR="00EF6F8B">
        <w:rPr>
          <w:sz w:val="24"/>
          <w:szCs w:val="24"/>
        </w:rPr>
        <w:t xml:space="preserve">заклади охорони здоров’я Балаклійської </w:t>
      </w:r>
      <w:r>
        <w:rPr>
          <w:sz w:val="24"/>
          <w:szCs w:val="24"/>
        </w:rPr>
        <w:t>міськ</w:t>
      </w:r>
      <w:r w:rsidR="00EF6F8B">
        <w:rPr>
          <w:sz w:val="24"/>
          <w:szCs w:val="24"/>
        </w:rPr>
        <w:t>ої</w:t>
      </w:r>
      <w:r>
        <w:rPr>
          <w:sz w:val="24"/>
          <w:szCs w:val="24"/>
        </w:rPr>
        <w:t xml:space="preserve"> рад</w:t>
      </w:r>
      <w:r w:rsidR="00EF6F8B">
        <w:rPr>
          <w:sz w:val="24"/>
          <w:szCs w:val="24"/>
        </w:rPr>
        <w:t>и</w:t>
      </w:r>
      <w:r>
        <w:rPr>
          <w:sz w:val="24"/>
          <w:szCs w:val="24"/>
        </w:rPr>
        <w:t xml:space="preserve"> Харківської області.</w:t>
      </w:r>
    </w:p>
    <w:p w:rsidR="00022342" w:rsidRDefault="00022342">
      <w:pPr>
        <w:tabs>
          <w:tab w:val="left" w:pos="567"/>
        </w:tabs>
        <w:ind w:firstLine="426"/>
        <w:jc w:val="both"/>
        <w:rPr>
          <w:sz w:val="24"/>
          <w:szCs w:val="24"/>
        </w:rPr>
      </w:pPr>
    </w:p>
    <w:p w:rsidR="00022342" w:rsidRDefault="00022342">
      <w:pPr>
        <w:tabs>
          <w:tab w:val="left" w:pos="567"/>
        </w:tabs>
        <w:ind w:firstLine="426"/>
        <w:jc w:val="both"/>
        <w:rPr>
          <w:sz w:val="24"/>
          <w:szCs w:val="24"/>
        </w:rPr>
      </w:pPr>
    </w:p>
    <w:p w:rsidR="00022342" w:rsidRDefault="00022342">
      <w:pPr>
        <w:tabs>
          <w:tab w:val="left" w:pos="567"/>
        </w:tabs>
        <w:ind w:firstLine="426"/>
        <w:jc w:val="both"/>
        <w:rPr>
          <w:sz w:val="24"/>
          <w:szCs w:val="24"/>
        </w:rPr>
      </w:pPr>
    </w:p>
    <w:p w:rsidR="00022342" w:rsidRPr="005335D3" w:rsidRDefault="005335D3" w:rsidP="005335D3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Заступник міського голови</w:t>
      </w:r>
      <w:r w:rsidR="005D54BC">
        <w:rPr>
          <w:b/>
          <w:bCs/>
          <w:sz w:val="24"/>
          <w:szCs w:val="24"/>
        </w:rPr>
        <w:tab/>
      </w:r>
      <w:r w:rsidR="005D54BC">
        <w:rPr>
          <w:b/>
          <w:bCs/>
          <w:sz w:val="24"/>
          <w:szCs w:val="24"/>
          <w:lang w:val="ru-RU"/>
        </w:rPr>
        <w:t>Лариса БЛУДОВА</w:t>
      </w:r>
    </w:p>
    <w:p w:rsidR="00022342" w:rsidRDefault="00022342">
      <w:pPr>
        <w:tabs>
          <w:tab w:val="left" w:pos="567"/>
        </w:tabs>
        <w:ind w:firstLine="426"/>
        <w:jc w:val="both"/>
        <w:rPr>
          <w:b/>
          <w:bCs/>
          <w:sz w:val="24"/>
          <w:szCs w:val="24"/>
        </w:rPr>
      </w:pPr>
    </w:p>
    <w:p w:rsidR="00022342" w:rsidRDefault="00022342">
      <w:pPr>
        <w:tabs>
          <w:tab w:val="left" w:pos="567"/>
        </w:tabs>
        <w:ind w:firstLine="426"/>
        <w:jc w:val="both"/>
        <w:rPr>
          <w:b/>
          <w:bCs/>
          <w:sz w:val="24"/>
          <w:szCs w:val="24"/>
        </w:rPr>
      </w:pPr>
    </w:p>
    <w:p w:rsidR="00022342" w:rsidRDefault="00022342">
      <w:pPr>
        <w:tabs>
          <w:tab w:val="left" w:pos="567"/>
        </w:tabs>
        <w:ind w:firstLine="426"/>
        <w:jc w:val="both"/>
        <w:rPr>
          <w:sz w:val="24"/>
          <w:szCs w:val="24"/>
        </w:rPr>
      </w:pPr>
    </w:p>
    <w:p w:rsidR="006D1E9E" w:rsidRDefault="006D1E9E">
      <w:pPr>
        <w:tabs>
          <w:tab w:val="left" w:pos="567"/>
        </w:tabs>
        <w:ind w:firstLine="426"/>
        <w:jc w:val="both"/>
        <w:rPr>
          <w:sz w:val="24"/>
          <w:szCs w:val="24"/>
        </w:rPr>
      </w:pPr>
    </w:p>
    <w:p w:rsidR="006D1E9E" w:rsidRDefault="006D1E9E">
      <w:pPr>
        <w:tabs>
          <w:tab w:val="left" w:pos="567"/>
        </w:tabs>
        <w:ind w:firstLine="426"/>
        <w:jc w:val="both"/>
        <w:rPr>
          <w:sz w:val="24"/>
          <w:szCs w:val="24"/>
        </w:rPr>
      </w:pPr>
    </w:p>
    <w:p w:rsidR="006D1E9E" w:rsidRDefault="006D1E9E">
      <w:pPr>
        <w:tabs>
          <w:tab w:val="left" w:pos="567"/>
        </w:tabs>
        <w:ind w:firstLine="426"/>
        <w:jc w:val="both"/>
        <w:rPr>
          <w:sz w:val="24"/>
          <w:szCs w:val="24"/>
        </w:rPr>
      </w:pPr>
    </w:p>
    <w:p w:rsidR="006D1E9E" w:rsidRDefault="006D1E9E" w:rsidP="006D1E9E">
      <w:pPr>
        <w:ind w:right="361"/>
        <w:rPr>
          <w:sz w:val="24"/>
          <w:szCs w:val="24"/>
        </w:rPr>
      </w:pPr>
    </w:p>
    <w:p w:rsidR="00F9090B" w:rsidRDefault="00F9090B" w:rsidP="00F9090B">
      <w:pPr>
        <w:ind w:left="7080" w:right="361" w:firstLine="708"/>
        <w:rPr>
          <w:sz w:val="24"/>
          <w:szCs w:val="24"/>
        </w:rPr>
        <w:sectPr w:rsidR="00F9090B" w:rsidSect="009B28C9">
          <w:headerReference w:type="even" r:id="rId10"/>
          <w:headerReference w:type="default" r:id="rId11"/>
          <w:pgSz w:w="11906" w:h="16838"/>
          <w:pgMar w:top="851" w:right="851" w:bottom="993" w:left="1701" w:header="709" w:footer="4678" w:gutter="0"/>
          <w:cols w:space="720"/>
          <w:docGrid w:linePitch="360"/>
        </w:sectPr>
      </w:pPr>
    </w:p>
    <w:p w:rsidR="00F9090B" w:rsidRPr="00FF2F86" w:rsidRDefault="00F9090B" w:rsidP="00F9090B">
      <w:pPr>
        <w:ind w:left="7080" w:right="361" w:firstLine="708"/>
        <w:rPr>
          <w:sz w:val="24"/>
          <w:szCs w:val="24"/>
        </w:rPr>
      </w:pPr>
      <w:r w:rsidRPr="00FF2F86">
        <w:rPr>
          <w:sz w:val="24"/>
          <w:szCs w:val="24"/>
        </w:rPr>
        <w:lastRenderedPageBreak/>
        <w:t>Додаток до Програми надання населенню медичних послуг,</w:t>
      </w:r>
    </w:p>
    <w:p w:rsidR="00F9090B" w:rsidRPr="00FF2F86" w:rsidRDefault="00F9090B" w:rsidP="00F9090B">
      <w:pPr>
        <w:ind w:left="7080" w:right="361" w:firstLine="708"/>
        <w:rPr>
          <w:sz w:val="24"/>
          <w:szCs w:val="24"/>
        </w:rPr>
      </w:pPr>
      <w:r w:rsidRPr="00FF2F86">
        <w:rPr>
          <w:sz w:val="24"/>
          <w:szCs w:val="24"/>
        </w:rPr>
        <w:t>забезпечення лікарськими засобами і медичними виробами,</w:t>
      </w:r>
    </w:p>
    <w:p w:rsidR="00F9090B" w:rsidRPr="00FF2F86" w:rsidRDefault="00F9090B" w:rsidP="00F9090B">
      <w:pPr>
        <w:ind w:left="7080" w:right="361" w:firstLine="708"/>
        <w:rPr>
          <w:sz w:val="24"/>
          <w:szCs w:val="24"/>
        </w:rPr>
      </w:pPr>
      <w:r w:rsidRPr="00FF2F86">
        <w:rPr>
          <w:sz w:val="24"/>
          <w:szCs w:val="24"/>
        </w:rPr>
        <w:t>розвитку та підтримки комунальних закладів охорони здоров’я</w:t>
      </w:r>
    </w:p>
    <w:p w:rsidR="00F9090B" w:rsidRPr="00FF2F86" w:rsidRDefault="00F9090B" w:rsidP="00F9090B">
      <w:pPr>
        <w:ind w:left="7080" w:right="361" w:firstLine="708"/>
        <w:rPr>
          <w:sz w:val="24"/>
          <w:szCs w:val="24"/>
        </w:rPr>
      </w:pPr>
      <w:r w:rsidRPr="00FF2F86">
        <w:rPr>
          <w:sz w:val="24"/>
          <w:szCs w:val="24"/>
        </w:rPr>
        <w:t>Балаклійської міської ради Харківської області на 2026-2030 роки</w:t>
      </w:r>
    </w:p>
    <w:p w:rsidR="00F9090B" w:rsidRDefault="00F9090B" w:rsidP="00F9090B">
      <w:pPr>
        <w:ind w:right="361"/>
        <w:rPr>
          <w:sz w:val="24"/>
          <w:szCs w:val="24"/>
        </w:rPr>
      </w:pPr>
    </w:p>
    <w:p w:rsidR="00F9090B" w:rsidRDefault="00F9090B" w:rsidP="00F9090B">
      <w:pPr>
        <w:ind w:right="361"/>
        <w:rPr>
          <w:sz w:val="24"/>
          <w:szCs w:val="24"/>
        </w:rPr>
      </w:pPr>
    </w:p>
    <w:tbl>
      <w:tblPr>
        <w:tblStyle w:val="ad"/>
        <w:tblW w:w="4965" w:type="pct"/>
        <w:tblLayout w:type="fixed"/>
        <w:tblLook w:val="04A0" w:firstRow="1" w:lastRow="0" w:firstColumn="1" w:lastColumn="0" w:noHBand="0" w:noVBand="1"/>
      </w:tblPr>
      <w:tblGrid>
        <w:gridCol w:w="534"/>
        <w:gridCol w:w="4109"/>
        <w:gridCol w:w="5388"/>
        <w:gridCol w:w="996"/>
        <w:gridCol w:w="36"/>
        <w:gridCol w:w="103"/>
        <w:gridCol w:w="857"/>
        <w:gridCol w:w="24"/>
        <w:gridCol w:w="109"/>
        <w:gridCol w:w="778"/>
        <w:gridCol w:w="73"/>
        <w:gridCol w:w="142"/>
        <w:gridCol w:w="733"/>
        <w:gridCol w:w="157"/>
        <w:gridCol w:w="103"/>
        <w:gridCol w:w="39"/>
        <w:gridCol w:w="954"/>
      </w:tblGrid>
      <w:tr w:rsidR="00F9090B" w:rsidRPr="00FC290A" w:rsidTr="00807CF0">
        <w:trPr>
          <w:trHeight w:val="599"/>
        </w:trPr>
        <w:tc>
          <w:tcPr>
            <w:tcW w:w="176" w:type="pct"/>
            <w:vMerge w:val="restart"/>
            <w:vAlign w:val="center"/>
          </w:tcPr>
          <w:p w:rsidR="00F9090B" w:rsidRPr="00265A2C" w:rsidRDefault="00F9090B" w:rsidP="00807CF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5A2C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  <w:p w:rsidR="00F9090B" w:rsidRPr="00265A2C" w:rsidRDefault="00F9090B" w:rsidP="00807CF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5A2C">
              <w:rPr>
                <w:rFonts w:eastAsiaTheme="minorHAnsi"/>
                <w:b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1357" w:type="pct"/>
            <w:vMerge w:val="restart"/>
            <w:vAlign w:val="center"/>
          </w:tcPr>
          <w:p w:rsidR="00F9090B" w:rsidRPr="00265A2C" w:rsidRDefault="00F9090B" w:rsidP="00807CF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5A2C">
              <w:rPr>
                <w:rFonts w:eastAsiaTheme="minorHAnsi"/>
                <w:b/>
                <w:sz w:val="24"/>
                <w:szCs w:val="24"/>
                <w:lang w:eastAsia="en-US"/>
              </w:rPr>
              <w:t>Найменування заходу</w:t>
            </w:r>
          </w:p>
        </w:tc>
        <w:tc>
          <w:tcPr>
            <w:tcW w:w="1780" w:type="pct"/>
            <w:vMerge w:val="restart"/>
            <w:vAlign w:val="center"/>
          </w:tcPr>
          <w:p w:rsidR="00F9090B" w:rsidRPr="00265A2C" w:rsidRDefault="00F9090B" w:rsidP="00807CF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5A2C">
              <w:rPr>
                <w:rFonts w:eastAsiaTheme="minorHAnsi"/>
                <w:b/>
                <w:sz w:val="24"/>
                <w:szCs w:val="24"/>
                <w:lang w:eastAsia="en-US"/>
              </w:rPr>
              <w:t>Назва медичного закладу</w:t>
            </w:r>
          </w:p>
        </w:tc>
        <w:tc>
          <w:tcPr>
            <w:tcW w:w="1686" w:type="pct"/>
            <w:gridSpan w:val="14"/>
            <w:vAlign w:val="center"/>
          </w:tcPr>
          <w:p w:rsidR="00F9090B" w:rsidRPr="00265A2C" w:rsidRDefault="00F9090B" w:rsidP="00807CF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5A2C">
              <w:rPr>
                <w:rFonts w:eastAsiaTheme="minorHAnsi"/>
                <w:b/>
                <w:sz w:val="24"/>
                <w:szCs w:val="24"/>
                <w:lang w:eastAsia="en-US"/>
              </w:rPr>
              <w:t>Обсяг фінансування</w:t>
            </w:r>
          </w:p>
        </w:tc>
      </w:tr>
      <w:tr w:rsidR="00F9090B" w:rsidTr="00807CF0">
        <w:trPr>
          <w:trHeight w:val="872"/>
        </w:trPr>
        <w:tc>
          <w:tcPr>
            <w:tcW w:w="176" w:type="pct"/>
            <w:vMerge/>
          </w:tcPr>
          <w:p w:rsidR="00F9090B" w:rsidRPr="00265A2C" w:rsidRDefault="00F9090B" w:rsidP="00807CF0">
            <w:pPr>
              <w:ind w:right="361"/>
              <w:rPr>
                <w:b/>
                <w:sz w:val="24"/>
                <w:szCs w:val="24"/>
              </w:rPr>
            </w:pPr>
          </w:p>
        </w:tc>
        <w:tc>
          <w:tcPr>
            <w:tcW w:w="1357" w:type="pct"/>
            <w:vMerge/>
          </w:tcPr>
          <w:p w:rsidR="00F9090B" w:rsidRPr="00265A2C" w:rsidRDefault="00F9090B" w:rsidP="00807CF0">
            <w:pPr>
              <w:ind w:right="361"/>
              <w:rPr>
                <w:b/>
                <w:sz w:val="24"/>
                <w:szCs w:val="24"/>
              </w:rPr>
            </w:pPr>
          </w:p>
        </w:tc>
        <w:tc>
          <w:tcPr>
            <w:tcW w:w="1780" w:type="pct"/>
            <w:vMerge/>
          </w:tcPr>
          <w:p w:rsidR="00F9090B" w:rsidRPr="00265A2C" w:rsidRDefault="00F9090B" w:rsidP="00807CF0">
            <w:pPr>
              <w:ind w:right="361"/>
              <w:rPr>
                <w:b/>
                <w:sz w:val="24"/>
                <w:szCs w:val="24"/>
              </w:rPr>
            </w:pPr>
          </w:p>
        </w:tc>
        <w:tc>
          <w:tcPr>
            <w:tcW w:w="375" w:type="pct"/>
            <w:gridSpan w:val="3"/>
            <w:vAlign w:val="center"/>
          </w:tcPr>
          <w:p w:rsidR="00F9090B" w:rsidRPr="00265A2C" w:rsidRDefault="00F9090B" w:rsidP="00807CF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5A2C">
              <w:rPr>
                <w:rFonts w:eastAsiaTheme="minorHAnsi"/>
                <w:b/>
                <w:sz w:val="24"/>
                <w:szCs w:val="24"/>
                <w:lang w:eastAsia="en-US"/>
              </w:rPr>
              <w:t>2026 р</w:t>
            </w:r>
          </w:p>
        </w:tc>
        <w:tc>
          <w:tcPr>
            <w:tcW w:w="327" w:type="pct"/>
            <w:gridSpan w:val="3"/>
            <w:vAlign w:val="center"/>
          </w:tcPr>
          <w:p w:rsidR="00F9090B" w:rsidRPr="00265A2C" w:rsidRDefault="00F9090B" w:rsidP="00807CF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5A2C">
              <w:rPr>
                <w:rFonts w:eastAsiaTheme="minorHAnsi"/>
                <w:b/>
                <w:sz w:val="24"/>
                <w:szCs w:val="24"/>
                <w:lang w:eastAsia="en-US"/>
              </w:rPr>
              <w:t>2027 р</w:t>
            </w:r>
          </w:p>
        </w:tc>
        <w:tc>
          <w:tcPr>
            <w:tcW w:w="328" w:type="pct"/>
            <w:gridSpan w:val="3"/>
            <w:vAlign w:val="center"/>
          </w:tcPr>
          <w:p w:rsidR="00F9090B" w:rsidRPr="00265A2C" w:rsidRDefault="00F9090B" w:rsidP="00807CF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5A2C">
              <w:rPr>
                <w:rFonts w:eastAsiaTheme="minorHAnsi"/>
                <w:b/>
                <w:sz w:val="24"/>
                <w:szCs w:val="24"/>
                <w:lang w:eastAsia="en-US"/>
              </w:rPr>
              <w:t>2028 р</w:t>
            </w:r>
          </w:p>
        </w:tc>
        <w:tc>
          <w:tcPr>
            <w:tcW w:w="328" w:type="pct"/>
            <w:gridSpan w:val="3"/>
            <w:vAlign w:val="center"/>
          </w:tcPr>
          <w:p w:rsidR="00F9090B" w:rsidRPr="00265A2C" w:rsidRDefault="00F9090B" w:rsidP="00807CF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5A2C">
              <w:rPr>
                <w:rFonts w:eastAsiaTheme="minorHAnsi"/>
                <w:b/>
                <w:sz w:val="24"/>
                <w:szCs w:val="24"/>
                <w:lang w:eastAsia="en-US"/>
              </w:rPr>
              <w:t>2029 р</w:t>
            </w:r>
          </w:p>
        </w:tc>
        <w:tc>
          <w:tcPr>
            <w:tcW w:w="328" w:type="pct"/>
            <w:gridSpan w:val="2"/>
            <w:vAlign w:val="center"/>
          </w:tcPr>
          <w:p w:rsidR="00F9090B" w:rsidRPr="00265A2C" w:rsidRDefault="00F9090B" w:rsidP="00807CF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5A2C">
              <w:rPr>
                <w:rFonts w:eastAsiaTheme="minorHAnsi"/>
                <w:b/>
                <w:sz w:val="24"/>
                <w:szCs w:val="24"/>
                <w:lang w:eastAsia="en-US"/>
              </w:rPr>
              <w:t>2030 р</w:t>
            </w:r>
          </w:p>
        </w:tc>
      </w:tr>
      <w:tr w:rsidR="00F9090B" w:rsidTr="00807CF0">
        <w:tc>
          <w:tcPr>
            <w:tcW w:w="176" w:type="pct"/>
          </w:tcPr>
          <w:p w:rsidR="00F9090B" w:rsidRPr="00265A2C" w:rsidRDefault="00F9090B" w:rsidP="00807CF0">
            <w:pPr>
              <w:ind w:right="361"/>
              <w:jc w:val="center"/>
              <w:rPr>
                <w:b/>
                <w:sz w:val="24"/>
                <w:szCs w:val="24"/>
              </w:rPr>
            </w:pPr>
            <w:r w:rsidRPr="00265A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7" w:type="pct"/>
          </w:tcPr>
          <w:p w:rsidR="00F9090B" w:rsidRPr="00265A2C" w:rsidRDefault="00F9090B" w:rsidP="00807CF0">
            <w:pPr>
              <w:ind w:right="361"/>
              <w:jc w:val="center"/>
              <w:rPr>
                <w:b/>
                <w:sz w:val="24"/>
                <w:szCs w:val="24"/>
              </w:rPr>
            </w:pPr>
            <w:r w:rsidRPr="00265A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80" w:type="pct"/>
          </w:tcPr>
          <w:p w:rsidR="00F9090B" w:rsidRPr="00265A2C" w:rsidRDefault="00F9090B" w:rsidP="00807CF0">
            <w:pPr>
              <w:ind w:right="361"/>
              <w:jc w:val="center"/>
              <w:rPr>
                <w:b/>
                <w:sz w:val="24"/>
                <w:szCs w:val="24"/>
              </w:rPr>
            </w:pPr>
            <w:r w:rsidRPr="00265A2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5" w:type="pct"/>
            <w:gridSpan w:val="3"/>
          </w:tcPr>
          <w:p w:rsidR="00F9090B" w:rsidRPr="00265A2C" w:rsidRDefault="00F9090B" w:rsidP="00807CF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5A2C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7" w:type="pct"/>
            <w:gridSpan w:val="3"/>
          </w:tcPr>
          <w:p w:rsidR="00F9090B" w:rsidRPr="00265A2C" w:rsidRDefault="00F9090B" w:rsidP="00807CF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5A2C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8" w:type="pct"/>
            <w:gridSpan w:val="3"/>
          </w:tcPr>
          <w:p w:rsidR="00F9090B" w:rsidRPr="00265A2C" w:rsidRDefault="00F9090B" w:rsidP="00807CF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5A2C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8" w:type="pct"/>
            <w:gridSpan w:val="3"/>
          </w:tcPr>
          <w:p w:rsidR="00F9090B" w:rsidRPr="00265A2C" w:rsidRDefault="00F9090B" w:rsidP="00807CF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5A2C">
              <w:rPr>
                <w:rFonts w:eastAsiaTheme="minorHAns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8" w:type="pct"/>
            <w:gridSpan w:val="2"/>
          </w:tcPr>
          <w:p w:rsidR="00F9090B" w:rsidRPr="00265A2C" w:rsidRDefault="00F9090B" w:rsidP="00807CF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5A2C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F9090B" w:rsidTr="00807CF0">
        <w:tc>
          <w:tcPr>
            <w:tcW w:w="176" w:type="pct"/>
            <w:vMerge w:val="restart"/>
          </w:tcPr>
          <w:p w:rsidR="00F9090B" w:rsidRPr="00FC290A" w:rsidRDefault="00F9090B" w:rsidP="00807CF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90A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7" w:type="pct"/>
            <w:vMerge w:val="restart"/>
            <w:vAlign w:val="center"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Покриття вартості комунальних послуг та енергоносіїв медичних закладів, в т.ч. на умовах </w:t>
            </w:r>
            <w:proofErr w:type="spellStart"/>
            <w:r>
              <w:rPr>
                <w:sz w:val="24"/>
                <w:szCs w:val="24"/>
              </w:rPr>
              <w:t>співфінансування</w:t>
            </w:r>
            <w:proofErr w:type="spellEnd"/>
          </w:p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</w:p>
        </w:tc>
        <w:tc>
          <w:tcPr>
            <w:tcW w:w="1780" w:type="pct"/>
          </w:tcPr>
          <w:p w:rsidR="00F9090B" w:rsidRDefault="00F9090B" w:rsidP="00807CF0">
            <w:pPr>
              <w:ind w:right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некомерційне підприємство Балаклійської міської ради Харківської області «Балаклійська клінічна багатопрофільна лікарня інтенсивного лікування»</w:t>
            </w:r>
          </w:p>
          <w:p w:rsidR="00F9090B" w:rsidRDefault="00F9090B" w:rsidP="00807CF0">
            <w:pPr>
              <w:ind w:right="361"/>
              <w:jc w:val="both"/>
              <w:rPr>
                <w:sz w:val="24"/>
                <w:szCs w:val="24"/>
              </w:rPr>
            </w:pPr>
          </w:p>
        </w:tc>
        <w:tc>
          <w:tcPr>
            <w:tcW w:w="1686" w:type="pct"/>
            <w:gridSpan w:val="14"/>
          </w:tcPr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межах бюджетних призначень з урахуванням можливостей </w:t>
            </w:r>
          </w:p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місцевого бюджету по роках</w:t>
            </w:r>
          </w:p>
        </w:tc>
      </w:tr>
      <w:tr w:rsidR="00F9090B" w:rsidTr="00807CF0">
        <w:tc>
          <w:tcPr>
            <w:tcW w:w="176" w:type="pct"/>
            <w:vMerge/>
          </w:tcPr>
          <w:p w:rsidR="00F9090B" w:rsidRPr="00FC290A" w:rsidRDefault="00F9090B" w:rsidP="00807CF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7" w:type="pct"/>
            <w:vMerge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</w:p>
        </w:tc>
        <w:tc>
          <w:tcPr>
            <w:tcW w:w="1780" w:type="pct"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некомерційне підприємство «Балаклійський центр первинної медико-санітарної допомоги» Балаклійської міської ради Харківської області</w:t>
            </w:r>
          </w:p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</w:p>
        </w:tc>
        <w:tc>
          <w:tcPr>
            <w:tcW w:w="1686" w:type="pct"/>
            <w:gridSpan w:val="14"/>
          </w:tcPr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межах бюджетних призначень з урахуванням можливостей </w:t>
            </w:r>
          </w:p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місцевого бюджету по роках</w:t>
            </w:r>
          </w:p>
        </w:tc>
      </w:tr>
      <w:tr w:rsidR="00F9090B" w:rsidTr="00807CF0">
        <w:tc>
          <w:tcPr>
            <w:tcW w:w="176" w:type="pct"/>
            <w:vMerge w:val="restart"/>
          </w:tcPr>
          <w:p w:rsidR="00F9090B" w:rsidRPr="00FC290A" w:rsidRDefault="00F9090B" w:rsidP="00807CF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7" w:type="pct"/>
            <w:vMerge w:val="restart"/>
            <w:vAlign w:val="center"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Інші видатки для поточного утримання медичних закладів, </w:t>
            </w:r>
          </w:p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на умовах </w:t>
            </w:r>
            <w:proofErr w:type="spellStart"/>
            <w:r>
              <w:rPr>
                <w:sz w:val="24"/>
                <w:szCs w:val="24"/>
              </w:rPr>
              <w:t>співфінансування</w:t>
            </w:r>
            <w:proofErr w:type="spellEnd"/>
          </w:p>
        </w:tc>
        <w:tc>
          <w:tcPr>
            <w:tcW w:w="1780" w:type="pct"/>
          </w:tcPr>
          <w:p w:rsidR="00F9090B" w:rsidRDefault="00F9090B" w:rsidP="00807CF0">
            <w:pPr>
              <w:ind w:right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некомерційне підприємство Балаклійської міської ради Харківської області «Балаклійська клінічна багатопрофільна лікарня інтенсивного лікування»</w:t>
            </w:r>
          </w:p>
          <w:p w:rsidR="00F9090B" w:rsidRDefault="00F9090B" w:rsidP="00807CF0">
            <w:pPr>
              <w:ind w:right="361"/>
              <w:jc w:val="both"/>
              <w:rPr>
                <w:sz w:val="24"/>
                <w:szCs w:val="24"/>
              </w:rPr>
            </w:pPr>
          </w:p>
        </w:tc>
        <w:tc>
          <w:tcPr>
            <w:tcW w:w="1686" w:type="pct"/>
            <w:gridSpan w:val="14"/>
          </w:tcPr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межах бюджетних призначень з урахуванням можливостей </w:t>
            </w:r>
          </w:p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місцевого бюджету по роках</w:t>
            </w:r>
          </w:p>
        </w:tc>
      </w:tr>
      <w:tr w:rsidR="00F9090B" w:rsidTr="00807CF0">
        <w:tc>
          <w:tcPr>
            <w:tcW w:w="176" w:type="pct"/>
            <w:vMerge/>
          </w:tcPr>
          <w:p w:rsidR="00F9090B" w:rsidRPr="00FC290A" w:rsidRDefault="00F9090B" w:rsidP="00807CF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7" w:type="pct"/>
            <w:vMerge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</w:p>
        </w:tc>
        <w:tc>
          <w:tcPr>
            <w:tcW w:w="1780" w:type="pct"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некомерційне підприємство «Балаклійський центр первинної медико-санітарної допомоги» Балаклійської міської ради Харківської області</w:t>
            </w:r>
          </w:p>
        </w:tc>
        <w:tc>
          <w:tcPr>
            <w:tcW w:w="1686" w:type="pct"/>
            <w:gridSpan w:val="14"/>
          </w:tcPr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межах бюджетних призначень з урахуванням можливостей </w:t>
            </w:r>
          </w:p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місцевого бюджету по роках</w:t>
            </w:r>
          </w:p>
        </w:tc>
      </w:tr>
      <w:tr w:rsidR="00F9090B" w:rsidTr="00807CF0">
        <w:trPr>
          <w:trHeight w:val="389"/>
        </w:trPr>
        <w:tc>
          <w:tcPr>
            <w:tcW w:w="176" w:type="pct"/>
          </w:tcPr>
          <w:p w:rsidR="00F9090B" w:rsidRPr="00265A2C" w:rsidRDefault="00F9090B" w:rsidP="00807CF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5A2C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57" w:type="pct"/>
            <w:vAlign w:val="center"/>
          </w:tcPr>
          <w:p w:rsidR="00F9090B" w:rsidRPr="00265A2C" w:rsidRDefault="00F9090B" w:rsidP="00807CF0">
            <w:pPr>
              <w:ind w:right="361"/>
              <w:jc w:val="center"/>
              <w:rPr>
                <w:b/>
                <w:sz w:val="24"/>
                <w:szCs w:val="24"/>
              </w:rPr>
            </w:pPr>
            <w:r w:rsidRPr="00265A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80" w:type="pct"/>
          </w:tcPr>
          <w:p w:rsidR="00F9090B" w:rsidRPr="00265A2C" w:rsidRDefault="00F9090B" w:rsidP="00807CF0">
            <w:pPr>
              <w:ind w:right="361"/>
              <w:jc w:val="center"/>
              <w:rPr>
                <w:b/>
                <w:sz w:val="24"/>
                <w:szCs w:val="24"/>
              </w:rPr>
            </w:pPr>
            <w:r w:rsidRPr="00265A2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9" w:type="pct"/>
            <w:vAlign w:val="center"/>
          </w:tcPr>
          <w:p w:rsidR="00F9090B" w:rsidRPr="00265A2C" w:rsidRDefault="00F9090B" w:rsidP="00807CF0">
            <w:pPr>
              <w:ind w:right="361"/>
              <w:jc w:val="center"/>
              <w:rPr>
                <w:b/>
                <w:sz w:val="24"/>
                <w:szCs w:val="24"/>
              </w:rPr>
            </w:pPr>
            <w:r w:rsidRPr="00265A2C">
              <w:rPr>
                <w:b/>
                <w:sz w:val="24"/>
                <w:szCs w:val="24"/>
              </w:rPr>
              <w:t xml:space="preserve">    4</w:t>
            </w:r>
          </w:p>
        </w:tc>
        <w:tc>
          <w:tcPr>
            <w:tcW w:w="337" w:type="pct"/>
            <w:gridSpan w:val="4"/>
          </w:tcPr>
          <w:p w:rsidR="00F9090B" w:rsidRPr="00265A2C" w:rsidRDefault="00F9090B" w:rsidP="00807CF0">
            <w:pPr>
              <w:ind w:right="361"/>
              <w:jc w:val="center"/>
              <w:rPr>
                <w:b/>
                <w:sz w:val="24"/>
                <w:szCs w:val="24"/>
              </w:rPr>
            </w:pPr>
            <w:r w:rsidRPr="00265A2C">
              <w:rPr>
                <w:b/>
                <w:sz w:val="24"/>
                <w:szCs w:val="24"/>
              </w:rPr>
              <w:t xml:space="preserve">    5</w:t>
            </w:r>
          </w:p>
        </w:tc>
        <w:tc>
          <w:tcPr>
            <w:tcW w:w="293" w:type="pct"/>
            <w:gridSpan w:val="2"/>
          </w:tcPr>
          <w:p w:rsidR="00F9090B" w:rsidRPr="00265A2C" w:rsidRDefault="00F9090B" w:rsidP="00807CF0">
            <w:pPr>
              <w:ind w:right="361"/>
              <w:jc w:val="center"/>
              <w:rPr>
                <w:b/>
                <w:sz w:val="24"/>
                <w:szCs w:val="24"/>
              </w:rPr>
            </w:pPr>
            <w:r w:rsidRPr="00265A2C">
              <w:rPr>
                <w:b/>
                <w:sz w:val="24"/>
                <w:szCs w:val="24"/>
              </w:rPr>
              <w:t xml:space="preserve">  6</w:t>
            </w:r>
          </w:p>
        </w:tc>
        <w:tc>
          <w:tcPr>
            <w:tcW w:w="313" w:type="pct"/>
            <w:gridSpan w:val="3"/>
          </w:tcPr>
          <w:p w:rsidR="00F9090B" w:rsidRPr="00265A2C" w:rsidRDefault="00F9090B" w:rsidP="00807CF0">
            <w:pPr>
              <w:ind w:right="361"/>
              <w:jc w:val="center"/>
              <w:rPr>
                <w:b/>
                <w:sz w:val="24"/>
                <w:szCs w:val="24"/>
              </w:rPr>
            </w:pPr>
            <w:r w:rsidRPr="00265A2C">
              <w:rPr>
                <w:b/>
                <w:sz w:val="24"/>
                <w:szCs w:val="24"/>
              </w:rPr>
              <w:t xml:space="preserve">  7</w:t>
            </w:r>
          </w:p>
        </w:tc>
        <w:tc>
          <w:tcPr>
            <w:tcW w:w="414" w:type="pct"/>
            <w:gridSpan w:val="4"/>
          </w:tcPr>
          <w:p w:rsidR="00F9090B" w:rsidRPr="00265A2C" w:rsidRDefault="00F9090B" w:rsidP="00807CF0">
            <w:pPr>
              <w:ind w:right="361"/>
              <w:jc w:val="center"/>
              <w:rPr>
                <w:b/>
                <w:sz w:val="24"/>
                <w:szCs w:val="24"/>
              </w:rPr>
            </w:pPr>
            <w:r w:rsidRPr="00265A2C">
              <w:rPr>
                <w:b/>
                <w:sz w:val="24"/>
                <w:szCs w:val="24"/>
              </w:rPr>
              <w:t xml:space="preserve">  8</w:t>
            </w:r>
          </w:p>
        </w:tc>
      </w:tr>
      <w:tr w:rsidR="00F9090B" w:rsidTr="00807CF0">
        <w:tc>
          <w:tcPr>
            <w:tcW w:w="176" w:type="pct"/>
            <w:vMerge w:val="restart"/>
          </w:tcPr>
          <w:p w:rsidR="00F9090B" w:rsidRPr="00FC290A" w:rsidRDefault="00F9090B" w:rsidP="00807CF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7" w:type="pct"/>
            <w:vMerge w:val="restart"/>
            <w:vAlign w:val="center"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безкоштовного та пільгового відпуску лікарських засобів окремим групам населення за певними категоріями захворювань, в т.ч. на умовах </w:t>
            </w:r>
            <w:proofErr w:type="spellStart"/>
            <w:r>
              <w:rPr>
                <w:sz w:val="24"/>
                <w:szCs w:val="24"/>
              </w:rPr>
              <w:t>співфінансування</w:t>
            </w:r>
            <w:proofErr w:type="spellEnd"/>
          </w:p>
        </w:tc>
        <w:tc>
          <w:tcPr>
            <w:tcW w:w="1780" w:type="pct"/>
          </w:tcPr>
          <w:p w:rsidR="00F9090B" w:rsidRDefault="00F9090B" w:rsidP="00807CF0">
            <w:pPr>
              <w:ind w:right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некомерційне підприємство Балаклійської міської ради Харківської області «Балаклійська клінічна багатопрофільна лікарня інтенсивного лікування»</w:t>
            </w:r>
          </w:p>
          <w:p w:rsidR="00F9090B" w:rsidRDefault="00F9090B" w:rsidP="00807CF0">
            <w:pPr>
              <w:ind w:right="361"/>
              <w:jc w:val="both"/>
              <w:rPr>
                <w:sz w:val="24"/>
                <w:szCs w:val="24"/>
              </w:rPr>
            </w:pPr>
          </w:p>
        </w:tc>
        <w:tc>
          <w:tcPr>
            <w:tcW w:w="1686" w:type="pct"/>
            <w:gridSpan w:val="14"/>
          </w:tcPr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межах бюджетних призначень з урахуванням можливостей </w:t>
            </w:r>
          </w:p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місцевого бюджету по роках</w:t>
            </w:r>
          </w:p>
        </w:tc>
      </w:tr>
      <w:tr w:rsidR="00F9090B" w:rsidTr="00807CF0">
        <w:tc>
          <w:tcPr>
            <w:tcW w:w="176" w:type="pct"/>
            <w:vMerge/>
          </w:tcPr>
          <w:p w:rsidR="00F9090B" w:rsidRPr="00FC290A" w:rsidRDefault="00F9090B" w:rsidP="00807CF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7" w:type="pct"/>
            <w:vMerge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</w:p>
        </w:tc>
        <w:tc>
          <w:tcPr>
            <w:tcW w:w="1780" w:type="pct"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некомерційне підприємство «Балаклійський центр первинної медико-санітарної допомоги» Балаклійської міської ради Харківської області</w:t>
            </w:r>
          </w:p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</w:p>
        </w:tc>
        <w:tc>
          <w:tcPr>
            <w:tcW w:w="1686" w:type="pct"/>
            <w:gridSpan w:val="14"/>
          </w:tcPr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межах бюджетних призначень з урахуванням можливостей </w:t>
            </w:r>
          </w:p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місцевого бюджету по роках</w:t>
            </w:r>
          </w:p>
        </w:tc>
      </w:tr>
      <w:tr w:rsidR="00F9090B" w:rsidTr="00807CF0">
        <w:tc>
          <w:tcPr>
            <w:tcW w:w="176" w:type="pct"/>
            <w:vMerge w:val="restart"/>
          </w:tcPr>
          <w:p w:rsidR="00F9090B" w:rsidRPr="00FC290A" w:rsidRDefault="00F9090B" w:rsidP="00807CF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7" w:type="pct"/>
            <w:vMerge w:val="restart"/>
            <w:vAlign w:val="center"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медичними виробами та слуховими апаратами осіб, що потребують безкоштовного слухопротезування, в т.ч. на умовах </w:t>
            </w:r>
            <w:proofErr w:type="spellStart"/>
            <w:r>
              <w:rPr>
                <w:sz w:val="24"/>
                <w:szCs w:val="24"/>
              </w:rPr>
              <w:t>співфінансування</w:t>
            </w:r>
            <w:proofErr w:type="spellEnd"/>
          </w:p>
        </w:tc>
        <w:tc>
          <w:tcPr>
            <w:tcW w:w="1780" w:type="pct"/>
          </w:tcPr>
          <w:p w:rsidR="00F9090B" w:rsidRDefault="00F9090B" w:rsidP="00807CF0">
            <w:pPr>
              <w:ind w:right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некомерційне підприємство Балаклійської міської ради Харківської області «Балаклійська клінічна багатопрофільна лікарня інтенсивного лікування»</w:t>
            </w:r>
          </w:p>
          <w:p w:rsidR="00F9090B" w:rsidRDefault="00F9090B" w:rsidP="00807CF0">
            <w:pPr>
              <w:ind w:right="361"/>
              <w:jc w:val="both"/>
              <w:rPr>
                <w:sz w:val="24"/>
                <w:szCs w:val="24"/>
              </w:rPr>
            </w:pPr>
          </w:p>
        </w:tc>
        <w:tc>
          <w:tcPr>
            <w:tcW w:w="1686" w:type="pct"/>
            <w:gridSpan w:val="14"/>
          </w:tcPr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межах бюджетних призначень з урахуванням можливостей </w:t>
            </w:r>
          </w:p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місцевого бюджету по роках</w:t>
            </w:r>
          </w:p>
        </w:tc>
      </w:tr>
      <w:tr w:rsidR="00F9090B" w:rsidTr="00807CF0">
        <w:tc>
          <w:tcPr>
            <w:tcW w:w="176" w:type="pct"/>
            <w:vMerge/>
          </w:tcPr>
          <w:p w:rsidR="00F9090B" w:rsidRPr="00FC290A" w:rsidRDefault="00F9090B" w:rsidP="00807CF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7" w:type="pct"/>
            <w:vMerge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</w:p>
        </w:tc>
        <w:tc>
          <w:tcPr>
            <w:tcW w:w="1780" w:type="pct"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некомерційне підприємство «Балаклійський центр первинної медико-санітарної допомоги» Балаклійської міської ради Харківської області</w:t>
            </w:r>
          </w:p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</w:p>
        </w:tc>
        <w:tc>
          <w:tcPr>
            <w:tcW w:w="1686" w:type="pct"/>
            <w:gridSpan w:val="14"/>
          </w:tcPr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межах бюджетних призначень з урахуванням можливостей </w:t>
            </w:r>
          </w:p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місцевого бюджету по роках</w:t>
            </w:r>
          </w:p>
        </w:tc>
      </w:tr>
      <w:tr w:rsidR="00F9090B" w:rsidTr="00807CF0">
        <w:tc>
          <w:tcPr>
            <w:tcW w:w="176" w:type="pct"/>
            <w:vMerge w:val="restart"/>
          </w:tcPr>
          <w:p w:rsidR="00F9090B" w:rsidRPr="00FC290A" w:rsidRDefault="00F9090B" w:rsidP="00807CF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7" w:type="pct"/>
            <w:vMerge w:val="restart"/>
            <w:vAlign w:val="center"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ремонтних робіт відділень, приміщень, облаштування територій медичних закладів, в т.ч. на умовах </w:t>
            </w:r>
            <w:proofErr w:type="spellStart"/>
            <w:r>
              <w:rPr>
                <w:sz w:val="24"/>
                <w:szCs w:val="24"/>
              </w:rPr>
              <w:t>співфінансування</w:t>
            </w:r>
            <w:proofErr w:type="spellEnd"/>
          </w:p>
        </w:tc>
        <w:tc>
          <w:tcPr>
            <w:tcW w:w="1780" w:type="pct"/>
          </w:tcPr>
          <w:p w:rsidR="00F9090B" w:rsidRDefault="00F9090B" w:rsidP="00807CF0">
            <w:pPr>
              <w:ind w:right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некомерційне підприємство Балаклійської міської ради Харківської області «Балаклійська клінічна багатопрофільна лікарня інтенсивного лікування»</w:t>
            </w:r>
          </w:p>
          <w:p w:rsidR="00F9090B" w:rsidRDefault="00F9090B" w:rsidP="00807CF0">
            <w:pPr>
              <w:ind w:right="361"/>
              <w:jc w:val="both"/>
              <w:rPr>
                <w:sz w:val="24"/>
                <w:szCs w:val="24"/>
              </w:rPr>
            </w:pPr>
          </w:p>
        </w:tc>
        <w:tc>
          <w:tcPr>
            <w:tcW w:w="1686" w:type="pct"/>
            <w:gridSpan w:val="14"/>
          </w:tcPr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межах бюджетних призначень з урахуванням можливостей </w:t>
            </w:r>
          </w:p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місцевого бюджету по роках</w:t>
            </w:r>
          </w:p>
        </w:tc>
      </w:tr>
      <w:tr w:rsidR="00F9090B" w:rsidTr="00807CF0">
        <w:tc>
          <w:tcPr>
            <w:tcW w:w="176" w:type="pct"/>
            <w:vMerge/>
          </w:tcPr>
          <w:p w:rsidR="00F9090B" w:rsidRPr="00FC290A" w:rsidRDefault="00F9090B" w:rsidP="00807CF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7" w:type="pct"/>
            <w:vMerge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</w:p>
        </w:tc>
        <w:tc>
          <w:tcPr>
            <w:tcW w:w="1780" w:type="pct"/>
          </w:tcPr>
          <w:p w:rsidR="00F9090B" w:rsidRDefault="00F9090B" w:rsidP="00F9090B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некомерційне підприємство «Балаклійський центр первинної медико-санітарної допомоги» Балаклійської міської ради Харківської області</w:t>
            </w:r>
          </w:p>
        </w:tc>
        <w:tc>
          <w:tcPr>
            <w:tcW w:w="1686" w:type="pct"/>
            <w:gridSpan w:val="14"/>
          </w:tcPr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межах бюджетних призначень з урахуванням можливостей </w:t>
            </w:r>
          </w:p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місцевого бюджету по роках</w:t>
            </w:r>
          </w:p>
        </w:tc>
      </w:tr>
      <w:tr w:rsidR="00F9090B" w:rsidTr="00807CF0">
        <w:trPr>
          <w:trHeight w:val="389"/>
        </w:trPr>
        <w:tc>
          <w:tcPr>
            <w:tcW w:w="176" w:type="pct"/>
          </w:tcPr>
          <w:p w:rsidR="00F9090B" w:rsidRPr="00265A2C" w:rsidRDefault="00F9090B" w:rsidP="00807CF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65A2C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57" w:type="pct"/>
          </w:tcPr>
          <w:p w:rsidR="00F9090B" w:rsidRPr="00265A2C" w:rsidRDefault="00F9090B" w:rsidP="00807CF0">
            <w:pPr>
              <w:ind w:right="361"/>
              <w:jc w:val="center"/>
              <w:rPr>
                <w:b/>
                <w:sz w:val="24"/>
                <w:szCs w:val="24"/>
              </w:rPr>
            </w:pPr>
            <w:r w:rsidRPr="00265A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80" w:type="pct"/>
          </w:tcPr>
          <w:p w:rsidR="00F9090B" w:rsidRPr="00265A2C" w:rsidRDefault="00F9090B" w:rsidP="00807CF0">
            <w:pPr>
              <w:ind w:right="361"/>
              <w:jc w:val="center"/>
              <w:rPr>
                <w:b/>
                <w:sz w:val="24"/>
                <w:szCs w:val="24"/>
              </w:rPr>
            </w:pPr>
            <w:r w:rsidRPr="00265A2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1" w:type="pct"/>
            <w:gridSpan w:val="2"/>
          </w:tcPr>
          <w:p w:rsidR="00F9090B" w:rsidRPr="00265A2C" w:rsidRDefault="00F9090B" w:rsidP="00807CF0">
            <w:pPr>
              <w:ind w:right="361"/>
              <w:jc w:val="center"/>
              <w:rPr>
                <w:b/>
                <w:sz w:val="24"/>
                <w:szCs w:val="24"/>
              </w:rPr>
            </w:pPr>
            <w:r w:rsidRPr="00265A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" w:type="pct"/>
            <w:gridSpan w:val="2"/>
          </w:tcPr>
          <w:p w:rsidR="00F9090B" w:rsidRPr="00265A2C" w:rsidRDefault="00F9090B" w:rsidP="00807CF0">
            <w:pPr>
              <w:ind w:right="361"/>
              <w:jc w:val="center"/>
              <w:rPr>
                <w:b/>
                <w:sz w:val="24"/>
                <w:szCs w:val="24"/>
              </w:rPr>
            </w:pPr>
            <w:r w:rsidRPr="00265A2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5" w:type="pct"/>
            <w:gridSpan w:val="4"/>
          </w:tcPr>
          <w:p w:rsidR="00F9090B" w:rsidRPr="00265A2C" w:rsidRDefault="00F9090B" w:rsidP="00807CF0">
            <w:pPr>
              <w:ind w:right="361"/>
              <w:jc w:val="center"/>
              <w:rPr>
                <w:b/>
                <w:sz w:val="24"/>
                <w:szCs w:val="24"/>
              </w:rPr>
            </w:pPr>
            <w:r w:rsidRPr="00265A2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1" w:type="pct"/>
            <w:gridSpan w:val="3"/>
          </w:tcPr>
          <w:p w:rsidR="00F9090B" w:rsidRPr="00265A2C" w:rsidRDefault="00F9090B" w:rsidP="00807CF0">
            <w:pPr>
              <w:ind w:right="361"/>
              <w:jc w:val="center"/>
              <w:rPr>
                <w:b/>
                <w:sz w:val="24"/>
                <w:szCs w:val="24"/>
              </w:rPr>
            </w:pPr>
            <w:r w:rsidRPr="00265A2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2" w:type="pct"/>
            <w:gridSpan w:val="3"/>
          </w:tcPr>
          <w:p w:rsidR="00F9090B" w:rsidRPr="00265A2C" w:rsidRDefault="00F9090B" w:rsidP="00807CF0">
            <w:pPr>
              <w:ind w:right="361"/>
              <w:jc w:val="center"/>
              <w:rPr>
                <w:b/>
                <w:sz w:val="24"/>
                <w:szCs w:val="24"/>
              </w:rPr>
            </w:pPr>
            <w:r w:rsidRPr="00265A2C">
              <w:rPr>
                <w:b/>
                <w:sz w:val="24"/>
                <w:szCs w:val="24"/>
              </w:rPr>
              <w:t>8</w:t>
            </w:r>
          </w:p>
        </w:tc>
      </w:tr>
      <w:tr w:rsidR="00F9090B" w:rsidTr="00807CF0">
        <w:trPr>
          <w:trHeight w:val="1114"/>
        </w:trPr>
        <w:tc>
          <w:tcPr>
            <w:tcW w:w="176" w:type="pct"/>
          </w:tcPr>
          <w:p w:rsidR="00F9090B" w:rsidRPr="00FC290A" w:rsidRDefault="00F9090B" w:rsidP="00807CF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7" w:type="pct"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Придбання туберкуліну та вакцин БЦЖ для проведення туберкулін діагностики та вакцинації, в т.ч. на умовах </w:t>
            </w:r>
            <w:proofErr w:type="spellStart"/>
            <w:r>
              <w:rPr>
                <w:sz w:val="24"/>
                <w:szCs w:val="24"/>
              </w:rPr>
              <w:t>співфінансування</w:t>
            </w:r>
            <w:proofErr w:type="spellEnd"/>
          </w:p>
        </w:tc>
        <w:tc>
          <w:tcPr>
            <w:tcW w:w="1780" w:type="pct"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некомерційне підприємство «Балаклійський центр первинної медико-санітарної допомоги» Балаклійської міської ради Харківської області</w:t>
            </w:r>
          </w:p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</w:p>
        </w:tc>
        <w:tc>
          <w:tcPr>
            <w:tcW w:w="1686" w:type="pct"/>
            <w:gridSpan w:val="14"/>
          </w:tcPr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межах бюджетних призначень з урахуванням можливостей </w:t>
            </w:r>
          </w:p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місцевого бюджету по роках</w:t>
            </w:r>
          </w:p>
        </w:tc>
      </w:tr>
      <w:tr w:rsidR="00F9090B" w:rsidTr="00807CF0">
        <w:trPr>
          <w:trHeight w:val="1114"/>
        </w:trPr>
        <w:tc>
          <w:tcPr>
            <w:tcW w:w="176" w:type="pct"/>
          </w:tcPr>
          <w:p w:rsidR="00F9090B" w:rsidRPr="00FC290A" w:rsidRDefault="00F9090B" w:rsidP="00807CF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7" w:type="pct"/>
            <w:vAlign w:val="center"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Відшкодування вартості наркологічних препаратів для онкологічних хворих, в т.ч. на умовах </w:t>
            </w:r>
            <w:proofErr w:type="spellStart"/>
            <w:r>
              <w:rPr>
                <w:sz w:val="24"/>
                <w:szCs w:val="24"/>
              </w:rPr>
              <w:t>співфінансування</w:t>
            </w:r>
            <w:proofErr w:type="spellEnd"/>
          </w:p>
        </w:tc>
        <w:tc>
          <w:tcPr>
            <w:tcW w:w="1780" w:type="pct"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некомерційне підприємство «Балаклійський центр первинної медико-санітарної допомоги» Балаклійської міської ради Харківської області</w:t>
            </w:r>
          </w:p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</w:p>
        </w:tc>
        <w:tc>
          <w:tcPr>
            <w:tcW w:w="1686" w:type="pct"/>
            <w:gridSpan w:val="14"/>
          </w:tcPr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межах бюджетних призначень з урахуванням можливостей </w:t>
            </w:r>
          </w:p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місцевого бюджету по роках</w:t>
            </w:r>
          </w:p>
        </w:tc>
      </w:tr>
      <w:tr w:rsidR="00F9090B" w:rsidTr="00807CF0">
        <w:tc>
          <w:tcPr>
            <w:tcW w:w="176" w:type="pct"/>
            <w:vMerge w:val="restart"/>
          </w:tcPr>
          <w:p w:rsidR="00F9090B" w:rsidRPr="00FC290A" w:rsidRDefault="00F9090B" w:rsidP="00807CF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7" w:type="pct"/>
            <w:vMerge w:val="restart"/>
            <w:vAlign w:val="center"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осіб із захворюваннями на </w:t>
            </w:r>
            <w:proofErr w:type="spellStart"/>
            <w:r>
              <w:rPr>
                <w:sz w:val="24"/>
                <w:szCs w:val="24"/>
              </w:rPr>
              <w:t>фенілкетонурію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муковісцидоз</w:t>
            </w:r>
            <w:proofErr w:type="spellEnd"/>
            <w:r>
              <w:rPr>
                <w:sz w:val="24"/>
                <w:szCs w:val="24"/>
              </w:rPr>
              <w:t xml:space="preserve"> продуктами лікувального харчування та медикаментами для проведення замісної терапії в амбулаторних та стаціонарних умовах, в т.ч. на умовах </w:t>
            </w:r>
            <w:proofErr w:type="spellStart"/>
            <w:r>
              <w:rPr>
                <w:sz w:val="24"/>
                <w:szCs w:val="24"/>
              </w:rPr>
              <w:t>співфінансування</w:t>
            </w:r>
            <w:proofErr w:type="spellEnd"/>
          </w:p>
        </w:tc>
        <w:tc>
          <w:tcPr>
            <w:tcW w:w="1780" w:type="pct"/>
          </w:tcPr>
          <w:p w:rsidR="00F9090B" w:rsidRDefault="00F9090B" w:rsidP="00807CF0">
            <w:pPr>
              <w:ind w:right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некомерційне підприємство Балаклійської міської ради Харківської області «Балаклійська клінічна багатопрофільна лікарня інтенсивного лікування»</w:t>
            </w:r>
          </w:p>
          <w:p w:rsidR="00F9090B" w:rsidRDefault="00F9090B" w:rsidP="00807CF0">
            <w:pPr>
              <w:ind w:right="361"/>
              <w:jc w:val="both"/>
              <w:rPr>
                <w:sz w:val="24"/>
                <w:szCs w:val="24"/>
              </w:rPr>
            </w:pPr>
          </w:p>
        </w:tc>
        <w:tc>
          <w:tcPr>
            <w:tcW w:w="1686" w:type="pct"/>
            <w:gridSpan w:val="14"/>
          </w:tcPr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межах бюджетних призначень з урахуванням можливостей </w:t>
            </w:r>
          </w:p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місцевого бюджету по роках</w:t>
            </w:r>
          </w:p>
        </w:tc>
      </w:tr>
      <w:tr w:rsidR="00F9090B" w:rsidTr="00807CF0">
        <w:tc>
          <w:tcPr>
            <w:tcW w:w="176" w:type="pct"/>
            <w:vMerge/>
          </w:tcPr>
          <w:p w:rsidR="00F9090B" w:rsidRPr="00FC290A" w:rsidRDefault="00F9090B" w:rsidP="00807CF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7" w:type="pct"/>
            <w:vMerge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</w:p>
        </w:tc>
        <w:tc>
          <w:tcPr>
            <w:tcW w:w="1780" w:type="pct"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некомерційне підприємство «Балаклійський центр первинної медико-санітарної допомоги» Балаклійської міської ради Харківської області</w:t>
            </w:r>
          </w:p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</w:p>
        </w:tc>
        <w:tc>
          <w:tcPr>
            <w:tcW w:w="1686" w:type="pct"/>
            <w:gridSpan w:val="14"/>
          </w:tcPr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межах бюджетних призначень з урахуванням можливостей </w:t>
            </w:r>
          </w:p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місцевого бюджету по роках</w:t>
            </w:r>
          </w:p>
        </w:tc>
      </w:tr>
      <w:tr w:rsidR="00F9090B" w:rsidTr="00807CF0">
        <w:tc>
          <w:tcPr>
            <w:tcW w:w="176" w:type="pct"/>
            <w:vMerge w:val="restart"/>
          </w:tcPr>
          <w:p w:rsidR="00F9090B" w:rsidRPr="00FC290A" w:rsidRDefault="00F9090B" w:rsidP="00807CF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7" w:type="pct"/>
            <w:vMerge w:val="restart"/>
            <w:vAlign w:val="center"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Придбання медичного обладнання, меблів та інвентарю відповідно до табелів оснащення, в т.ч. на умовах </w:t>
            </w:r>
            <w:proofErr w:type="spellStart"/>
            <w:r>
              <w:rPr>
                <w:sz w:val="24"/>
                <w:szCs w:val="24"/>
              </w:rPr>
              <w:t>співфінансування</w:t>
            </w:r>
            <w:proofErr w:type="spellEnd"/>
          </w:p>
        </w:tc>
        <w:tc>
          <w:tcPr>
            <w:tcW w:w="1780" w:type="pct"/>
          </w:tcPr>
          <w:p w:rsidR="00F9090B" w:rsidRDefault="00F9090B" w:rsidP="00807CF0">
            <w:pPr>
              <w:ind w:right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некомерційне підприємство Балаклійської міської ради Харківської області «Балаклійська клінічна багатопрофільна лікарня інтенсивного лікування»</w:t>
            </w:r>
          </w:p>
          <w:p w:rsidR="00F9090B" w:rsidRDefault="00F9090B" w:rsidP="00807CF0">
            <w:pPr>
              <w:ind w:right="361"/>
              <w:jc w:val="both"/>
              <w:rPr>
                <w:sz w:val="24"/>
                <w:szCs w:val="24"/>
              </w:rPr>
            </w:pPr>
          </w:p>
        </w:tc>
        <w:tc>
          <w:tcPr>
            <w:tcW w:w="1686" w:type="pct"/>
            <w:gridSpan w:val="14"/>
          </w:tcPr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межах бюджетних призначень з урахуванням можливостей </w:t>
            </w:r>
          </w:p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місцевого бюджету по роках</w:t>
            </w:r>
          </w:p>
        </w:tc>
      </w:tr>
      <w:tr w:rsidR="00F9090B" w:rsidTr="00807CF0">
        <w:tc>
          <w:tcPr>
            <w:tcW w:w="176" w:type="pct"/>
            <w:vMerge/>
          </w:tcPr>
          <w:p w:rsidR="00F9090B" w:rsidRPr="00FC290A" w:rsidRDefault="00F9090B" w:rsidP="00807CF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7" w:type="pct"/>
            <w:vMerge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</w:p>
        </w:tc>
        <w:tc>
          <w:tcPr>
            <w:tcW w:w="1780" w:type="pct"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некомерційне підприємство «Балаклійський центр первинної медико-санітарної допомоги» Балаклійської міської ради Харківської області</w:t>
            </w:r>
          </w:p>
          <w:p w:rsidR="00F9090B" w:rsidRDefault="00F9090B" w:rsidP="00F9090B">
            <w:pPr>
              <w:tabs>
                <w:tab w:val="left" w:pos="1030"/>
              </w:tabs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686" w:type="pct"/>
            <w:gridSpan w:val="14"/>
          </w:tcPr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межах бюджетних призначень з урахуванням можливостей </w:t>
            </w:r>
          </w:p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місцевого бюджету по роках</w:t>
            </w:r>
          </w:p>
        </w:tc>
      </w:tr>
      <w:tr w:rsidR="00F9090B" w:rsidTr="00807CF0">
        <w:tc>
          <w:tcPr>
            <w:tcW w:w="176" w:type="pct"/>
          </w:tcPr>
          <w:p w:rsidR="00F9090B" w:rsidRPr="00A9194F" w:rsidRDefault="00F9090B" w:rsidP="00807CF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9194F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57" w:type="pct"/>
          </w:tcPr>
          <w:p w:rsidR="00F9090B" w:rsidRPr="00A9194F" w:rsidRDefault="00F9090B" w:rsidP="00807CF0">
            <w:pPr>
              <w:ind w:right="361"/>
              <w:jc w:val="center"/>
              <w:rPr>
                <w:b/>
                <w:sz w:val="24"/>
                <w:szCs w:val="24"/>
              </w:rPr>
            </w:pPr>
            <w:r w:rsidRPr="00A919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80" w:type="pct"/>
          </w:tcPr>
          <w:p w:rsidR="00F9090B" w:rsidRPr="00A9194F" w:rsidRDefault="00F9090B" w:rsidP="00807CF0">
            <w:pPr>
              <w:ind w:right="361"/>
              <w:jc w:val="center"/>
              <w:rPr>
                <w:b/>
                <w:sz w:val="24"/>
                <w:szCs w:val="24"/>
              </w:rPr>
            </w:pPr>
            <w:r w:rsidRPr="00A919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5" w:type="pct"/>
            <w:gridSpan w:val="3"/>
          </w:tcPr>
          <w:p w:rsidR="00F9090B" w:rsidRPr="00A9194F" w:rsidRDefault="00F9090B" w:rsidP="00807CF0">
            <w:pPr>
              <w:ind w:right="3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A919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7" w:type="pct"/>
            <w:gridSpan w:val="3"/>
          </w:tcPr>
          <w:p w:rsidR="00F9090B" w:rsidRPr="00A9194F" w:rsidRDefault="00F9090B" w:rsidP="00807CF0">
            <w:pPr>
              <w:ind w:right="3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919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" w:type="pct"/>
            <w:gridSpan w:val="3"/>
          </w:tcPr>
          <w:p w:rsidR="00F9090B" w:rsidRPr="00A9194F" w:rsidRDefault="00F9090B" w:rsidP="00807CF0">
            <w:pPr>
              <w:ind w:right="361"/>
              <w:jc w:val="center"/>
              <w:rPr>
                <w:b/>
                <w:sz w:val="24"/>
                <w:szCs w:val="24"/>
              </w:rPr>
            </w:pPr>
            <w:r w:rsidRPr="00A9194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1" w:type="pct"/>
            <w:gridSpan w:val="4"/>
          </w:tcPr>
          <w:p w:rsidR="00F9090B" w:rsidRPr="00A9194F" w:rsidRDefault="00F9090B" w:rsidP="00807CF0">
            <w:pPr>
              <w:ind w:right="361"/>
              <w:jc w:val="center"/>
              <w:rPr>
                <w:b/>
                <w:sz w:val="24"/>
                <w:szCs w:val="24"/>
              </w:rPr>
            </w:pPr>
            <w:r w:rsidRPr="00A9194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5" w:type="pct"/>
          </w:tcPr>
          <w:p w:rsidR="00F9090B" w:rsidRPr="00A9194F" w:rsidRDefault="00F9090B" w:rsidP="00807CF0">
            <w:pPr>
              <w:ind w:right="361"/>
              <w:jc w:val="center"/>
              <w:rPr>
                <w:b/>
                <w:sz w:val="24"/>
                <w:szCs w:val="24"/>
              </w:rPr>
            </w:pPr>
            <w:r w:rsidRPr="00A9194F">
              <w:rPr>
                <w:b/>
                <w:sz w:val="24"/>
                <w:szCs w:val="24"/>
              </w:rPr>
              <w:t>8</w:t>
            </w:r>
          </w:p>
        </w:tc>
      </w:tr>
      <w:tr w:rsidR="00F9090B" w:rsidTr="00807CF0">
        <w:tc>
          <w:tcPr>
            <w:tcW w:w="176" w:type="pct"/>
          </w:tcPr>
          <w:p w:rsidR="00F9090B" w:rsidRPr="00FC290A" w:rsidRDefault="00F9090B" w:rsidP="00807CF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7" w:type="pct"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Послуги з поточного ремонту, гідрохімічного очищення та підготовки до опалювального сезону системи опалення, </w:t>
            </w:r>
          </w:p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на умовах </w:t>
            </w:r>
            <w:proofErr w:type="spellStart"/>
            <w:r>
              <w:rPr>
                <w:sz w:val="24"/>
                <w:szCs w:val="24"/>
              </w:rPr>
              <w:t>співфінансування</w:t>
            </w:r>
            <w:proofErr w:type="spellEnd"/>
          </w:p>
        </w:tc>
        <w:tc>
          <w:tcPr>
            <w:tcW w:w="1780" w:type="pct"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некомерційне підприємство Балаклійської міської ради Харківської області «Балаклійська клінічна багатопрофільна лікарня інтенсивного лікування»</w:t>
            </w:r>
          </w:p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</w:p>
        </w:tc>
        <w:tc>
          <w:tcPr>
            <w:tcW w:w="1686" w:type="pct"/>
            <w:gridSpan w:val="14"/>
          </w:tcPr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межах бюджетних призначень з урахуванням можливостей</w:t>
            </w:r>
          </w:p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місцевого бюджету по роках</w:t>
            </w:r>
          </w:p>
        </w:tc>
      </w:tr>
      <w:tr w:rsidR="00F9090B" w:rsidTr="00807CF0">
        <w:tc>
          <w:tcPr>
            <w:tcW w:w="176" w:type="pct"/>
            <w:vMerge w:val="restart"/>
          </w:tcPr>
          <w:p w:rsidR="00F9090B" w:rsidRPr="00FC290A" w:rsidRDefault="00F9090B" w:rsidP="00807CF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57" w:type="pct"/>
            <w:vMerge w:val="restart"/>
            <w:vAlign w:val="center"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Видатки ( оплата праці та нарахування на заробітну плату) на здійснення нарахувань стимулюючих виплат лікарям протягом першого року роботи у розмірі 10000,00 грн. щомісячно,</w:t>
            </w:r>
          </w:p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на умовах </w:t>
            </w:r>
            <w:proofErr w:type="spellStart"/>
            <w:r>
              <w:rPr>
                <w:sz w:val="24"/>
                <w:szCs w:val="24"/>
              </w:rPr>
              <w:t>співфінансування</w:t>
            </w:r>
            <w:proofErr w:type="spellEnd"/>
          </w:p>
        </w:tc>
        <w:tc>
          <w:tcPr>
            <w:tcW w:w="1780" w:type="pct"/>
          </w:tcPr>
          <w:p w:rsidR="00F9090B" w:rsidRDefault="00F9090B" w:rsidP="00807CF0">
            <w:pPr>
              <w:ind w:right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некомерційне підприємство Балаклійської міської ради Харківської області «Балаклійська клінічна багатопрофільна лікарня інтенсивного лікування»</w:t>
            </w:r>
          </w:p>
          <w:p w:rsidR="00F9090B" w:rsidRDefault="00F9090B" w:rsidP="00807CF0">
            <w:pPr>
              <w:ind w:right="361"/>
              <w:jc w:val="both"/>
              <w:rPr>
                <w:sz w:val="24"/>
                <w:szCs w:val="24"/>
              </w:rPr>
            </w:pPr>
          </w:p>
        </w:tc>
        <w:tc>
          <w:tcPr>
            <w:tcW w:w="1686" w:type="pct"/>
            <w:gridSpan w:val="14"/>
          </w:tcPr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межах бюджетних призначень з урахуванням можливостей </w:t>
            </w:r>
          </w:p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місцевого бюджету по роках</w:t>
            </w:r>
          </w:p>
        </w:tc>
      </w:tr>
      <w:tr w:rsidR="00F9090B" w:rsidTr="00807CF0">
        <w:tc>
          <w:tcPr>
            <w:tcW w:w="176" w:type="pct"/>
            <w:vMerge/>
          </w:tcPr>
          <w:p w:rsidR="00F9090B" w:rsidRPr="00FC290A" w:rsidRDefault="00F9090B" w:rsidP="00807CF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7" w:type="pct"/>
            <w:vMerge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</w:p>
        </w:tc>
        <w:tc>
          <w:tcPr>
            <w:tcW w:w="1780" w:type="pct"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некомерційне підприємство «Балаклійський центр первинної медико-санітарної допомоги» Балаклійської міської ради Харківської області</w:t>
            </w:r>
          </w:p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</w:p>
        </w:tc>
        <w:tc>
          <w:tcPr>
            <w:tcW w:w="1686" w:type="pct"/>
            <w:gridSpan w:val="14"/>
          </w:tcPr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межах бюджетних призначень з урахуванням можливостей </w:t>
            </w:r>
          </w:p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місцевого бюджету по роках</w:t>
            </w:r>
          </w:p>
        </w:tc>
      </w:tr>
      <w:tr w:rsidR="00F9090B" w:rsidTr="00807CF0">
        <w:tc>
          <w:tcPr>
            <w:tcW w:w="176" w:type="pct"/>
          </w:tcPr>
          <w:p w:rsidR="00F9090B" w:rsidRPr="00FC290A" w:rsidRDefault="00F9090B" w:rsidP="00807CF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57" w:type="pct"/>
            <w:vAlign w:val="center"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Видатки на оплату праці та нарахування на заробітну плату фахівця із супроводу ветеранів війни та демобілізованих осіб, </w:t>
            </w:r>
          </w:p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на умовах </w:t>
            </w:r>
            <w:proofErr w:type="spellStart"/>
            <w:r>
              <w:rPr>
                <w:sz w:val="24"/>
                <w:szCs w:val="24"/>
              </w:rPr>
              <w:t>співфінансування</w:t>
            </w:r>
            <w:proofErr w:type="spellEnd"/>
          </w:p>
        </w:tc>
        <w:tc>
          <w:tcPr>
            <w:tcW w:w="1780" w:type="pct"/>
          </w:tcPr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некомерційне підприємство Балаклійської міської ради Харківської області «Балаклійська клінічна багатопрофільна лікарня інтенсивного лікування»</w:t>
            </w:r>
          </w:p>
          <w:p w:rsidR="00F9090B" w:rsidRDefault="00F9090B" w:rsidP="00807CF0">
            <w:pPr>
              <w:ind w:right="361"/>
              <w:rPr>
                <w:sz w:val="24"/>
                <w:szCs w:val="24"/>
              </w:rPr>
            </w:pPr>
          </w:p>
        </w:tc>
        <w:tc>
          <w:tcPr>
            <w:tcW w:w="1686" w:type="pct"/>
            <w:gridSpan w:val="14"/>
          </w:tcPr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межах бюджетних призначень з урахуванням можливостей</w:t>
            </w:r>
          </w:p>
          <w:p w:rsidR="00F9090B" w:rsidRDefault="00F9090B" w:rsidP="00807CF0">
            <w:pPr>
              <w:ind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місцевого бюджету по роках</w:t>
            </w:r>
          </w:p>
        </w:tc>
      </w:tr>
    </w:tbl>
    <w:p w:rsidR="00F9090B" w:rsidRDefault="00F9090B" w:rsidP="00F9090B">
      <w:pPr>
        <w:ind w:right="361"/>
        <w:rPr>
          <w:sz w:val="24"/>
          <w:szCs w:val="24"/>
        </w:rPr>
      </w:pPr>
    </w:p>
    <w:p w:rsidR="00F9090B" w:rsidRPr="00B24CAE" w:rsidRDefault="00F9090B" w:rsidP="00F9090B">
      <w:pPr>
        <w:ind w:right="361"/>
        <w:rPr>
          <w:sz w:val="24"/>
          <w:szCs w:val="24"/>
        </w:rPr>
      </w:pPr>
    </w:p>
    <w:p w:rsidR="00F9090B" w:rsidRDefault="00F9090B" w:rsidP="00F9090B">
      <w:pPr>
        <w:tabs>
          <w:tab w:val="left" w:pos="567"/>
          <w:tab w:val="left" w:pos="7088"/>
        </w:tabs>
        <w:jc w:val="both"/>
        <w:rPr>
          <w:sz w:val="24"/>
          <w:szCs w:val="24"/>
        </w:rPr>
      </w:pPr>
      <w:r w:rsidRPr="00306E8C">
        <w:rPr>
          <w:b/>
          <w:bCs/>
          <w:sz w:val="24"/>
          <w:szCs w:val="24"/>
        </w:rPr>
        <w:t>Заступник міського голови</w:t>
      </w:r>
      <w:r w:rsidRPr="00306E8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6E8C">
        <w:rPr>
          <w:b/>
          <w:bCs/>
          <w:sz w:val="24"/>
          <w:szCs w:val="24"/>
          <w:lang w:val="ru-RU"/>
        </w:rPr>
        <w:t>Лариса БЛУДОВА</w:t>
      </w:r>
    </w:p>
    <w:sectPr w:rsidR="00F9090B" w:rsidSect="00F9090B">
      <w:headerReference w:type="default" r:id="rId12"/>
      <w:pgSz w:w="16838" w:h="11906" w:orient="landscape"/>
      <w:pgMar w:top="851" w:right="678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52" w:rsidRDefault="00EF7A52">
      <w:r>
        <w:separator/>
      </w:r>
    </w:p>
  </w:endnote>
  <w:endnote w:type="continuationSeparator" w:id="0">
    <w:p w:rsidR="00EF7A52" w:rsidRDefault="00EF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52" w:rsidRDefault="00EF7A52">
      <w:r>
        <w:separator/>
      </w:r>
    </w:p>
  </w:footnote>
  <w:footnote w:type="continuationSeparator" w:id="0">
    <w:p w:rsidR="00EF7A52" w:rsidRDefault="00EF7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CF0" w:rsidRDefault="00482430">
    <w:pPr>
      <w:pStyle w:val="a6"/>
      <w:framePr w:wrap="around" w:hAnchor="text" w:xAlign="right" w:y="1"/>
      <w:rPr>
        <w:rStyle w:val="a4"/>
      </w:rPr>
    </w:pPr>
    <w:r>
      <w:fldChar w:fldCharType="begin"/>
    </w:r>
    <w:r w:rsidR="00807CF0">
      <w:rPr>
        <w:rStyle w:val="a4"/>
      </w:rPr>
      <w:instrText xml:space="preserve">PAGE  </w:instrText>
    </w:r>
    <w:r>
      <w:fldChar w:fldCharType="separate"/>
    </w:r>
    <w:r w:rsidR="00807CF0">
      <w:rPr>
        <w:rStyle w:val="a4"/>
        <w:lang w:val="ru-RU"/>
      </w:rPr>
      <w:t>3</w:t>
    </w:r>
    <w:r>
      <w:fldChar w:fldCharType="end"/>
    </w:r>
  </w:p>
  <w:p w:rsidR="00807CF0" w:rsidRDefault="00807CF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CF0" w:rsidRDefault="00EF7A5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621E">
      <w:rPr>
        <w:noProof/>
      </w:rPr>
      <w:t>1</w:t>
    </w:r>
    <w:r>
      <w:rPr>
        <w:noProof/>
      </w:rPr>
      <w:fldChar w:fldCharType="end"/>
    </w:r>
  </w:p>
  <w:p w:rsidR="00807CF0" w:rsidRDefault="00807CF0">
    <w:pPr>
      <w:pStyle w:val="a6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CF0" w:rsidRDefault="00EF7A5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621E">
      <w:rPr>
        <w:noProof/>
      </w:rPr>
      <w:t>15</w:t>
    </w:r>
    <w:r>
      <w:rPr>
        <w:noProof/>
      </w:rPr>
      <w:fldChar w:fldCharType="end"/>
    </w:r>
  </w:p>
  <w:p w:rsidR="00807CF0" w:rsidRDefault="00807CF0">
    <w:pPr>
      <w:pStyle w:val="a6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AA1"/>
    <w:multiLevelType w:val="hybridMultilevel"/>
    <w:tmpl w:val="AA66A118"/>
    <w:lvl w:ilvl="0" w:tplc="147C1BEC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BC1BD8"/>
    <w:multiLevelType w:val="multilevel"/>
    <w:tmpl w:val="2ABC1BD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E1399E"/>
    <w:multiLevelType w:val="multilevel"/>
    <w:tmpl w:val="31E1399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E78E3"/>
    <w:multiLevelType w:val="multilevel"/>
    <w:tmpl w:val="E296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54503D"/>
    <w:multiLevelType w:val="hybridMultilevel"/>
    <w:tmpl w:val="6AACDBC8"/>
    <w:lvl w:ilvl="0" w:tplc="0D6EBB6A">
      <w:numFmt w:val="bullet"/>
      <w:lvlText w:val="-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72061D6"/>
    <w:multiLevelType w:val="multilevel"/>
    <w:tmpl w:val="34C0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295E65"/>
    <w:multiLevelType w:val="multilevel"/>
    <w:tmpl w:val="7D295E65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CAB"/>
    <w:rsid w:val="00005CF5"/>
    <w:rsid w:val="00011849"/>
    <w:rsid w:val="0001303E"/>
    <w:rsid w:val="00016291"/>
    <w:rsid w:val="00022342"/>
    <w:rsid w:val="00033172"/>
    <w:rsid w:val="00033D43"/>
    <w:rsid w:val="0004151E"/>
    <w:rsid w:val="00053636"/>
    <w:rsid w:val="00056A14"/>
    <w:rsid w:val="00061137"/>
    <w:rsid w:val="00075405"/>
    <w:rsid w:val="00075BEF"/>
    <w:rsid w:val="000876E7"/>
    <w:rsid w:val="000A497B"/>
    <w:rsid w:val="000B356C"/>
    <w:rsid w:val="000B4CC8"/>
    <w:rsid w:val="000E14D7"/>
    <w:rsid w:val="000F621E"/>
    <w:rsid w:val="00117DEC"/>
    <w:rsid w:val="00125F78"/>
    <w:rsid w:val="00132838"/>
    <w:rsid w:val="00142204"/>
    <w:rsid w:val="001447DE"/>
    <w:rsid w:val="0015791B"/>
    <w:rsid w:val="00171327"/>
    <w:rsid w:val="001743FB"/>
    <w:rsid w:val="001840A2"/>
    <w:rsid w:val="001A0D26"/>
    <w:rsid w:val="001C5CC9"/>
    <w:rsid w:val="001F5CAB"/>
    <w:rsid w:val="001F6751"/>
    <w:rsid w:val="002049F5"/>
    <w:rsid w:val="00204DFF"/>
    <w:rsid w:val="00215155"/>
    <w:rsid w:val="00247290"/>
    <w:rsid w:val="00251C9C"/>
    <w:rsid w:val="002713AF"/>
    <w:rsid w:val="002B27C0"/>
    <w:rsid w:val="002F4597"/>
    <w:rsid w:val="00305E25"/>
    <w:rsid w:val="00357CDE"/>
    <w:rsid w:val="003870C1"/>
    <w:rsid w:val="00391C9A"/>
    <w:rsid w:val="003A4156"/>
    <w:rsid w:val="003B3B48"/>
    <w:rsid w:val="003C1F45"/>
    <w:rsid w:val="003D2353"/>
    <w:rsid w:val="003E1685"/>
    <w:rsid w:val="0041376B"/>
    <w:rsid w:val="0041532B"/>
    <w:rsid w:val="0041680F"/>
    <w:rsid w:val="00423996"/>
    <w:rsid w:val="00433BED"/>
    <w:rsid w:val="004355F0"/>
    <w:rsid w:val="00474B64"/>
    <w:rsid w:val="00482430"/>
    <w:rsid w:val="004B376B"/>
    <w:rsid w:val="004C0B0A"/>
    <w:rsid w:val="004C7488"/>
    <w:rsid w:val="004D4EE7"/>
    <w:rsid w:val="004D5DB0"/>
    <w:rsid w:val="004E63C6"/>
    <w:rsid w:val="00515DD8"/>
    <w:rsid w:val="005335D3"/>
    <w:rsid w:val="00564361"/>
    <w:rsid w:val="00566AE7"/>
    <w:rsid w:val="00584C4F"/>
    <w:rsid w:val="005948C2"/>
    <w:rsid w:val="00597A7F"/>
    <w:rsid w:val="005A5C8C"/>
    <w:rsid w:val="005B1CE1"/>
    <w:rsid w:val="005B3FB5"/>
    <w:rsid w:val="005C1FCB"/>
    <w:rsid w:val="005C324B"/>
    <w:rsid w:val="005D54BC"/>
    <w:rsid w:val="005D6F75"/>
    <w:rsid w:val="005E2B42"/>
    <w:rsid w:val="005F4428"/>
    <w:rsid w:val="00646BBD"/>
    <w:rsid w:val="00647884"/>
    <w:rsid w:val="00651524"/>
    <w:rsid w:val="006631FD"/>
    <w:rsid w:val="00666D5B"/>
    <w:rsid w:val="00671C8A"/>
    <w:rsid w:val="00682523"/>
    <w:rsid w:val="00693A45"/>
    <w:rsid w:val="006C1484"/>
    <w:rsid w:val="006C53B8"/>
    <w:rsid w:val="006C78CD"/>
    <w:rsid w:val="006D1E9E"/>
    <w:rsid w:val="006D40D4"/>
    <w:rsid w:val="006D463F"/>
    <w:rsid w:val="006D547D"/>
    <w:rsid w:val="006E4364"/>
    <w:rsid w:val="006E662C"/>
    <w:rsid w:val="006F34C2"/>
    <w:rsid w:val="007017DC"/>
    <w:rsid w:val="00704B21"/>
    <w:rsid w:val="0072318F"/>
    <w:rsid w:val="00724695"/>
    <w:rsid w:val="00733665"/>
    <w:rsid w:val="007420BC"/>
    <w:rsid w:val="007536CE"/>
    <w:rsid w:val="0075586E"/>
    <w:rsid w:val="0076328E"/>
    <w:rsid w:val="00766BF5"/>
    <w:rsid w:val="0079104D"/>
    <w:rsid w:val="007958FF"/>
    <w:rsid w:val="007A1DD8"/>
    <w:rsid w:val="007A6180"/>
    <w:rsid w:val="007B1B05"/>
    <w:rsid w:val="007B21A9"/>
    <w:rsid w:val="007C1881"/>
    <w:rsid w:val="007E693E"/>
    <w:rsid w:val="007F6BBC"/>
    <w:rsid w:val="0080291D"/>
    <w:rsid w:val="00804E1C"/>
    <w:rsid w:val="00807CF0"/>
    <w:rsid w:val="00825D51"/>
    <w:rsid w:val="00831F07"/>
    <w:rsid w:val="008A2B98"/>
    <w:rsid w:val="008A3036"/>
    <w:rsid w:val="008A602E"/>
    <w:rsid w:val="008E35A9"/>
    <w:rsid w:val="00912BF4"/>
    <w:rsid w:val="00954D6D"/>
    <w:rsid w:val="00990B5F"/>
    <w:rsid w:val="009B28C9"/>
    <w:rsid w:val="009D4A38"/>
    <w:rsid w:val="009E391D"/>
    <w:rsid w:val="00A12A56"/>
    <w:rsid w:val="00A22F8B"/>
    <w:rsid w:val="00A31B18"/>
    <w:rsid w:val="00A331CA"/>
    <w:rsid w:val="00A36B9E"/>
    <w:rsid w:val="00A54EDD"/>
    <w:rsid w:val="00A77868"/>
    <w:rsid w:val="00A916B5"/>
    <w:rsid w:val="00A97C72"/>
    <w:rsid w:val="00A97CD4"/>
    <w:rsid w:val="00AC5167"/>
    <w:rsid w:val="00AC6150"/>
    <w:rsid w:val="00AF70B0"/>
    <w:rsid w:val="00B14355"/>
    <w:rsid w:val="00B32F5B"/>
    <w:rsid w:val="00B657DC"/>
    <w:rsid w:val="00B70DA2"/>
    <w:rsid w:val="00B914A7"/>
    <w:rsid w:val="00B958AF"/>
    <w:rsid w:val="00BA0922"/>
    <w:rsid w:val="00BA4004"/>
    <w:rsid w:val="00BB5B99"/>
    <w:rsid w:val="00BB63CE"/>
    <w:rsid w:val="00BB72F9"/>
    <w:rsid w:val="00BB7CFD"/>
    <w:rsid w:val="00BC1FF1"/>
    <w:rsid w:val="00BD2BA7"/>
    <w:rsid w:val="00BD51E4"/>
    <w:rsid w:val="00BE6B57"/>
    <w:rsid w:val="00C0601F"/>
    <w:rsid w:val="00C10439"/>
    <w:rsid w:val="00C260DC"/>
    <w:rsid w:val="00C66A79"/>
    <w:rsid w:val="00C74E80"/>
    <w:rsid w:val="00C83EE8"/>
    <w:rsid w:val="00CA239D"/>
    <w:rsid w:val="00CB1B7D"/>
    <w:rsid w:val="00CC01A5"/>
    <w:rsid w:val="00CC6483"/>
    <w:rsid w:val="00CD60CF"/>
    <w:rsid w:val="00CE06E5"/>
    <w:rsid w:val="00CF2628"/>
    <w:rsid w:val="00CF4001"/>
    <w:rsid w:val="00D20A93"/>
    <w:rsid w:val="00D64294"/>
    <w:rsid w:val="00D965D4"/>
    <w:rsid w:val="00D96CA7"/>
    <w:rsid w:val="00DF6E19"/>
    <w:rsid w:val="00E00ECE"/>
    <w:rsid w:val="00E11227"/>
    <w:rsid w:val="00E26ABD"/>
    <w:rsid w:val="00E5083C"/>
    <w:rsid w:val="00E6713B"/>
    <w:rsid w:val="00E83BC1"/>
    <w:rsid w:val="00E8461D"/>
    <w:rsid w:val="00EB3D26"/>
    <w:rsid w:val="00EB4716"/>
    <w:rsid w:val="00EC4FD3"/>
    <w:rsid w:val="00EC67B9"/>
    <w:rsid w:val="00ED7F78"/>
    <w:rsid w:val="00EE3902"/>
    <w:rsid w:val="00EE7ED0"/>
    <w:rsid w:val="00EF6F8B"/>
    <w:rsid w:val="00EF7A52"/>
    <w:rsid w:val="00F01380"/>
    <w:rsid w:val="00F36638"/>
    <w:rsid w:val="00F375D4"/>
    <w:rsid w:val="00F57295"/>
    <w:rsid w:val="00F677F9"/>
    <w:rsid w:val="00F9090B"/>
    <w:rsid w:val="00F972D7"/>
    <w:rsid w:val="00FA48A6"/>
    <w:rsid w:val="00FB33A6"/>
    <w:rsid w:val="00FD3132"/>
    <w:rsid w:val="00FD651A"/>
    <w:rsid w:val="00FF203F"/>
    <w:rsid w:val="228C6327"/>
    <w:rsid w:val="59EC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1E4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04E1C"/>
    <w:pPr>
      <w:keepNext/>
      <w:spacing w:before="240" w:after="60" w:line="276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D51E4"/>
    <w:rPr>
      <w:i/>
      <w:iCs/>
    </w:rPr>
  </w:style>
  <w:style w:type="character" w:styleId="a4">
    <w:name w:val="page number"/>
    <w:basedOn w:val="a0"/>
    <w:rsid w:val="00BD51E4"/>
  </w:style>
  <w:style w:type="character" w:styleId="a5">
    <w:name w:val="Strong"/>
    <w:basedOn w:val="a0"/>
    <w:qFormat/>
    <w:rsid w:val="00BD51E4"/>
    <w:rPr>
      <w:b/>
      <w:bCs/>
    </w:rPr>
  </w:style>
  <w:style w:type="paragraph" w:styleId="a6">
    <w:name w:val="header"/>
    <w:basedOn w:val="a"/>
    <w:link w:val="a7"/>
    <w:uiPriority w:val="99"/>
    <w:rsid w:val="00BD51E4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rsid w:val="00BD51E4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BD51E4"/>
    <w:rPr>
      <w:sz w:val="24"/>
      <w:lang w:val="uk-UA"/>
    </w:rPr>
  </w:style>
  <w:style w:type="paragraph" w:styleId="aa">
    <w:name w:val="Body Text Indent"/>
    <w:basedOn w:val="a"/>
    <w:link w:val="ab"/>
    <w:rsid w:val="00BD51E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D51E4"/>
    <w:rPr>
      <w:lang w:val="uk-UA"/>
    </w:rPr>
  </w:style>
  <w:style w:type="paragraph" w:styleId="ac">
    <w:name w:val="Normal (Web)"/>
    <w:basedOn w:val="a"/>
    <w:uiPriority w:val="99"/>
    <w:rsid w:val="00BD51E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rsid w:val="00BD51E4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rsid w:val="00BD51E4"/>
    <w:rPr>
      <w:sz w:val="24"/>
      <w:szCs w:val="24"/>
    </w:rPr>
  </w:style>
  <w:style w:type="table" w:styleId="ad">
    <w:name w:val="Table Grid"/>
    <w:basedOn w:val="a1"/>
    <w:uiPriority w:val="59"/>
    <w:rsid w:val="00BD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D51E4"/>
    <w:pPr>
      <w:ind w:firstLine="720"/>
      <w:jc w:val="both"/>
    </w:pPr>
    <w:rPr>
      <w:sz w:val="28"/>
      <w:lang w:val="uk-UA"/>
    </w:rPr>
  </w:style>
  <w:style w:type="paragraph" w:customStyle="1" w:styleId="11">
    <w:name w:val="Абзац списка1"/>
    <w:basedOn w:val="a"/>
    <w:rsid w:val="00BD51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e">
    <w:name w:val="List Paragraph"/>
    <w:basedOn w:val="a"/>
    <w:uiPriority w:val="1"/>
    <w:qFormat/>
    <w:rsid w:val="00BD51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f">
    <w:name w:val="No Spacing"/>
    <w:uiPriority w:val="1"/>
    <w:qFormat/>
    <w:rsid w:val="00BD51E4"/>
    <w:rPr>
      <w:lang w:val="uk-UA"/>
    </w:rPr>
  </w:style>
  <w:style w:type="paragraph" w:customStyle="1" w:styleId="rvps2">
    <w:name w:val="rvps2"/>
    <w:basedOn w:val="a"/>
    <w:rsid w:val="00733665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HTML">
    <w:name w:val="Стандартный HTML Знак"/>
    <w:link w:val="HTML0"/>
    <w:uiPriority w:val="99"/>
    <w:locked/>
    <w:rsid w:val="00733665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rsid w:val="00733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733665"/>
    <w:rPr>
      <w:rFonts w:ascii="Courier New" w:hAnsi="Courier New" w:cs="Courier New"/>
      <w:lang w:val="uk-UA"/>
    </w:rPr>
  </w:style>
  <w:style w:type="paragraph" w:styleId="af0">
    <w:name w:val="footer"/>
    <w:basedOn w:val="a"/>
    <w:link w:val="af1"/>
    <w:rsid w:val="00693A4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93A45"/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693A45"/>
    <w:rPr>
      <w:lang w:val="uk-UA"/>
    </w:rPr>
  </w:style>
  <w:style w:type="character" w:customStyle="1" w:styleId="lawsitalic">
    <w:name w:val="laws_italic"/>
    <w:basedOn w:val="a0"/>
    <w:rsid w:val="005C324B"/>
  </w:style>
  <w:style w:type="character" w:styleId="af2">
    <w:name w:val="Hyperlink"/>
    <w:basedOn w:val="a0"/>
    <w:uiPriority w:val="99"/>
    <w:unhideWhenUsed/>
    <w:rsid w:val="005C324B"/>
    <w:rPr>
      <w:color w:val="0000FF"/>
      <w:u w:val="single"/>
    </w:rPr>
  </w:style>
  <w:style w:type="paragraph" w:customStyle="1" w:styleId="rtejustify">
    <w:name w:val="rtejustify"/>
    <w:basedOn w:val="a"/>
    <w:rsid w:val="00E5083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04E1C"/>
    <w:rPr>
      <w:rFonts w:ascii="Cambria" w:hAnsi="Cambria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0F997-E01D-4B42-81D9-DDB41038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24996</Words>
  <Characters>14248</Characters>
  <Application>Microsoft Office Word</Application>
  <DocSecurity>0</DocSecurity>
  <Lines>118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                                                                                                    Рішенням XIII cесії                                                                                                       Балаклійської міської</vt:lpstr>
    </vt:vector>
  </TitlesOfParts>
  <Company/>
  <LinksUpToDate>false</LinksUpToDate>
  <CharactersWithSpaces>39166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                                                                                                   Рішенням XIII cесії                                                                                                       Балаклійської міської</dc:title>
  <dc:creator>Голотова Анна</dc:creator>
  <cp:lastModifiedBy>SHAVLAK</cp:lastModifiedBy>
  <cp:revision>9</cp:revision>
  <cp:lastPrinted>2025-06-17T10:44:00Z</cp:lastPrinted>
  <dcterms:created xsi:type="dcterms:W3CDTF">2025-06-20T08:49:00Z</dcterms:created>
  <dcterms:modified xsi:type="dcterms:W3CDTF">2025-06-20T11:18:00Z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