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7B5279D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116B324A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>враховуючи р</w:t>
      </w:r>
      <w:r w:rsidR="00062395">
        <w:rPr>
          <w:rFonts w:ascii="Times New Roman" w:hAnsi="Times New Roman" w:cs="Times New Roman"/>
          <w:sz w:val="24"/>
          <w:szCs w:val="24"/>
          <w:lang w:val="uk-UA"/>
        </w:rPr>
        <w:t>ішення Вінницької міської ради від 30.05.2025 № 2893 «Про передачу у 2025 році субвенції з бюджету Вінницької міської територіальної громади бюджету Балаклійської міської територіальної громади»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8354637" w14:textId="77777777" w:rsidR="00BE1F99" w:rsidRDefault="00BE1F99" w:rsidP="00BE1F99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 рахунок іншої субвенції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бюджету Вінницької міської територіальної громади по спеціальному фонду у сумі 10 000 000 грн. передбачити видатки по </w:t>
      </w: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 </w:t>
      </w: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об</w:t>
      </w: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’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єкт «</w:t>
      </w: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Нове будівництво комплексних інженерних (</w:t>
      </w:r>
      <w:proofErr w:type="spellStart"/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когенераційних</w:t>
      </w:r>
      <w:proofErr w:type="spellEnd"/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) споруд для виробництва електричної енергії КП «Балаклійські теплові мережі» Балаклійської міської ради Харківської області за адресами: Харківська область, Ізюмський р-н, м. Балаклія, вул. Соборна, 64, вул. Соборна, 109-А, вул. Газовиків, 14, вул. Новоселівка, 103-А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»</w:t>
      </w:r>
    </w:p>
    <w:p w14:paraId="6ED384C5" w14:textId="77777777" w:rsidR="00BE1F99" w:rsidRDefault="00BE1F99" w:rsidP="00BE1F99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3995CC6" w14:textId="77777777" w:rsidR="00BE1F99" w:rsidRPr="00D2793B" w:rsidRDefault="00BE1F99" w:rsidP="00BE1F99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ІІ. </w:t>
      </w:r>
      <w:r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перевиконання дохідної частини бюджету громади за січень-квітень 2025 року по загальному фонду на суму 7 432 830 грн.</w:t>
      </w:r>
      <w:r w:rsidRPr="004406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плани </w:t>
      </w:r>
      <w:r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6D88DE49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11010100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1 273 830 грн.;</w:t>
      </w:r>
    </w:p>
    <w:p w14:paraId="36C485DD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11011300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170 000 грн.;</w:t>
      </w:r>
    </w:p>
    <w:p w14:paraId="2C504621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11020200 </w:t>
      </w:r>
      <w:r w:rsidRPr="00062395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прибуток підприємств та фінансових установ комунальної власності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9 000 грн.;</w:t>
      </w:r>
    </w:p>
    <w:p w14:paraId="1E9F2779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14021900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80 000 грн.;</w:t>
      </w:r>
    </w:p>
    <w:p w14:paraId="5ABA0B5F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14031900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270 000 грн.;</w:t>
      </w:r>
    </w:p>
    <w:p w14:paraId="2E53211E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14040100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20 000 грн.; </w:t>
      </w:r>
    </w:p>
    <w:p w14:paraId="462A3B10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14040200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230 000 грн.;</w:t>
      </w:r>
    </w:p>
    <w:p w14:paraId="5D28B35F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18010500 </w:t>
      </w:r>
      <w:proofErr w:type="spellStart"/>
      <w:r w:rsidRPr="009C1ECC">
        <w:rPr>
          <w:rFonts w:ascii="Times New Roman" w:eastAsia="Arial" w:hAnsi="Times New Roman" w:cs="Times New Roman"/>
          <w:sz w:val="24"/>
          <w:szCs w:val="24"/>
        </w:rPr>
        <w:t>Земельний</w:t>
      </w:r>
      <w:proofErr w:type="spellEnd"/>
      <w:r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C1ECC">
        <w:rPr>
          <w:rFonts w:ascii="Times New Roman" w:eastAsia="Arial" w:hAnsi="Times New Roman" w:cs="Times New Roman"/>
          <w:sz w:val="24"/>
          <w:szCs w:val="24"/>
        </w:rPr>
        <w:t>податок</w:t>
      </w:r>
      <w:proofErr w:type="spellEnd"/>
      <w:r w:rsidRPr="009C1ECC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9C1ECC">
        <w:rPr>
          <w:rFonts w:ascii="Times New Roman" w:eastAsia="Arial" w:hAnsi="Times New Roman" w:cs="Times New Roman"/>
          <w:sz w:val="24"/>
          <w:szCs w:val="24"/>
        </w:rPr>
        <w:t>юридичних</w:t>
      </w:r>
      <w:proofErr w:type="spellEnd"/>
      <w:r w:rsidRPr="009C1EC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C1ECC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470 000 грн.;</w:t>
      </w:r>
    </w:p>
    <w:p w14:paraId="7D762630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18010600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2 950 000 грн.;</w:t>
      </w:r>
    </w:p>
    <w:p w14:paraId="38A4081C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 xml:space="preserve">18010700 </w:t>
      </w:r>
      <w:r w:rsidRPr="007D429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Земельний податок з фізичних осіб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60 000 грн.;</w:t>
      </w:r>
    </w:p>
    <w:p w14:paraId="07D7D9A4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9</w:t>
      </w: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Pr="0044068E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20 000 грн.;</w:t>
      </w:r>
    </w:p>
    <w:p w14:paraId="7EC51648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18050400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- 700 000 грн.;</w:t>
      </w:r>
    </w:p>
    <w:p w14:paraId="69F4C0B7" w14:textId="77777777" w:rsidR="00BE1F99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21081100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Адміністративні штрафи та інші санкції</w:t>
      </w:r>
      <w:r w:rsidRPr="00473A56">
        <w:rPr>
          <w:rFonts w:ascii="Times New Roman" w:eastAsia="Arial" w:hAnsi="Times New Roman" w:cs="Times New Roman"/>
          <w:sz w:val="24"/>
          <w:szCs w:val="24"/>
        </w:rPr>
        <w:t> 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680 000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</w:p>
    <w:p w14:paraId="6D92105C" w14:textId="77777777" w:rsidR="00BE1F99" w:rsidRPr="00473A56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24060300 Інші надходження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500 000 грн.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178A7822" w14:textId="77777777" w:rsidR="00BE1F99" w:rsidRPr="00473A56" w:rsidRDefault="00BE1F99" w:rsidP="00BE1F99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362F7A9B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збільшення дохідної частини бюджету громади збільшити асигнування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виконання:</w:t>
      </w:r>
    </w:p>
    <w:p w14:paraId="567F665F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70873116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кодових замків для вхідних дверей до під’їздів багатоквартирних житлових будинків в м. Балаклія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26 000 грн.;</w:t>
      </w:r>
    </w:p>
    <w:p w14:paraId="0D730C63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Капітальний ремонт систем теплопостачання житлових будинків із встановленням комерційних вузлів обліку витрат теплової енергії в м. Балаклія Харківської області. Об’єкт  - житловий будинок по вул. </w:t>
      </w:r>
      <w:proofErr w:type="spellStart"/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Губкіна</w:t>
      </w:r>
      <w:proofErr w:type="spellEnd"/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, 3 (коригування)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240 000 грн.;</w:t>
      </w:r>
    </w:p>
    <w:p w14:paraId="11AEDAF4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7C1283D3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на:</w:t>
      </w:r>
    </w:p>
    <w:p w14:paraId="6D5836E7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аливно-мастильних матеріалів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1 500 000 грн.;</w:t>
      </w:r>
    </w:p>
    <w:p w14:paraId="6C3F227E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в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иконання пошукових, </w:t>
      </w:r>
      <w:proofErr w:type="spellStart"/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підводно</w:t>
      </w:r>
      <w:proofErr w:type="spellEnd"/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-технічних (водолазних) робіт, робіт по обстеженню пляжів, місць масового відпочинку населення на водоймах (традиційних місць відпочинку), та робіт, пов’язаних із підняттям тіл утоплених на облаштованих для купання місцях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75 000 грн.;</w:t>
      </w:r>
    </w:p>
    <w:p w14:paraId="4D1B2F3D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</w:t>
      </w:r>
      <w:proofErr w:type="spellStart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в’їздної</w:t>
      </w:r>
      <w:proofErr w:type="spellEnd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стели с. </w:t>
      </w:r>
      <w:proofErr w:type="spellStart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Вербівка</w:t>
      </w:r>
      <w:proofErr w:type="spellEnd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грн.;</w:t>
      </w:r>
    </w:p>
    <w:p w14:paraId="26F00D8E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6244C49E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ліквідації несанкціонованих сміттєзвалищ на території Балаклійської міської територіальної громади Ізюмського району Харківської області на 2024-2026 роки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д</w:t>
      </w:r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ля КП «Балаклійський </w:t>
      </w:r>
      <w:proofErr w:type="spellStart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» БМР ХО – виконання заходів Програми ліквідації несанкціонованих сміттєзвалищ на території Балаклійської міської територіальної громади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250 000 грн.;</w:t>
      </w:r>
    </w:p>
    <w:p w14:paraId="0337DEE8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16F2747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70427CB9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"Балаклійський </w:t>
      </w:r>
      <w:proofErr w:type="spellStart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тримання міського звалища ТПВ за червень 2025 р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грн., з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аробітн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плат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нарахуваннями на неї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працівникам підприємства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за травень 2025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грн., п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ослуги з технічного обслуговування ліфтів в житлових будинках власності територіальної громади міста за травень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85 861 грн., д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ліфтів  за травень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12 300 грн., о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плат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за електропостачання в будівлі готелю «Ювілейний» за </w:t>
      </w:r>
      <w:proofErr w:type="spellStart"/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м. Балаклія, </w:t>
      </w:r>
      <w:proofErr w:type="spellStart"/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пл</w:t>
      </w:r>
      <w:proofErr w:type="spellEnd"/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. Тараса Шевченка, 13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50 000 грн.;</w:t>
      </w:r>
    </w:p>
    <w:p w14:paraId="41B7C350" w14:textId="77777777" w:rsidR="00BE1F99" w:rsidRPr="00696F2B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>БМР ХО на оплату д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оговор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реструктуризації згідно графіку погашення перед НАК «Нафтогаз» за травень 2025р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271 812 грн., р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озподіл природного газу за травень 2025р. по ХФ ТОВ «Газорозподільні мережі України»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839 021 грн., р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озподіл електроенергії за березень 2025р. по АТ «Харківобленерго»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335 928 грн., с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поживання основної електроенергії за березень 2025р. по ПрАТ «</w:t>
      </w:r>
      <w:proofErr w:type="spellStart"/>
      <w:r w:rsidRPr="00FD40AB">
        <w:rPr>
          <w:rFonts w:ascii="Times New Roman" w:hAnsi="Times New Roman" w:cs="Times New Roman"/>
          <w:sz w:val="24"/>
          <w:szCs w:val="24"/>
          <w:lang w:val="uk-UA"/>
        </w:rPr>
        <w:t>Харківенергозбут</w:t>
      </w:r>
      <w:proofErr w:type="spellEnd"/>
      <w:r w:rsidRPr="00FD40AB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1 298 470 грн.;</w:t>
      </w:r>
    </w:p>
    <w:p w14:paraId="41CCA283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поживання основної електроенергії за березень 2025р. по ПрАТ «</w:t>
      </w:r>
      <w:proofErr w:type="spellStart"/>
      <w:r w:rsidRPr="00FD40AB">
        <w:rPr>
          <w:rFonts w:ascii="Times New Roman" w:hAnsi="Times New Roman" w:cs="Times New Roman"/>
          <w:sz w:val="24"/>
          <w:szCs w:val="24"/>
          <w:lang w:val="uk-UA"/>
        </w:rPr>
        <w:t>Харківенергозбут</w:t>
      </w:r>
      <w:proofErr w:type="spellEnd"/>
      <w:r w:rsidRPr="00FD40AB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293 314 грн., о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плата заборгованості за постачання електричної енергії по ТОВ «</w:t>
      </w:r>
      <w:proofErr w:type="spellStart"/>
      <w:r w:rsidRPr="00FD40AB">
        <w:rPr>
          <w:rFonts w:ascii="Times New Roman" w:hAnsi="Times New Roman" w:cs="Times New Roman"/>
          <w:sz w:val="24"/>
          <w:szCs w:val="24"/>
          <w:lang w:val="uk-UA"/>
        </w:rPr>
        <w:t>Мегаенерго</w:t>
      </w:r>
      <w:proofErr w:type="spellEnd"/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Постач» за лютий- березень  2025 року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 1 000 000 грн., р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озробк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технологічного регламенту </w:t>
      </w: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ослуги з розробки технологічного регламенту для системи централізованого водопостачання та водовідведення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40 000 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ослідження якості питної води зі свердловин (6 свердловин)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грн., п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ослуги  з монтажу та налагодження засобів охоронної сигналізації на об'єктах підприємства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95 628 грн., 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835C3F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«Комунальник 1» БМР ХО на з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аробітн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н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арахування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неї у сумі 71 668 грн., оплату за електроенергію у сумі 18 000 грн.;</w:t>
      </w:r>
    </w:p>
    <w:p w14:paraId="6476C2DD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"Водяний"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з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аробітн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н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арахування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неї у сумі 115 317 грн.;</w:t>
      </w:r>
    </w:p>
    <w:p w14:paraId="3B1E7A4B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</w:t>
      </w:r>
      <w:proofErr w:type="spellStart"/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Асіївський</w:t>
      </w:r>
      <w:proofErr w:type="spellEnd"/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комунальник"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з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аробітн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н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арахування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неї у сумі 96 346 грн., оплату за електроенергію у сумі 43 441 грн., п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ридбання паливно-мастильних матеріалів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15 000 грн.;</w:t>
      </w:r>
    </w:p>
    <w:p w14:paraId="1B465934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"Джерело"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з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аробітн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н</w:t>
      </w:r>
      <w:r w:rsidRPr="00742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арахування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неї у сумі 111 575 грн.</w:t>
      </w:r>
    </w:p>
    <w:p w14:paraId="74D8DE14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CC9C54" w14:textId="77777777" w:rsidR="00BE1F99" w:rsidRDefault="00BE1F99" w:rsidP="00BE1F99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ІІІ. За рахунок зменшення обсягу резервного фонду по загальному фонду громади передати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, а саме на виконання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Pr="00FE0F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підтримки військових частин Збройних Сил України на 202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ВЧ А7383 на капітальні видатки для закупівлі </w:t>
      </w:r>
      <w:proofErr w:type="spellStart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БпЛА</w:t>
      </w:r>
      <w:proofErr w:type="spellEnd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комплектуючих до них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Харківськ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національн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університет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Повітряних сил імені Івана Кожедуба на капітальні видатки на закупівлю товарів для забезпечення матеріально-технічної бази зведеного підрозділу університету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грн., 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В/Ч А 1352 закупівля </w:t>
      </w:r>
      <w:proofErr w:type="spellStart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тепловізійного</w:t>
      </w:r>
      <w:proofErr w:type="spellEnd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прицільного комплексу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255 000 грн., 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В/Ч А4677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 відеоспостереження та  систему </w:t>
      </w:r>
      <w:proofErr w:type="spellStart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оповіщння</w:t>
      </w:r>
      <w:proofErr w:type="spellEnd"/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будівельні матеріали 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сумі 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0 </w:t>
      </w:r>
      <w:r w:rsidRPr="00C445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грн.</w:t>
      </w:r>
    </w:p>
    <w:p w14:paraId="4A960E1E" w14:textId="77777777" w:rsidR="00BE1F99" w:rsidRDefault="00BE1F99" w:rsidP="00BE1F99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9A8794D" w14:textId="77777777" w:rsidR="00BE1F99" w:rsidRPr="00CE714E" w:rsidRDefault="00BE1F99" w:rsidP="00BE1F99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787B2A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За </w:t>
      </w:r>
      <w:proofErr w:type="gramStart"/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рахунок  перерозподілу</w:t>
      </w:r>
      <w:proofErr w:type="gramEnd"/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 xml:space="preserve"> раніше виділених асигнувань передбачити видатки по:</w:t>
      </w:r>
    </w:p>
    <w:p w14:paraId="4F426819" w14:textId="77777777" w:rsidR="00BE1F99" w:rsidRDefault="00BE1F99" w:rsidP="00BE1F9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на:</w:t>
      </w:r>
    </w:p>
    <w:p w14:paraId="41A05AED" w14:textId="77777777" w:rsidR="00BE1F99" w:rsidRDefault="00BE1F99" w:rsidP="00BE1F9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CD19C1" w14:textId="77777777" w:rsidR="00BE1F99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B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укладання договору з КП «Балаклійський водоканал» на водопостачання та водовідведення в будівлі  для центру надання адміністративних послуг (ЦНАП) Центр Дія за </w:t>
      </w:r>
      <w:proofErr w:type="spellStart"/>
      <w:r w:rsidRPr="00787B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87B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область, Ізюмський район, м. Балаклія, площа Чернігівця Якова, будинок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32 148 грн.;</w:t>
      </w:r>
    </w:p>
    <w:p w14:paraId="3A61CAEB" w14:textId="77777777" w:rsidR="00BE1F99" w:rsidRPr="00787B2A" w:rsidRDefault="00BE1F99" w:rsidP="00BE1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Pr="00DC3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C3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160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виготовлення технічної документації із землеустрою щодо поділу  земельних ділянок комунальної власності Балаклійської територіальної громади Харківської області в м. Балаклія вулиця Газовиків, 14 кадастровий номер 6320210100:00:020:0167; вулиця Соборна, 109-а, кадастровий номер 6320210100:00:034:0322  та вулиця Соборна, 64 у сумі 30 000 грн. та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Pr="00DC33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виконання топографо-геодезичних робіт зі створення актуальної картографічної основи у масштабі 1 : 2 000 в регіональній (місцевій) системі координат МСК-63 державної системи УСК 2000 земель, згідно переліку територій картографування та схеми території виконання робіт  загальною площею 106.71 га,  розташованих поблизу міста Балаклія Ізюмського району Харківської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99 800 грн.;</w:t>
      </w:r>
    </w:p>
    <w:p w14:paraId="54B26FFD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Pr="00DC335E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C335E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заходів територіальної оборони Балаклійської міської територіальної громади на 2023-2025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115 000 грн. д</w:t>
      </w:r>
      <w:r w:rsidRPr="00DC335E">
        <w:rPr>
          <w:rFonts w:ascii="Times New Roman" w:hAnsi="Times New Roman" w:cs="Times New Roman"/>
          <w:sz w:val="24"/>
          <w:szCs w:val="24"/>
          <w:lang w:val="uk-UA"/>
        </w:rPr>
        <w:t>ля оплати збору на обов'язкове державне пенсійне страхування при першій реєстрації автомобіля в сервісному центрі МВС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7F15D9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616FA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на:</w:t>
      </w:r>
    </w:p>
    <w:p w14:paraId="575C32EF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AEAEC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закінчення проведення поточного ремонту системи опалення в Балаклійському дошкільному закладі № 2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29 857 грн.; </w:t>
      </w:r>
    </w:p>
    <w:p w14:paraId="2EB30905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3B7">
        <w:rPr>
          <w:rFonts w:ascii="Times New Roman" w:hAnsi="Times New Roman" w:cs="Times New Roman"/>
          <w:sz w:val="24"/>
          <w:szCs w:val="24"/>
          <w:lang w:val="uk-UA"/>
        </w:rPr>
        <w:t>оплат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юридичних послуг в Балаклійському ліцеї № 1  на друге півріччя 2025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- 60 000 грн.; </w:t>
      </w:r>
    </w:p>
    <w:p w14:paraId="256DE1E1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послуг з поводження з твердими відходами (вивіз сміття) в ліцеях № 1,3,4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17 047 грн.; </w:t>
      </w:r>
    </w:p>
    <w:p w14:paraId="037F3F25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лобового скла та </w:t>
      </w:r>
      <w:proofErr w:type="spellStart"/>
      <w:r w:rsidRPr="007913B7">
        <w:rPr>
          <w:rFonts w:ascii="Times New Roman" w:hAnsi="Times New Roman" w:cs="Times New Roman"/>
          <w:sz w:val="24"/>
          <w:szCs w:val="24"/>
          <w:lang w:val="uk-UA"/>
        </w:rPr>
        <w:t>брезговиків</w:t>
      </w:r>
      <w:proofErr w:type="spellEnd"/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для легкового автомобіля відділу освіти  - 16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14:paraId="43A63014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кошти на придбання </w:t>
      </w:r>
      <w:proofErr w:type="spellStart"/>
      <w:r w:rsidRPr="007913B7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з відзнакою для випускників 9, 11 класів закладів загальної середньої освіти   - 312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грн.; </w:t>
      </w:r>
    </w:p>
    <w:p w14:paraId="598F4D99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за послуги щодо встановлення лобового скла легкового автомобіля відділу -7 000 грн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A0DAB8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юридичних послуг в централізованій бухгалтерії відділу освіти на друге     півріччя 2025 року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sz w:val="24"/>
          <w:szCs w:val="24"/>
          <w:lang w:val="uk-UA"/>
        </w:rPr>
        <w:t>0 грн.;</w:t>
      </w:r>
      <w:r w:rsidRPr="00791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F3B383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 xml:space="preserve"> за ліцензію на право використання програмного продукту «Система електронного документообігу та автоматизації бізнес-процесів «</w:t>
      </w:r>
      <w:proofErr w:type="spellStart"/>
      <w:r w:rsidRPr="002E2506">
        <w:rPr>
          <w:rFonts w:ascii="Times New Roman" w:hAnsi="Times New Roman" w:cs="Times New Roman"/>
          <w:sz w:val="24"/>
          <w:szCs w:val="24"/>
          <w:lang w:val="uk-UA"/>
        </w:rPr>
        <w:t>Megapolis.DocNet</w:t>
      </w:r>
      <w:proofErr w:type="spellEnd"/>
      <w:r w:rsidRPr="002E2506">
        <w:rPr>
          <w:rFonts w:ascii="Times New Roman" w:hAnsi="Times New Roman" w:cs="Times New Roman"/>
          <w:sz w:val="24"/>
          <w:szCs w:val="24"/>
          <w:lang w:val="uk-UA"/>
        </w:rPr>
        <w:t xml:space="preserve">» (2 </w:t>
      </w:r>
      <w:proofErr w:type="spellStart"/>
      <w:r w:rsidRPr="002E2506"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 w:rsidRPr="002E2506">
        <w:rPr>
          <w:rFonts w:ascii="Times New Roman" w:hAnsi="Times New Roman" w:cs="Times New Roman"/>
          <w:sz w:val="24"/>
          <w:szCs w:val="24"/>
          <w:lang w:val="uk-UA"/>
        </w:rPr>
        <w:t xml:space="preserve"> )  - 7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>200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523A8D4B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 xml:space="preserve">«Реконструкція будівлі Балаклійського ліцею № 1 ім. О.А. Тризни Балаклійської міської ради Харківської області розташованого за </w:t>
      </w:r>
      <w:proofErr w:type="spellStart"/>
      <w:r w:rsidRPr="002E250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E2506">
        <w:rPr>
          <w:rFonts w:ascii="Times New Roman" w:hAnsi="Times New Roman" w:cs="Times New Roman"/>
          <w:sz w:val="24"/>
          <w:szCs w:val="24"/>
          <w:lang w:val="uk-UA"/>
        </w:rPr>
        <w:t>: Харківська обл., Ізюмський р-н, місто Балаклія, вул. Соборна, будинок 95»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>840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E2506">
        <w:rPr>
          <w:rFonts w:ascii="Times New Roman" w:hAnsi="Times New Roman" w:cs="Times New Roman"/>
          <w:sz w:val="24"/>
          <w:szCs w:val="24"/>
          <w:lang w:val="uk-UA"/>
        </w:rPr>
        <w:t>096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2B4B54E2" w14:textId="77777777" w:rsidR="00BE1F99" w:rsidRPr="003D3DAC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змінити джерело фінансування по об</w:t>
      </w:r>
      <w:r w:rsidRPr="003D3DA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єкту «</w:t>
      </w:r>
      <w:r w:rsidRPr="003D3DAC">
        <w:rPr>
          <w:rFonts w:ascii="Times New Roman" w:hAnsi="Times New Roman" w:cs="Times New Roman"/>
          <w:sz w:val="24"/>
          <w:szCs w:val="24"/>
          <w:lang w:val="uk-UA"/>
        </w:rPr>
        <w:t xml:space="preserve">Аварійно-відновлювальні роботи (капітальний ремонт) будівлі А-3 та будівлі "Г"(тиру),  з улаштуванням споруди цивільного захисту, Балаклійського ліцею № 4 Балаклійської міської ради Харківської області, за </w:t>
      </w:r>
      <w:proofErr w:type="spellStart"/>
      <w:r w:rsidRPr="003D3DA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D3DAC">
        <w:rPr>
          <w:rFonts w:ascii="Times New Roman" w:hAnsi="Times New Roman" w:cs="Times New Roman"/>
          <w:sz w:val="24"/>
          <w:szCs w:val="24"/>
          <w:lang w:val="uk-UA"/>
        </w:rPr>
        <w:t>: Харківська область, Ізюмський район, місто Балаклія, вулиця Гагаріна, будинок 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збільшити видатки за рахунок додаткової дотації </w:t>
      </w:r>
      <w:r w:rsidRPr="00D276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державного бюджету місцевим бюджетам на здійснення повноважень органів місцевого самоврядування на </w:t>
      </w:r>
      <w:proofErr w:type="spellStart"/>
      <w:r w:rsidRPr="00D276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деокупованих</w:t>
      </w:r>
      <w:proofErr w:type="spellEnd"/>
      <w:r w:rsidRPr="00D276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зменшити за рахунок за рахунок надходжень міського бюджету.</w:t>
      </w:r>
    </w:p>
    <w:p w14:paraId="04042564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1B2527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 Балаклійської міської ради на:</w:t>
      </w:r>
    </w:p>
    <w:p w14:paraId="626D0901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оплату електроенергії у сумі 82 000 грн. (після реконструкції системи опалення музичну школу буде переведено з теплоенергії на електроенергію), п</w:t>
      </w:r>
      <w:r w:rsidRPr="00ED1F7F">
        <w:rPr>
          <w:rFonts w:ascii="Times New Roman" w:hAnsi="Times New Roman" w:cs="Times New Roman"/>
          <w:sz w:val="24"/>
          <w:szCs w:val="24"/>
          <w:lang w:val="uk-UA"/>
        </w:rPr>
        <w:t>ридбання паливно-мастильних 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30 000 грн, послуги з перевезення дітей на оздоровлення та відпочинок до табору – 26 397 грн.</w:t>
      </w:r>
    </w:p>
    <w:p w14:paraId="0BFF6247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9FB62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5E4">
        <w:rPr>
          <w:rFonts w:ascii="Times New Roman" w:hAnsi="Times New Roman" w:cs="Times New Roman"/>
          <w:sz w:val="24"/>
          <w:szCs w:val="24"/>
          <w:lang w:val="uk-UA"/>
        </w:rPr>
        <w:t>Управлінн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житлово-комунального господарства, транспорту та благоустрою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виконання:</w:t>
      </w:r>
    </w:p>
    <w:p w14:paraId="7FDDC447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FC449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на:</w:t>
      </w:r>
    </w:p>
    <w:p w14:paraId="4CDA2552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чищення, ремонту та </w:t>
      </w:r>
      <w:proofErr w:type="spellStart"/>
      <w:r w:rsidRPr="002565E4">
        <w:rPr>
          <w:rFonts w:ascii="Times New Roman" w:hAnsi="Times New Roman" w:cs="Times New Roman"/>
          <w:sz w:val="24"/>
          <w:szCs w:val="24"/>
          <w:lang w:val="uk-UA"/>
        </w:rPr>
        <w:t>дезинфекції</w:t>
      </w:r>
      <w:proofErr w:type="spellEnd"/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громадських колодязів у с. Волохів Яр Ізюмського району Харківської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  75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грн.; </w:t>
      </w:r>
    </w:p>
    <w:p w14:paraId="67D69DEB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оточний ремонт підвісного пішохідного мосту через річку </w:t>
      </w:r>
      <w:proofErr w:type="spellStart"/>
      <w:r w:rsidRPr="002565E4">
        <w:rPr>
          <w:rFonts w:ascii="Times New Roman" w:hAnsi="Times New Roman" w:cs="Times New Roman"/>
          <w:sz w:val="24"/>
          <w:szCs w:val="24"/>
          <w:lang w:val="uk-UA"/>
        </w:rPr>
        <w:t>Балаклійка</w:t>
      </w:r>
      <w:proofErr w:type="spellEnd"/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 в районі вул. </w:t>
      </w:r>
      <w:proofErr w:type="spellStart"/>
      <w:r w:rsidRPr="002565E4">
        <w:rPr>
          <w:rFonts w:ascii="Times New Roman" w:hAnsi="Times New Roman" w:cs="Times New Roman"/>
          <w:sz w:val="24"/>
          <w:szCs w:val="24"/>
          <w:lang w:val="uk-UA"/>
        </w:rPr>
        <w:t>Нижньо</w:t>
      </w:r>
      <w:proofErr w:type="spellEnd"/>
      <w:r w:rsidRPr="002565E4">
        <w:rPr>
          <w:rFonts w:ascii="Times New Roman" w:hAnsi="Times New Roman" w:cs="Times New Roman"/>
          <w:sz w:val="24"/>
          <w:szCs w:val="24"/>
          <w:lang w:val="uk-UA"/>
        </w:rPr>
        <w:t>-Садова» -  26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>500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грн.; </w:t>
      </w:r>
    </w:p>
    <w:p w14:paraId="2F752620" w14:textId="77777777" w:rsidR="00BE1F99" w:rsidRDefault="00BE1F99" w:rsidP="00BE1F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 xml:space="preserve">иконання пошукових, </w:t>
      </w:r>
      <w:proofErr w:type="spellStart"/>
      <w:r w:rsidRPr="002565E4">
        <w:rPr>
          <w:rFonts w:ascii="Times New Roman" w:hAnsi="Times New Roman" w:cs="Times New Roman"/>
          <w:sz w:val="24"/>
          <w:szCs w:val="24"/>
          <w:lang w:val="uk-UA"/>
        </w:rPr>
        <w:t>підводно</w:t>
      </w:r>
      <w:proofErr w:type="spellEnd"/>
      <w:r w:rsidRPr="002565E4">
        <w:rPr>
          <w:rFonts w:ascii="Times New Roman" w:hAnsi="Times New Roman" w:cs="Times New Roman"/>
          <w:sz w:val="24"/>
          <w:szCs w:val="24"/>
          <w:lang w:val="uk-UA"/>
        </w:rPr>
        <w:t>-технічних (водолазних) робіт, робіт по обстеженню пляжів, місць масового відпочинку населення на водоймах (традиційних місць відпочинку), та робіт, пов’язаних із підняттям тіл утоплених на облаштованих для купання місцях»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18 </w:t>
      </w:r>
      <w:r w:rsidRPr="002565E4">
        <w:rPr>
          <w:rFonts w:ascii="Times New Roman" w:hAnsi="Times New Roman" w:cs="Times New Roman"/>
          <w:sz w:val="24"/>
          <w:szCs w:val="24"/>
          <w:lang w:val="uk-UA"/>
        </w:rPr>
        <w:t>500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14:paraId="3C4466BA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25C3E4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Нове будівництво комплексних інженерних (</w:t>
      </w:r>
      <w:proofErr w:type="spellStart"/>
      <w:r w:rsidRPr="00E9539E">
        <w:rPr>
          <w:rFonts w:ascii="Times New Roman" w:hAnsi="Times New Roman" w:cs="Times New Roman"/>
          <w:sz w:val="24"/>
          <w:szCs w:val="24"/>
          <w:lang w:val="uk-UA"/>
        </w:rPr>
        <w:t>когенераційних</w:t>
      </w:r>
      <w:proofErr w:type="spellEnd"/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) споруд для виробництва електричної енергії КП «Балаклійські теплові мережі» Балаклійської міської ради Харківської  області за </w:t>
      </w:r>
      <w:proofErr w:type="spellStart"/>
      <w:r w:rsidRPr="00E9539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: Харківська область, Ізюмський р-н, м. Балаклія,  вул. Партизанська, 25- Ж»  - 250 000 </w:t>
      </w:r>
      <w:r>
        <w:rPr>
          <w:rFonts w:ascii="Times New Roman" w:hAnsi="Times New Roman" w:cs="Times New Roman"/>
          <w:sz w:val="24"/>
          <w:szCs w:val="24"/>
          <w:lang w:val="uk-UA"/>
        </w:rPr>
        <w:t>грн.;</w:t>
      </w:r>
    </w:p>
    <w:p w14:paraId="6ED8BEE4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C203275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4A3C6F45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ридбання матеріалів, а саме: труба ПЕ 100 та фітинги – 92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606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грн.,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крани кульові та засувки – 38 048 грн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858FD3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КП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Балаклійський </w:t>
      </w:r>
      <w:proofErr w:type="spellStart"/>
      <w:r w:rsidRPr="00E9539E">
        <w:rPr>
          <w:rFonts w:ascii="Times New Roman" w:hAnsi="Times New Roman" w:cs="Times New Roman"/>
          <w:sz w:val="24"/>
          <w:szCs w:val="24"/>
          <w:lang w:val="uk-UA"/>
        </w:rPr>
        <w:t>Житлокомунсервіс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з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>аробітн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плат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нарахуваннями на неї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працівникам підприємства</w:t>
      </w:r>
      <w:r w:rsidRPr="009012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за травень 2025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сумі 300 000 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(200 000 грн. за рахунок надходжень бюджету громади, а 100 000 грн. за рахунок вільних залишків коштів бюджету громади); </w:t>
      </w:r>
    </w:p>
    <w:p w14:paraId="1DEB3865" w14:textId="77777777" w:rsidR="00BE1F99" w:rsidRDefault="00BE1F99" w:rsidP="00BE1F9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КП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3DAC">
        <w:rPr>
          <w:lang w:val="uk-UA"/>
        </w:rPr>
        <w:t xml:space="preserve"> </w:t>
      </w:r>
      <w:proofErr w:type="spellStart"/>
      <w:r w:rsidRPr="00E9539E">
        <w:rPr>
          <w:rFonts w:ascii="Times New Roman" w:hAnsi="Times New Roman" w:cs="Times New Roman"/>
          <w:sz w:val="24"/>
          <w:szCs w:val="24"/>
          <w:lang w:val="uk-UA"/>
        </w:rPr>
        <w:t>Асіївський</w:t>
      </w:r>
      <w:proofErr w:type="spellEnd"/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9539E">
        <w:rPr>
          <w:rFonts w:ascii="Times New Roman" w:hAnsi="Times New Roman" w:cs="Times New Roman"/>
          <w:sz w:val="24"/>
          <w:szCs w:val="24"/>
          <w:lang w:val="uk-UA"/>
        </w:rPr>
        <w:t>комунальни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БМР ХО на з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>аробітн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з нарахуваннями на неї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працівникам підприємства</w:t>
      </w:r>
      <w:r w:rsidRPr="00E95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 743  грн.</w:t>
      </w:r>
    </w:p>
    <w:p w14:paraId="2C91AC22" w14:textId="77777777" w:rsidR="00246519" w:rsidRDefault="00246519" w:rsidP="002465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56C51" w14:textId="77777777" w:rsidR="00246519" w:rsidRDefault="00246519" w:rsidP="002465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942B4" w14:textId="77777777" w:rsidR="00246519" w:rsidRDefault="00246519" w:rsidP="002465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A0E728" w14:textId="77777777" w:rsidR="00246519" w:rsidRDefault="00246519" w:rsidP="002465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D0B56E" w14:textId="77777777" w:rsidR="00246519" w:rsidRDefault="00246519" w:rsidP="002465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609352">
    <w:abstractNumId w:val="11"/>
  </w:num>
  <w:num w:numId="2" w16cid:durableId="596016138">
    <w:abstractNumId w:val="6"/>
  </w:num>
  <w:num w:numId="3" w16cid:durableId="1249119573">
    <w:abstractNumId w:val="25"/>
  </w:num>
  <w:num w:numId="4" w16cid:durableId="2032608527">
    <w:abstractNumId w:val="5"/>
  </w:num>
  <w:num w:numId="5" w16cid:durableId="800656834">
    <w:abstractNumId w:val="30"/>
  </w:num>
  <w:num w:numId="6" w16cid:durableId="1152677899">
    <w:abstractNumId w:val="23"/>
  </w:num>
  <w:num w:numId="7" w16cid:durableId="321157053">
    <w:abstractNumId w:val="28"/>
  </w:num>
  <w:num w:numId="8" w16cid:durableId="255988124">
    <w:abstractNumId w:val="17"/>
  </w:num>
  <w:num w:numId="9" w16cid:durableId="1036658274">
    <w:abstractNumId w:val="34"/>
  </w:num>
  <w:num w:numId="10" w16cid:durableId="176580331">
    <w:abstractNumId w:val="9"/>
  </w:num>
  <w:num w:numId="11" w16cid:durableId="937251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996399">
    <w:abstractNumId w:val="30"/>
  </w:num>
  <w:num w:numId="13" w16cid:durableId="20503792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5776821">
    <w:abstractNumId w:val="24"/>
  </w:num>
  <w:num w:numId="15" w16cid:durableId="340857732">
    <w:abstractNumId w:val="29"/>
  </w:num>
  <w:num w:numId="16" w16cid:durableId="1008026243">
    <w:abstractNumId w:val="19"/>
  </w:num>
  <w:num w:numId="17" w16cid:durableId="1672373424">
    <w:abstractNumId w:val="18"/>
  </w:num>
  <w:num w:numId="18" w16cid:durableId="592667143">
    <w:abstractNumId w:val="6"/>
  </w:num>
  <w:num w:numId="19" w16cid:durableId="271787198">
    <w:abstractNumId w:val="20"/>
  </w:num>
  <w:num w:numId="20" w16cid:durableId="2094887768">
    <w:abstractNumId w:val="5"/>
  </w:num>
  <w:num w:numId="21" w16cid:durableId="992877359">
    <w:abstractNumId w:val="30"/>
  </w:num>
  <w:num w:numId="22" w16cid:durableId="1440370537">
    <w:abstractNumId w:val="31"/>
  </w:num>
  <w:num w:numId="23" w16cid:durableId="495388251">
    <w:abstractNumId w:val="1"/>
  </w:num>
  <w:num w:numId="24" w16cid:durableId="1716855467">
    <w:abstractNumId w:val="22"/>
  </w:num>
  <w:num w:numId="25" w16cid:durableId="1894728251">
    <w:abstractNumId w:val="30"/>
  </w:num>
  <w:num w:numId="26" w16cid:durableId="1280798716">
    <w:abstractNumId w:val="33"/>
  </w:num>
  <w:num w:numId="27" w16cid:durableId="122895844">
    <w:abstractNumId w:val="27"/>
  </w:num>
  <w:num w:numId="28" w16cid:durableId="1539274424">
    <w:abstractNumId w:val="4"/>
  </w:num>
  <w:num w:numId="29" w16cid:durableId="1526408457">
    <w:abstractNumId w:val="14"/>
  </w:num>
  <w:num w:numId="30" w16cid:durableId="1986204897">
    <w:abstractNumId w:val="15"/>
  </w:num>
  <w:num w:numId="31" w16cid:durableId="1923105018">
    <w:abstractNumId w:val="7"/>
  </w:num>
  <w:num w:numId="32" w16cid:durableId="1375082037">
    <w:abstractNumId w:val="8"/>
  </w:num>
  <w:num w:numId="33" w16cid:durableId="288246947">
    <w:abstractNumId w:val="2"/>
  </w:num>
  <w:num w:numId="34" w16cid:durableId="660282008">
    <w:abstractNumId w:val="21"/>
  </w:num>
  <w:num w:numId="35" w16cid:durableId="2064522456">
    <w:abstractNumId w:val="0"/>
  </w:num>
  <w:num w:numId="36" w16cid:durableId="1542862009">
    <w:abstractNumId w:val="10"/>
  </w:num>
  <w:num w:numId="37" w16cid:durableId="889462025">
    <w:abstractNumId w:val="26"/>
  </w:num>
  <w:num w:numId="38" w16cid:durableId="1622611038">
    <w:abstractNumId w:val="12"/>
  </w:num>
  <w:num w:numId="39" w16cid:durableId="1920089383">
    <w:abstractNumId w:val="32"/>
  </w:num>
  <w:num w:numId="40" w16cid:durableId="1940868161">
    <w:abstractNumId w:val="13"/>
  </w:num>
  <w:num w:numId="41" w16cid:durableId="1325739251">
    <w:abstractNumId w:val="3"/>
  </w:num>
  <w:num w:numId="42" w16cid:durableId="790974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96CA5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519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1E1F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4D35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7EC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3D8B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739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1F99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101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9051</Words>
  <Characters>5160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2025-05-16T11:13:00Z</cp:lastPrinted>
  <dcterms:created xsi:type="dcterms:W3CDTF">2025-06-13T12:24:00Z</dcterms:created>
  <dcterms:modified xsi:type="dcterms:W3CDTF">2025-06-17T07:21:00Z</dcterms:modified>
</cp:coreProperties>
</file>