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0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32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039A7" w:rsidRDefault="00C039A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32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039A7" w:rsidRDefault="00C039A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32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039A7" w:rsidRDefault="00C039A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32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32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r>
              <w:t>Наказ / розпорядчий документ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32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32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32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ind w:left="60"/>
              <w:jc w:val="center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32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32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r>
              <w:t>26.06.2025 р. № 1125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32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039A7" w:rsidRDefault="00C039A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pPr>
              <w:jc w:val="center"/>
            </w:pPr>
            <w:r>
              <w:rPr>
                <w:b/>
              </w:rPr>
              <w:t>0117350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pPr>
              <w:jc w:val="center"/>
            </w:pPr>
            <w:r>
              <w:t>7350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  <w:jc w:val="both"/>
            </w:pPr>
            <w: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039A7" w:rsidRDefault="00166FB6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5480541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5480541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r>
              <w:t>Конституція України,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</w:r>
            <w:r>
              <w:t xml:space="preserve">Закон України "Про державний бюджетУкраїни на 2025 рік",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 xml:space="preserve">Наказ Міністерства фінансів України  від 26.08.2014 № 836 "Про деякі питання </w:t>
            </w:r>
            <w:r>
              <w:t>затвердження програмно-цільового методу складання та виконання місцевих бюджетів"( зі змінами),</w:t>
            </w:r>
            <w:r>
              <w:br/>
              <w:t xml:space="preserve">Наказ від 20.09.2017 № 793 "Про затвердження складових програмної класифікації видатків та кредитування місцевих бюджетів" ( зі змінами), </w:t>
            </w:r>
            <w:r>
              <w:br/>
              <w:t>Програма розвитку зем</w:t>
            </w:r>
            <w:r>
              <w:t>ельних відносин, раціонального використання  та охорони земель на території Балаклійської територіальної громади Харківської області на 2021-2026 роки, затверджена  рішенням   XIV сесії Балаклійської міської ради VІІІ скликання від 29.07.2021 р  № 523,</w:t>
            </w:r>
            <w:r>
              <w:br/>
              <w:t>Роз</w:t>
            </w:r>
            <w:r>
              <w:t>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 від 14.04.2025 №646, від 19.05.2025 №902, від 16.06.2025 №1051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039A7" w:rsidRDefault="00C039A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5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</w:pPr>
            <w:r>
              <w:t xml:space="preserve">Удосконалення законодавчої, нормативно-правової й інституційної бази ,  обґрунтування довгострокової стратегії планування та забудови території населеного пункту. 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39A7" w:rsidRDefault="00166FB6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r>
              <w:t>Забезпечення розвитку інфраструктури території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5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039A7" w:rsidRDefault="00166FB6">
            <w:pPr>
              <w:ind w:left="60"/>
            </w:pPr>
            <w:r>
              <w:t>Здійснення розроблення  генерального плану м.Балаклія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5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</w:pPr>
            <w:r>
              <w:br/>
              <w:t>Розроблення генерального плану, історико-архітектурного опорного плану  та плану зонування міста Балаклія Харківської області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5 480 541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5 480 541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rPr>
                <w:b/>
              </w:rPr>
              <w:t>5 480 541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rPr>
                <w:b/>
              </w:rPr>
              <w:t>5 480 541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5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</w:pPr>
            <w:r>
              <w:t>Програма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роки, затверджена  рішенням   XIV сесії Балаклійської міської ради VІІІ скликання від 29.</w:t>
            </w:r>
            <w:r>
              <w:t>07.2021 р  № 523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5 480 541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5 480 541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rPr>
                <w:b/>
              </w:rPr>
              <w:t>5 480 541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rPr>
                <w:b/>
              </w:rPr>
              <w:t>5 480 541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039A7" w:rsidRDefault="00166FB6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039A7" w:rsidRDefault="00166FB6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</w:pPr>
            <w:r>
              <w:t>Обсяг видатків на розроблення генерального плану, історико-архітектурного опорного плану  та плану зонування міста Балаклія Харківської області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5 480 541,00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5 480 541,00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5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039A7" w:rsidRDefault="00C039A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039A7" w:rsidRDefault="00166FB6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039A7" w:rsidRDefault="00166FB6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</w:pPr>
            <w:r>
              <w:t>кількість розроблених генеральних планів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039A7" w:rsidRDefault="00166FB6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039A7" w:rsidRDefault="00166FB6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</w:pPr>
            <w:r>
              <w:t>Середні видатки на один генплан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5 480 541,00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5 480 541,00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039A7" w:rsidRDefault="00166FB6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039A7" w:rsidRDefault="00166FB6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C039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</w:pPr>
            <w:r>
              <w:t>Рівень готовності генплану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r>
              <w:t>Карабанов В.Ю.</w:t>
            </w: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9A7" w:rsidRDefault="00166FB6">
            <w:r>
              <w:t>Куценко Н.В.</w:t>
            </w: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39A7" w:rsidRDefault="00166FB6">
            <w:r>
              <w:rPr>
                <w:b/>
              </w:rPr>
              <w:t>26.06.2025 р.</w:t>
            </w: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  <w:tr w:rsidR="00C039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A7" w:rsidRDefault="00166FB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1800" w:type="dxa"/>
          </w:tcPr>
          <w:p w:rsidR="00C039A7" w:rsidRDefault="00C039A7">
            <w:pPr>
              <w:pStyle w:val="EMPTYCELLSTYLE"/>
            </w:pPr>
          </w:p>
        </w:tc>
        <w:tc>
          <w:tcPr>
            <w:tcW w:w="400" w:type="dxa"/>
          </w:tcPr>
          <w:p w:rsidR="00C039A7" w:rsidRDefault="00C039A7">
            <w:pPr>
              <w:pStyle w:val="EMPTYCELLSTYLE"/>
            </w:pPr>
          </w:p>
        </w:tc>
      </w:tr>
    </w:tbl>
    <w:p w:rsidR="00166FB6" w:rsidRDefault="00166FB6"/>
    <w:sectPr w:rsidR="00166FB6" w:rsidSect="00C039A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C039A7"/>
    <w:rsid w:val="00166FB6"/>
    <w:rsid w:val="00A02E63"/>
    <w:rsid w:val="00C0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039A7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2025-06-26T13:09:00Z</dcterms:created>
  <dcterms:modified xsi:type="dcterms:W3CDTF">2025-06-26T13:09:00Z</dcterms:modified>
</cp:coreProperties>
</file>