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3F76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256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32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48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F7671" w:rsidRDefault="003F767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256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32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48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F7671" w:rsidRDefault="003F767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671" w:rsidRDefault="00055397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256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32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48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F7671" w:rsidRDefault="003F767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671" w:rsidRDefault="00055397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256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32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48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671" w:rsidRDefault="00055397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256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32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48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671" w:rsidRDefault="00055397">
            <w:r>
              <w:t>Наказ / розпорядчий документ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256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32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48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7671" w:rsidRDefault="00055397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256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32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48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256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32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48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3F7671">
            <w:pPr>
              <w:ind w:left="60"/>
              <w:jc w:val="center"/>
            </w:pP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256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32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48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256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32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48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r>
              <w:t>05.03.2025 р. № 342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256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32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48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F7671" w:rsidRDefault="003F767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671" w:rsidRDefault="00055397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7671" w:rsidRDefault="00055397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7671" w:rsidRDefault="00055397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7671" w:rsidRDefault="00055397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7671" w:rsidRDefault="00055397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F7671" w:rsidRDefault="00055397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F7671" w:rsidRDefault="00055397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3F7671" w:rsidRDefault="00055397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7671" w:rsidRDefault="00055397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7671" w:rsidRDefault="00055397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7671" w:rsidRDefault="00055397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7671" w:rsidRDefault="00055397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F7671" w:rsidRDefault="00055397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F7671" w:rsidRDefault="00055397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3F7671" w:rsidRDefault="00055397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7671" w:rsidRDefault="00055397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7671" w:rsidRDefault="00055397">
            <w:pPr>
              <w:jc w:val="center"/>
            </w:pPr>
            <w:r>
              <w:rPr>
                <w:b/>
              </w:rPr>
              <w:t>0118110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7671" w:rsidRDefault="00055397">
            <w:pPr>
              <w:jc w:val="center"/>
            </w:pPr>
            <w:r>
              <w:t>8110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7671" w:rsidRDefault="00055397">
            <w:pPr>
              <w:jc w:val="center"/>
            </w:pPr>
            <w:r>
              <w:t xml:space="preserve">  0320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left="60"/>
              <w:jc w:val="both"/>
            </w:pPr>
            <w: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7671" w:rsidRDefault="00055397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671" w:rsidRDefault="00055397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671" w:rsidRDefault="00055397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F7671" w:rsidRDefault="00055397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25000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25000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671" w:rsidRDefault="00055397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298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r>
              <w:t>Конституція України, Бюджетний кодекс України,</w:t>
            </w:r>
            <w:r>
              <w:br/>
              <w:t>Закон України "Про місцеве самоврядування в Україні",</w:t>
            </w:r>
            <w:r>
              <w:br/>
            </w:r>
            <w:r>
              <w:t xml:space="preserve"> Закон України "Про державний бюджетУкраїни на 2025 рік", </w:t>
            </w:r>
            <w:r>
              <w:br/>
              <w:t>Постанова КМУ від 11.03.2022  № 252 "Деякі питання формування та виконання місцевих бюджетів у період воєнного стану",</w:t>
            </w:r>
            <w:r>
              <w:br/>
              <w:t>Наказ Міністерства фінансів України  від 26.08.2014 № 836 "Про деякі питання з</w:t>
            </w:r>
            <w:r>
              <w:t xml:space="preserve">атвердження програмно-цільового методу складання та виконання місцевих бюджетів"( зі змінами), </w:t>
            </w:r>
            <w:r>
              <w:br/>
              <w:t>Наказ Міністерства фінансів України №945 від 27.07.2017р. "Про затвердження Примірного переліку результативних показників бюджетних програм для місцевих бюджеті</w:t>
            </w:r>
            <w:r>
              <w:t>в за видатками, що можуть здійснюватися з усіх місцевих бюджетів",</w:t>
            </w:r>
            <w:r>
              <w:br/>
              <w:t>Наказ Міністерства Фінансів України від 02 .08. 2010 року № 805 "Про затвердження Основних підходів до запровадження програмно-цільового методу складання та виконання місцевих бюджетів"</w:t>
            </w:r>
            <w:r>
              <w:br/>
              <w:t>Нак</w:t>
            </w:r>
            <w:r>
              <w:t>аз Міністерства Фінансів України від 17.05.2011  № 608 "Про затвердження Методичних рекомендацій щодо здійснення оцінки ефективності бюджетних програм"</w:t>
            </w:r>
            <w:r>
              <w:br/>
              <w:t>Наказ Міністерства Фінансів України від 20.09.2017 № 793 "Про затвердження складових програмної класифік</w:t>
            </w:r>
            <w:r>
              <w:t xml:space="preserve">ації видатків та кредитування місцевих бюджетів"( зі змінами), </w:t>
            </w:r>
            <w:r>
              <w:br/>
              <w:t>Програма розвитку цивільного захисту Балаклійської міської ради на 2024-2026 роки, затвердженої розпорядженням начальника Балаклійської МВА від 02.08.2023 №598 (зі змінами),</w:t>
            </w:r>
            <w:r>
              <w:br/>
              <w:t>Розпорядження Бала</w:t>
            </w:r>
            <w:r>
              <w:t xml:space="preserve">клійської міської військової адміністрації  від 24.12.2024 №3976 "Про  бюджет  Балаклійської МТГ на 2025 рік" зі змінами, внесеними розпорядженням  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256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32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48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F7671" w:rsidRDefault="003F767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F7671" w:rsidRDefault="003F7671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58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r>
              <w:t xml:space="preserve">Балаклійської МВА від  06.01.2025 №14, від 20.02.2025 №270. </w:t>
            </w:r>
            <w:r>
              <w:br/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58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left="60"/>
            </w:pPr>
            <w:r>
              <w:t>Захист населення, територій, навколишнього природного середовища та майна від надзвичайних ситуацій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F7671" w:rsidRDefault="00055397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r>
              <w:t>Забезпечення своєчасного та якісного проведення невідкладних робіт і заходів, спрямованих на попередження та ліквідацію надзвичайних ситуацій та їх наслідків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58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7671" w:rsidRDefault="00055397">
            <w:pPr>
              <w:ind w:left="60"/>
            </w:pPr>
            <w:r>
              <w:t>Забезпечення проведення невідкладних робіт і заходів, спрямованих на попередження та ліквідацію надзвичайних ситуацій та їх наслідків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58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671" w:rsidRDefault="0005539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left="60"/>
            </w:pPr>
            <w:r>
              <w:t xml:space="preserve">Заходи з попередження та ліквідації надзвичайних ситуацій (подій) техногенного, природного, соціального та воєнного характеру 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right="60"/>
              <w:jc w:val="right"/>
            </w:pPr>
            <w:r>
              <w:t>25 000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right="60"/>
              <w:jc w:val="right"/>
            </w:pPr>
            <w:r>
              <w:t>25 000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right="60"/>
              <w:jc w:val="right"/>
            </w:pPr>
            <w:r>
              <w:rPr>
                <w:b/>
              </w:rPr>
              <w:t>25 000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right="60"/>
              <w:jc w:val="right"/>
            </w:pPr>
            <w:r>
              <w:rPr>
                <w:b/>
              </w:rPr>
              <w:t>25 000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58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671" w:rsidRDefault="0005539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left="60"/>
            </w:pPr>
            <w:r>
              <w:t>Програма розвитку цивільногог захисту Балаклійської міської ради Харківськогї області на 2024-2026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right="60"/>
              <w:jc w:val="right"/>
            </w:pPr>
            <w:r>
              <w:t>25 000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right="60"/>
              <w:jc w:val="right"/>
            </w:pPr>
            <w:r>
              <w:t>25 000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3F7671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right="60"/>
              <w:jc w:val="right"/>
            </w:pPr>
            <w:r>
              <w:rPr>
                <w:b/>
              </w:rPr>
              <w:t>25 000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right="60"/>
              <w:jc w:val="right"/>
            </w:pPr>
            <w:r>
              <w:rPr>
                <w:b/>
              </w:rPr>
              <w:t>25 000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7671" w:rsidRDefault="00055397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7671" w:rsidRDefault="00055397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3F767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3F767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3F767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3F767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3F7671">
            <w:pPr>
              <w:jc w:val="center"/>
            </w:pP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3F767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left="60"/>
            </w:pPr>
            <w:r>
              <w:t>Обсяг видатків на заходи, спрямовані на попередження та ліквідацію надзвичайних ситуацій таїх наслідків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right="60"/>
              <w:jc w:val="right"/>
            </w:pPr>
            <w:r>
              <w:t>25 000,00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right="60"/>
              <w:jc w:val="right"/>
            </w:pPr>
            <w:r>
              <w:t>25 000,00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58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F7671" w:rsidRDefault="003F7671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48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7671" w:rsidRDefault="00055397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7671" w:rsidRDefault="00055397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3F767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3F767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3F767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3F767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3F7671">
            <w:pPr>
              <w:jc w:val="center"/>
            </w:pP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3F767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left="60"/>
            </w:pPr>
            <w:r>
              <w:t>кількість заходів, спрямованих на попередження та ліквідацію надзвичайних ситуацій та їх наслідків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left="60"/>
            </w:pPr>
            <w:r>
              <w:t>інформаційна довідка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7671" w:rsidRDefault="00055397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7671" w:rsidRDefault="00055397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3F767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3F767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3F767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3F767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3F7671">
            <w:pPr>
              <w:jc w:val="center"/>
            </w:pP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3F767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left="60"/>
            </w:pPr>
            <w:r>
              <w:t>середня вартість виконання одного заходу, спрямованого на попередження та ліквідацію надзвичайних ситуацій та їх наслідків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right="60"/>
              <w:jc w:val="right"/>
            </w:pPr>
            <w:r>
              <w:t>25 000,00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right="60"/>
              <w:jc w:val="right"/>
            </w:pPr>
            <w:r>
              <w:t>25 000,00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7671" w:rsidRDefault="00055397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7671" w:rsidRDefault="00055397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3F767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3F767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3F767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3F767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3F7671">
            <w:pPr>
              <w:jc w:val="center"/>
            </w:pP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3F767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left="60"/>
            </w:pPr>
            <w:r>
              <w:t>рівень виконання заходів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48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671" w:rsidRDefault="00055397">
            <w:pPr>
              <w:ind w:right="60"/>
            </w:pPr>
            <w:r>
              <w:rPr>
                <w:b/>
              </w:rPr>
              <w:t>Начальник Балаклійської міської військової адміністрації</w:t>
            </w:r>
          </w:p>
        </w:tc>
        <w:tc>
          <w:tcPr>
            <w:tcW w:w="148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r>
              <w:t>Карабанов В.Ю.</w:t>
            </w: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671" w:rsidRDefault="00055397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671" w:rsidRDefault="00055397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671" w:rsidRDefault="00055397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671" w:rsidRDefault="00055397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7671" w:rsidRDefault="00055397">
            <w:r>
              <w:t>Куценко Н.В.</w:t>
            </w: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671" w:rsidRDefault="00055397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7671" w:rsidRDefault="00055397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7671" w:rsidRDefault="00055397">
            <w:r>
              <w:rPr>
                <w:b/>
              </w:rPr>
              <w:t>05.03.2025 р.</w:t>
            </w:r>
          </w:p>
        </w:tc>
        <w:tc>
          <w:tcPr>
            <w:tcW w:w="148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  <w:tr w:rsidR="003F767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F7671" w:rsidRDefault="00055397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1800" w:type="dxa"/>
          </w:tcPr>
          <w:p w:rsidR="003F7671" w:rsidRDefault="003F7671">
            <w:pPr>
              <w:pStyle w:val="EMPTYCELLSTYLE"/>
            </w:pPr>
          </w:p>
        </w:tc>
        <w:tc>
          <w:tcPr>
            <w:tcW w:w="400" w:type="dxa"/>
          </w:tcPr>
          <w:p w:rsidR="003F7671" w:rsidRDefault="003F7671">
            <w:pPr>
              <w:pStyle w:val="EMPTYCELLSTYLE"/>
            </w:pPr>
          </w:p>
        </w:tc>
      </w:tr>
    </w:tbl>
    <w:p w:rsidR="00055397" w:rsidRDefault="00055397"/>
    <w:sectPr w:rsidR="00055397" w:rsidSect="003F7671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00"/>
  <w:characterSpacingControl w:val="doNotCompress"/>
  <w:compat/>
  <w:rsids>
    <w:rsidRoot w:val="003F7671"/>
    <w:rsid w:val="00055397"/>
    <w:rsid w:val="003F7671"/>
    <w:rsid w:val="007E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3F7671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2025-03-12T07:45:00Z</dcterms:created>
  <dcterms:modified xsi:type="dcterms:W3CDTF">2025-03-12T07:45:00Z</dcterms:modified>
</cp:coreProperties>
</file>