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C7039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256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32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4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70391" w:rsidRDefault="00C7039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256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32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4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70391" w:rsidRDefault="00C7039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391" w:rsidRDefault="00833D1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256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32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4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70391" w:rsidRDefault="00C70391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391" w:rsidRDefault="00833D11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256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32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4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391" w:rsidRDefault="00833D11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256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32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4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391" w:rsidRDefault="00833D11">
            <w:r>
              <w:t>Наказ / розпорядчий документ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256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32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4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0391" w:rsidRDefault="00833D11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256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32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4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256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32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4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ind w:left="60"/>
              <w:jc w:val="center"/>
            </w:pP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256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32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4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256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32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4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r>
              <w:t>27.03.2025 р. № 515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256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32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4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70391" w:rsidRDefault="00C70391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391" w:rsidRDefault="00833D11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0391" w:rsidRDefault="00833D1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0391" w:rsidRDefault="00833D11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0391" w:rsidRDefault="00833D11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0391" w:rsidRDefault="00833D11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0391" w:rsidRDefault="00833D11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0391" w:rsidRDefault="00833D11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70391" w:rsidRDefault="00833D11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0391" w:rsidRDefault="00833D1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0391" w:rsidRDefault="00833D11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0391" w:rsidRDefault="00833D11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0391" w:rsidRDefault="00833D11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0391" w:rsidRDefault="00833D11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70391" w:rsidRDefault="00833D11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70391" w:rsidRDefault="00833D11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0391" w:rsidRDefault="00833D1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0391" w:rsidRDefault="00833D11">
            <w:pPr>
              <w:jc w:val="center"/>
            </w:pPr>
            <w:r>
              <w:rPr>
                <w:b/>
              </w:rPr>
              <w:t>0110180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0391" w:rsidRDefault="00833D11">
            <w:pPr>
              <w:jc w:val="center"/>
            </w:pPr>
            <w:r>
              <w:t>0180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0391" w:rsidRDefault="00833D11">
            <w:pPr>
              <w:jc w:val="center"/>
            </w:pPr>
            <w:r>
              <w:t xml:space="preserve">  0133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  <w:jc w:val="both"/>
            </w:pPr>
            <w:r>
              <w:t>Інша діяльність у сфері державного управління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0391" w:rsidRDefault="00833D11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391" w:rsidRDefault="00833D11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391" w:rsidRDefault="00833D11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70391" w:rsidRDefault="00833D11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890000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890000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391" w:rsidRDefault="00833D11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98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r>
              <w:t xml:space="preserve">Конституція України, </w:t>
            </w:r>
            <w:r>
              <w:br/>
              <w:t xml:space="preserve">Бюджетний кодекс України, </w:t>
            </w:r>
            <w:r>
              <w:br/>
              <w:t>Закон України" Про Державний бюджет України на 2025 рік"</w:t>
            </w:r>
            <w:r>
              <w:t xml:space="preserve">, </w:t>
            </w:r>
            <w:r>
              <w:br/>
              <w:t xml:space="preserve">Закон України "Про місцеве самоврядування в Україні", </w:t>
            </w:r>
            <w:r>
              <w:br/>
              <w:t>Постанова КМУ від 11.03.2022 р. № 252 "Деякі питання формування та виконання місцевих бюджетів у період воєнного стану",</w:t>
            </w:r>
            <w:r>
              <w:br/>
              <w:t xml:space="preserve">Наказ Міністерства фінансів України  від 26.08.2014 № 836 "Про деякі питання </w:t>
            </w:r>
            <w:r>
              <w:t>затвердження програмно-цільового методу складання та виконання місцевих бюджетів"( зі змінами)</w:t>
            </w:r>
            <w:r>
              <w:br/>
              <w:t>Наказ Міністерства фінансів Українивід 20.09.2017 № 793 "Про затвердження складових програмної класифікації видатків та кредитування місцевих бюджетів", зі зміна</w:t>
            </w:r>
            <w:r>
              <w:t xml:space="preserve">ми, нормативно-правові акти у сфері діяльності, </w:t>
            </w:r>
            <w:r>
              <w:br/>
              <w:t>Програма розвитку місцевого самоврядування Балаклійської  територіальної громади Харківської області на 2022 -2026  роки, затверджена  рішенням   XIV сесії Балаклійської міської ради VІІІ скликання 29.07. 20</w:t>
            </w:r>
            <w:r>
              <w:t>21 р  № 521</w:t>
            </w:r>
            <w:r>
              <w:br/>
              <w:t>Розпорядження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Балаклійської МВА від  06.01.2025 №14, від 20.02.2025 №270, від 17.03.2025 №41</w:t>
            </w:r>
            <w:r>
              <w:t xml:space="preserve">3. </w:t>
            </w:r>
            <w:r>
              <w:br/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0391" w:rsidRDefault="00C7039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5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Створення системи інформаційного забезпечення органів місцевого самоврядування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70391" w:rsidRDefault="00833D11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r>
              <w:t>Забезпечення іншої діяльності у сфері державного управління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5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0391" w:rsidRDefault="00833D11">
            <w:pPr>
              <w:ind w:left="60"/>
            </w:pPr>
            <w:r>
              <w:t>Забезпечення інформування громадян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0391" w:rsidRDefault="00833D11">
            <w:pPr>
              <w:ind w:left="60"/>
            </w:pPr>
            <w:r>
              <w:t>Забезпечення надання допомоги населенню громади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5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391" w:rsidRDefault="00833D1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Забезпечення інформування громадян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55 000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55 000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Впровадження системи електронного доркументообігу у міській раді та її виконавчих органах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695 000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695 000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jc w:val="center"/>
            </w:pPr>
            <w:r>
              <w:t>4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Забезпечення запроваддження системи речового мовлення для інформування громадян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140 000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140 000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rPr>
                <w:b/>
              </w:rPr>
              <w:t>890 000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rPr>
                <w:b/>
              </w:rPr>
              <w:t>890 000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5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391" w:rsidRDefault="00833D1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Програма  інформатизації Балаклійської міської ради Харківської області на 2025-2027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695 000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695 000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Програма розвитку місцевого самоврядування Балаклійської  територіальної громади Харківської області на 2022 -2026  роки, затверджена  рішенням   XIV сесії Балаклійської міської ради VІІІ скликання 29.07. 2021 р  № 521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195 000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195 000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rPr>
                <w:b/>
              </w:rPr>
              <w:t>890 000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rPr>
                <w:b/>
              </w:rPr>
              <w:t>890 000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0391" w:rsidRDefault="00833D11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0391" w:rsidRDefault="00833D11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 xml:space="preserve">Видатки загального фонду на іншу діяльність у сфері державного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Розпорядження, 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55 000,00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55 000,00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5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70391" w:rsidRDefault="00C70391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4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управління</w:t>
            </w: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4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Обсяг видатків на впровадження системи електронного доркументообігу у міській раді та її виконавчих органах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695 000,00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695 000,00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 xml:space="preserve"> Обсяг видатків на забезпечення впроваддження системи речового мовлення для інформування громадян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Розпорядження, 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140 000,00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140 000,00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0391" w:rsidRDefault="00833D11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0391" w:rsidRDefault="00833D11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Заходи  щодо  інформування громадян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Заходи, управлінський облік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12,00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Кількість заходів  щодо впровадження системи електронного документообігу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Облікові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Кількість систем речового мовлення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Облікові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0391" w:rsidRDefault="00833D11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0391" w:rsidRDefault="00833D11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Середні витрати на проведення одного заходу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4 583,00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4 583,00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Середні видатки на один захід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695 000,00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695 000,00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Середні видатки на запровадження системи речового мовлення для інформування громадян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70 000,00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70 000,00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0391" w:rsidRDefault="00833D11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70391" w:rsidRDefault="00833D11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Рівень виконання заходів з інформування громадян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Рівень виконання заходів з впровадження СЕД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C70391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Рівень виконання заходу із запроваддження системи речового мовлення для інформування громадян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4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391" w:rsidRDefault="00833D11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4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r>
              <w:t>Карабанов В.Ю.</w:t>
            </w: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391" w:rsidRDefault="00833D1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391" w:rsidRDefault="00833D11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391" w:rsidRDefault="00833D11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391" w:rsidRDefault="00833D11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0391" w:rsidRDefault="00833D11">
            <w:r>
              <w:t>Куценко Н.В.</w:t>
            </w: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391" w:rsidRDefault="00833D1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0391" w:rsidRDefault="00833D11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70391" w:rsidRDefault="00833D11">
            <w:r>
              <w:rPr>
                <w:b/>
              </w:rPr>
              <w:t>27.03.2025 р.</w:t>
            </w:r>
          </w:p>
        </w:tc>
        <w:tc>
          <w:tcPr>
            <w:tcW w:w="14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  <w:tr w:rsidR="00C7039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70391" w:rsidRDefault="00833D11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1800" w:type="dxa"/>
          </w:tcPr>
          <w:p w:rsidR="00C70391" w:rsidRDefault="00C70391">
            <w:pPr>
              <w:pStyle w:val="EMPTYCELLSTYLE"/>
            </w:pPr>
          </w:p>
        </w:tc>
        <w:tc>
          <w:tcPr>
            <w:tcW w:w="400" w:type="dxa"/>
          </w:tcPr>
          <w:p w:rsidR="00C70391" w:rsidRDefault="00C70391">
            <w:pPr>
              <w:pStyle w:val="EMPTYCELLSTYLE"/>
            </w:pPr>
          </w:p>
        </w:tc>
      </w:tr>
    </w:tbl>
    <w:p w:rsidR="00833D11" w:rsidRDefault="00833D11"/>
    <w:sectPr w:rsidR="00833D11" w:rsidSect="00C7039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C70391"/>
    <w:rsid w:val="0057615E"/>
    <w:rsid w:val="00833D11"/>
    <w:rsid w:val="00C7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C70391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2025-03-28T07:48:00Z</dcterms:created>
  <dcterms:modified xsi:type="dcterms:W3CDTF">2025-03-28T07:48:00Z</dcterms:modified>
</cp:coreProperties>
</file>