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Layout w:type="fixed"/>
        <w:tblCellMar>
          <w:left w:w="10" w:type="dxa"/>
          <w:right w:w="10" w:type="dxa"/>
        </w:tblCellMar>
        <w:tblLook w:val="04A0"/>
      </w:tblPr>
      <w:tblGrid>
        <w:gridCol w:w="400"/>
        <w:gridCol w:w="700"/>
        <w:gridCol w:w="2560"/>
        <w:gridCol w:w="340"/>
        <w:gridCol w:w="1100"/>
        <w:gridCol w:w="1440"/>
        <w:gridCol w:w="320"/>
        <w:gridCol w:w="780"/>
        <w:gridCol w:w="1020"/>
        <w:gridCol w:w="80"/>
        <w:gridCol w:w="1100"/>
        <w:gridCol w:w="1100"/>
        <w:gridCol w:w="1100"/>
        <w:gridCol w:w="1100"/>
        <w:gridCol w:w="1100"/>
        <w:gridCol w:w="400"/>
        <w:gridCol w:w="700"/>
        <w:gridCol w:w="440"/>
        <w:gridCol w:w="660"/>
        <w:gridCol w:w="400"/>
      </w:tblGrid>
      <w:tr w:rsidR="00466FD1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256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2880" w:type="dxa"/>
            <w:gridSpan w:val="3"/>
          </w:tcPr>
          <w:p w:rsidR="00466FD1" w:rsidRDefault="00466FD1">
            <w:pPr>
              <w:pStyle w:val="EMPTYCELLSTYLE"/>
            </w:pPr>
          </w:p>
        </w:tc>
        <w:tc>
          <w:tcPr>
            <w:tcW w:w="32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8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02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8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18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256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2880" w:type="dxa"/>
            <w:gridSpan w:val="3"/>
          </w:tcPr>
          <w:p w:rsidR="00466FD1" w:rsidRDefault="00466FD1">
            <w:pPr>
              <w:pStyle w:val="EMPTYCELLSTYLE"/>
            </w:pPr>
          </w:p>
        </w:tc>
        <w:tc>
          <w:tcPr>
            <w:tcW w:w="32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8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02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8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440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</w:tcPr>
          <w:p w:rsidR="00466FD1" w:rsidRDefault="00F756BC">
            <w:r>
              <w:rPr>
                <w:rFonts w:ascii="Arial" w:eastAsia="Arial" w:hAnsi="Arial" w:cs="Arial"/>
                <w:b/>
                <w:sz w:val="14"/>
              </w:rPr>
              <w:t>ЗАТВЕРДЖЕНО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62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256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2880" w:type="dxa"/>
            <w:gridSpan w:val="3"/>
          </w:tcPr>
          <w:p w:rsidR="00466FD1" w:rsidRDefault="00466FD1">
            <w:pPr>
              <w:pStyle w:val="EMPTYCELLSTYLE"/>
            </w:pPr>
          </w:p>
        </w:tc>
        <w:tc>
          <w:tcPr>
            <w:tcW w:w="32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8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02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8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4400" w:type="dxa"/>
            <w:gridSpan w:val="6"/>
            <w:tcMar>
              <w:top w:w="0" w:type="dxa"/>
              <w:left w:w="0" w:type="dxa"/>
              <w:bottom w:w="0" w:type="dxa"/>
              <w:right w:w="0" w:type="dxa"/>
            </w:tcMar>
          </w:tcPr>
          <w:p w:rsidR="00466FD1" w:rsidRDefault="00F756BC">
            <w:r>
              <w:rPr>
                <w:rFonts w:ascii="Arial" w:eastAsia="Arial" w:hAnsi="Arial" w:cs="Arial"/>
                <w:sz w:val="12"/>
              </w:rPr>
              <w:t>Наказ Міністерства фінансів України</w:t>
            </w:r>
            <w:r>
              <w:rPr>
                <w:rFonts w:ascii="Arial" w:eastAsia="Arial" w:hAnsi="Arial" w:cs="Arial"/>
                <w:sz w:val="12"/>
              </w:rPr>
              <w:br/>
              <w:t>26 серпня 2014 року  № 836</w:t>
            </w:r>
            <w:r>
              <w:rPr>
                <w:rFonts w:ascii="Arial" w:eastAsia="Arial" w:hAnsi="Arial" w:cs="Arial"/>
                <w:sz w:val="12"/>
              </w:rPr>
              <w:br/>
              <w:t>(у редакції наказу Міністерства фінансів України</w:t>
            </w:r>
            <w:r>
              <w:rPr>
                <w:rFonts w:ascii="Arial" w:eastAsia="Arial" w:hAnsi="Arial" w:cs="Arial"/>
                <w:sz w:val="12"/>
              </w:rPr>
              <w:br/>
              <w:t>від 01 листопада 2022 року № 359)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64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466FD1" w:rsidRDefault="00F756BC">
            <w:pPr>
              <w:jc w:val="center"/>
            </w:pPr>
            <w:r>
              <w:rPr>
                <w:b/>
                <w:sz w:val="32"/>
              </w:rPr>
              <w:t>ЗВІТ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68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0" w:type="dxa"/>
              <w:left w:w="0" w:type="dxa"/>
              <w:bottom w:w="0" w:type="dxa"/>
              <w:right w:w="0" w:type="dxa"/>
            </w:tcMar>
          </w:tcPr>
          <w:p w:rsidR="00466FD1" w:rsidRDefault="00F756BC">
            <w:pPr>
              <w:jc w:val="center"/>
            </w:pPr>
            <w:r>
              <w:rPr>
                <w:b/>
                <w:sz w:val="28"/>
              </w:rPr>
              <w:t>про виконання паспорта бюджетної програми місцевого бюджету на 2024 рік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466FD1" w:rsidRDefault="00F756BC">
            <w:r>
              <w:rPr>
                <w:sz w:val="24"/>
              </w:rPr>
              <w:t>1.</w:t>
            </w:r>
          </w:p>
        </w:tc>
        <w:tc>
          <w:tcPr>
            <w:tcW w:w="2560" w:type="dxa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b/>
              </w:rPr>
              <w:t>0100000</w:t>
            </w:r>
          </w:p>
        </w:tc>
        <w:tc>
          <w:tcPr>
            <w:tcW w:w="10980" w:type="dxa"/>
            <w:gridSpan w:val="13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466FD1" w:rsidRDefault="00F756BC">
            <w:r>
              <w:t>Балаклійська міська рада Харківської області</w:t>
            </w:r>
          </w:p>
        </w:tc>
        <w:tc>
          <w:tcPr>
            <w:tcW w:w="1800" w:type="dxa"/>
            <w:gridSpan w:val="3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t>04058628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:rsidR="00466FD1" w:rsidRDefault="00F756BC">
            <w:pPr>
              <w:jc w:val="center"/>
            </w:pPr>
            <w:r>
              <w:rPr>
                <w:sz w:val="14"/>
              </w:rPr>
              <w:t>(код Програмної класифікації видатків та кредитування місцевого бюджету)</w:t>
            </w:r>
          </w:p>
        </w:tc>
        <w:tc>
          <w:tcPr>
            <w:tcW w:w="10980" w:type="dxa"/>
            <w:gridSpan w:val="13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:rsidR="00466FD1" w:rsidRDefault="00F756BC">
            <w:pPr>
              <w:ind w:left="60"/>
              <w:jc w:val="center"/>
            </w:pPr>
            <w:r>
              <w:rPr>
                <w:sz w:val="14"/>
              </w:rPr>
              <w:t>(найменування головного розпорядника коштів місцевого бюджету )</w:t>
            </w:r>
          </w:p>
        </w:tc>
        <w:tc>
          <w:tcPr>
            <w:tcW w:w="1800" w:type="dxa"/>
            <w:gridSpan w:val="3"/>
            <w:tcMar>
              <w:top w:w="20" w:type="dxa"/>
              <w:left w:w="0" w:type="dxa"/>
              <w:bottom w:w="0" w:type="dxa"/>
              <w:right w:w="0" w:type="dxa"/>
            </w:tcMar>
          </w:tcPr>
          <w:p w:rsidR="00466FD1" w:rsidRDefault="00F756BC">
            <w:pPr>
              <w:jc w:val="center"/>
            </w:pPr>
            <w:r>
              <w:rPr>
                <w:sz w:val="14"/>
              </w:rPr>
              <w:t>(код за ЄДРПОУ)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466FD1" w:rsidRDefault="00F756BC">
            <w:r>
              <w:rPr>
                <w:sz w:val="24"/>
              </w:rPr>
              <w:t>2.</w:t>
            </w:r>
          </w:p>
        </w:tc>
        <w:tc>
          <w:tcPr>
            <w:tcW w:w="2560" w:type="dxa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b/>
              </w:rPr>
              <w:t>0110000</w:t>
            </w:r>
          </w:p>
        </w:tc>
        <w:tc>
          <w:tcPr>
            <w:tcW w:w="10980" w:type="dxa"/>
            <w:gridSpan w:val="13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466FD1" w:rsidRDefault="00F756BC">
            <w:r>
              <w:t>Балаклійська міська рада Харківської області</w:t>
            </w:r>
          </w:p>
        </w:tc>
        <w:tc>
          <w:tcPr>
            <w:tcW w:w="1800" w:type="dxa"/>
            <w:gridSpan w:val="3"/>
            <w:tcBorders>
              <w:bottom w:val="single" w:sz="6" w:space="0" w:color="000000"/>
            </w:tcBorders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t>04058628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:rsidR="00466FD1" w:rsidRDefault="00F756BC">
            <w:pPr>
              <w:jc w:val="center"/>
            </w:pPr>
            <w:r>
              <w:rPr>
                <w:sz w:val="14"/>
              </w:rPr>
              <w:t>(код Програмної класифікації видатків та кредитування місцевого бюджету)</w:t>
            </w:r>
          </w:p>
        </w:tc>
        <w:tc>
          <w:tcPr>
            <w:tcW w:w="10980" w:type="dxa"/>
            <w:gridSpan w:val="13"/>
            <w:tcBorders>
              <w:top w:val="single" w:sz="6" w:space="0" w:color="000000"/>
            </w:tcBorders>
            <w:tcMar>
              <w:top w:w="20" w:type="dxa"/>
              <w:left w:w="0" w:type="dxa"/>
              <w:bottom w:w="0" w:type="dxa"/>
              <w:right w:w="0" w:type="dxa"/>
            </w:tcMar>
          </w:tcPr>
          <w:p w:rsidR="00466FD1" w:rsidRDefault="00F756BC">
            <w:pPr>
              <w:ind w:left="60"/>
              <w:jc w:val="center"/>
            </w:pPr>
            <w:r>
              <w:rPr>
                <w:sz w:val="14"/>
              </w:rPr>
              <w:t>(найменування відповідального виконавця)</w:t>
            </w:r>
          </w:p>
        </w:tc>
        <w:tc>
          <w:tcPr>
            <w:tcW w:w="1800" w:type="dxa"/>
            <w:gridSpan w:val="3"/>
            <w:tcMar>
              <w:top w:w="20" w:type="dxa"/>
              <w:left w:w="0" w:type="dxa"/>
              <w:bottom w:w="0" w:type="dxa"/>
              <w:right w:w="0" w:type="dxa"/>
            </w:tcMar>
          </w:tcPr>
          <w:p w:rsidR="00466FD1" w:rsidRDefault="00F756BC">
            <w:pPr>
              <w:jc w:val="center"/>
            </w:pPr>
            <w:r>
              <w:rPr>
                <w:sz w:val="14"/>
              </w:rPr>
              <w:t>(код за ЄДРПОУ)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68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466FD1" w:rsidRDefault="00F756BC">
            <w:pPr>
              <w:jc w:val="both"/>
            </w:pPr>
            <w:r>
              <w:rPr>
                <w:sz w:val="24"/>
              </w:rPr>
              <w:t>3.</w:t>
            </w:r>
          </w:p>
        </w:tc>
        <w:tc>
          <w:tcPr>
            <w:tcW w:w="2560" w:type="dxa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b/>
              </w:rPr>
              <w:t>0117377</w:t>
            </w:r>
          </w:p>
        </w:tc>
        <w:tc>
          <w:tcPr>
            <w:tcW w:w="3200" w:type="dxa"/>
            <w:gridSpan w:val="4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t>7377</w:t>
            </w:r>
          </w:p>
        </w:tc>
        <w:tc>
          <w:tcPr>
            <w:tcW w:w="1800" w:type="dxa"/>
            <w:gridSpan w:val="2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t xml:space="preserve">  0490 </w:t>
            </w:r>
          </w:p>
        </w:tc>
        <w:tc>
          <w:tcPr>
            <w:tcW w:w="5980" w:type="dxa"/>
            <w:gridSpan w:val="7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left="60"/>
              <w:jc w:val="both"/>
            </w:pPr>
            <w:r>
              <w:t>Реалізація проектів (заходів) з відновлення інших об’єктів комунальної власності, пошкоджених / знищених внаслідок збройної агресії, за рахунок коштів місцевих бюджетів</w:t>
            </w:r>
          </w:p>
        </w:tc>
        <w:tc>
          <w:tcPr>
            <w:tcW w:w="1800" w:type="dxa"/>
            <w:gridSpan w:val="3"/>
            <w:tcMar>
              <w:top w:w="20" w:type="dxa"/>
              <w:left w:w="20" w:type="dxa"/>
              <w:bottom w:w="4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t>2052400000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256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sz w:val="14"/>
              </w:rPr>
              <w:t>(код Програмної класифікації видатків та кредитування місцевого бюджету)</w:t>
            </w:r>
          </w:p>
        </w:tc>
        <w:tc>
          <w:tcPr>
            <w:tcW w:w="3200" w:type="dxa"/>
            <w:gridSpan w:val="4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sz w:val="14"/>
              </w:rPr>
              <w:t>(код Типової програмної класифікації видатків та кредитування місцевого бюджету)</w:t>
            </w:r>
          </w:p>
        </w:tc>
        <w:tc>
          <w:tcPr>
            <w:tcW w:w="1800" w:type="dxa"/>
            <w:gridSpan w:val="2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sz w:val="14"/>
              </w:rPr>
              <w:t>(код Функціональної класифікації видатків та кредитування бюджету)</w:t>
            </w:r>
          </w:p>
        </w:tc>
        <w:tc>
          <w:tcPr>
            <w:tcW w:w="5980" w:type="dxa"/>
            <w:gridSpan w:val="7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66FD1" w:rsidRDefault="00F756BC">
            <w:pPr>
              <w:jc w:val="center"/>
            </w:pPr>
            <w:r>
              <w:rPr>
                <w:sz w:val="14"/>
              </w:rPr>
              <w:t>(найменування бюджетної програми згідно з Типовою програмною класифікацією видатків та кредитування місцевого бюджету)</w:t>
            </w:r>
          </w:p>
        </w:tc>
        <w:tc>
          <w:tcPr>
            <w:tcW w:w="1800" w:type="dxa"/>
            <w:gridSpan w:val="3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66FD1" w:rsidRDefault="00F756BC">
            <w:pPr>
              <w:jc w:val="center"/>
            </w:pPr>
            <w:r>
              <w:rPr>
                <w:sz w:val="14"/>
              </w:rPr>
              <w:t>(код бюджету)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r>
              <w:rPr>
                <w:sz w:val="24"/>
              </w:rPr>
              <w:t>4. Цілі державної політики, на досягнення яких спрямована реалізація бюджетної програми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t>№</w:t>
            </w:r>
            <w:r>
              <w:br/>
              <w:t>з/п</w:t>
            </w:r>
          </w:p>
        </w:tc>
        <w:tc>
          <w:tcPr>
            <w:tcW w:w="153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t>Ціль державної політики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t>1</w:t>
            </w:r>
          </w:p>
        </w:tc>
        <w:tc>
          <w:tcPr>
            <w:tcW w:w="153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left="60"/>
            </w:pPr>
            <w:r>
              <w:t>Ліквідація наслідків збройної агресії росії проти України, відновлення об`єктів інфраструктури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0" w:type="dxa"/>
              <w:left w:w="0" w:type="dxa"/>
              <w:bottom w:w="0" w:type="dxa"/>
              <w:right w:w="0" w:type="dxa"/>
            </w:tcMar>
          </w:tcPr>
          <w:p w:rsidR="00466FD1" w:rsidRDefault="00F756BC">
            <w:r>
              <w:rPr>
                <w:sz w:val="24"/>
              </w:rPr>
              <w:t>5. Мета бюджетної програми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r>
              <w:t>Відновлення інфраструктури Балаклійської територіальної громади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256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2880" w:type="dxa"/>
            <w:gridSpan w:val="3"/>
          </w:tcPr>
          <w:p w:rsidR="00466FD1" w:rsidRDefault="00466FD1">
            <w:pPr>
              <w:pStyle w:val="EMPTYCELLSTYLE"/>
            </w:pPr>
          </w:p>
        </w:tc>
        <w:tc>
          <w:tcPr>
            <w:tcW w:w="32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8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02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8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r>
              <w:rPr>
                <w:sz w:val="24"/>
              </w:rPr>
              <w:t>6. Завдання бюджетної програми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t>№</w:t>
            </w:r>
            <w:r>
              <w:br/>
            </w:r>
            <w:r>
              <w:t>з/п</w:t>
            </w:r>
          </w:p>
        </w:tc>
        <w:tc>
          <w:tcPr>
            <w:tcW w:w="153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t>Завдання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t>1</w:t>
            </w:r>
          </w:p>
        </w:tc>
        <w:tc>
          <w:tcPr>
            <w:tcW w:w="153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t>Відновлення фунціонування обєктів комунальної власності громади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4940" w:type="dxa"/>
            <w:gridSpan w:val="1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r>
              <w:rPr>
                <w:sz w:val="24"/>
              </w:rPr>
              <w:t>7. Видатки (надані кредити з бюджету) та напрями використання бюджетних коштів за бюджетною програмою:</w:t>
            </w: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4940" w:type="dxa"/>
            <w:gridSpan w:val="1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r>
              <w:rPr>
                <w:sz w:val="24"/>
              </w:rPr>
              <w:t>7.1. Аналіз розділу «Видатки (надані кредити з бюджету) та напрями використання бюджетних коштів за бюджетною програмою»</w:t>
            </w: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256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2880" w:type="dxa"/>
            <w:gridSpan w:val="3"/>
          </w:tcPr>
          <w:p w:rsidR="00466FD1" w:rsidRDefault="00466FD1">
            <w:pPr>
              <w:pStyle w:val="EMPTYCELLSTYLE"/>
            </w:pPr>
          </w:p>
        </w:tc>
        <w:tc>
          <w:tcPr>
            <w:tcW w:w="32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8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02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8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:rsidR="00466FD1" w:rsidRDefault="00F756BC">
            <w:pPr>
              <w:jc w:val="right"/>
            </w:pPr>
            <w:r>
              <w:rPr>
                <w:rFonts w:ascii="Arial" w:eastAsia="Arial" w:hAnsi="Arial" w:cs="Arial"/>
                <w:sz w:val="14"/>
              </w:rPr>
              <w:t>гривень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t>№</w:t>
            </w:r>
            <w:r>
              <w:br/>
              <w:t>з/п</w:t>
            </w:r>
          </w:p>
        </w:tc>
        <w:tc>
          <w:tcPr>
            <w:tcW w:w="5440" w:type="dxa"/>
            <w:gridSpan w:val="4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Напрями використання бюджетних коштів*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Затверджено у паспорті бюджетної програми</w:t>
            </w:r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Касові видатки (надані кредити з бюджету)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Відхилення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pStyle w:val="EMPTYCELLSTYLE"/>
            </w:pPr>
          </w:p>
        </w:tc>
        <w:tc>
          <w:tcPr>
            <w:tcW w:w="5440" w:type="dxa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38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rFonts w:ascii="Arial" w:eastAsia="Arial" w:hAnsi="Arial" w:cs="Arial"/>
                <w:sz w:val="14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i/>
                <w:sz w:val="16"/>
              </w:rPr>
              <w:t>Аварійно-відновлювальні роботи обєктів комунальної власності Балаклійської ТГ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4712793,00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4712793,00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4709138,00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4709138,00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-3655,00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b/>
                <w:sz w:val="16"/>
              </w:rPr>
              <w:t>-3655,00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256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2880" w:type="dxa"/>
            <w:gridSpan w:val="3"/>
          </w:tcPr>
          <w:p w:rsidR="00466FD1" w:rsidRDefault="00466FD1">
            <w:pPr>
              <w:pStyle w:val="EMPTYCELLSTYLE"/>
            </w:pPr>
          </w:p>
        </w:tc>
        <w:tc>
          <w:tcPr>
            <w:tcW w:w="32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8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02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8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:rsidR="00466FD1" w:rsidRDefault="00466FD1">
            <w:pPr>
              <w:pStyle w:val="EMPTYCELLSTYLE"/>
              <w:pageBreakBefore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29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44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44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66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38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rFonts w:ascii="Arial" w:eastAsia="Arial" w:hAnsi="Arial" w:cs="Arial"/>
                <w:sz w:val="14"/>
              </w:rPr>
              <w:t>2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i/>
                <w:sz w:val="16"/>
              </w:rPr>
              <w:t>Розробка проектно-кошторисної документації та капітальний ремонт, реконструкціяю об'єктів комунальної власності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33233,00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33233,00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33233,00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33233,00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b/>
              </w:rPr>
              <w:t>Усього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b/>
                <w:sz w:val="16"/>
              </w:rPr>
              <w:t>4746026,00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b/>
                <w:sz w:val="16"/>
              </w:rPr>
              <w:t>4746026,00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b/>
                <w:sz w:val="16"/>
              </w:rPr>
              <w:t>4742371,00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b/>
                <w:sz w:val="16"/>
              </w:rPr>
              <w:t>4742371,00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b/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b/>
                <w:sz w:val="16"/>
              </w:rPr>
              <w:t>-3655,00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b/>
                <w:sz w:val="16"/>
              </w:rPr>
              <w:t>-3655,00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4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29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44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44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66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72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5380" w:type="dxa"/>
            <w:gridSpan w:val="17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r>
              <w:rPr>
                <w:sz w:val="24"/>
              </w:rPr>
              <w:t>7.2. Пояснення щодо причин відхилення обсягів касових видатків (наданих кредитів з бюджету) за напрямом використання бюджетних коштів від обсягів, затверджених у паспорті бюджетної програми**</w:t>
            </w:r>
          </w:p>
        </w:tc>
        <w:tc>
          <w:tcPr>
            <w:tcW w:w="66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58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t>№</w:t>
            </w:r>
            <w:r>
              <w:br/>
              <w:t>з/п</w:t>
            </w:r>
          </w:p>
        </w:tc>
        <w:tc>
          <w:tcPr>
            <w:tcW w:w="153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Пояснення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153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rFonts w:ascii="Arial" w:eastAsia="Arial" w:hAnsi="Arial" w:cs="Arial"/>
                <w:sz w:val="14"/>
              </w:rPr>
              <w:t>1</w:t>
            </w:r>
          </w:p>
        </w:tc>
        <w:tc>
          <w:tcPr>
            <w:tcW w:w="153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466FD1">
            <w:pPr>
              <w:ind w:left="60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rFonts w:ascii="Arial" w:eastAsia="Arial" w:hAnsi="Arial" w:cs="Arial"/>
                <w:sz w:val="14"/>
              </w:rPr>
              <w:t>2</w:t>
            </w:r>
          </w:p>
        </w:tc>
        <w:tc>
          <w:tcPr>
            <w:tcW w:w="15340" w:type="dxa"/>
            <w:gridSpan w:val="17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466FD1">
            <w:pPr>
              <w:ind w:left="60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4940" w:type="dxa"/>
            <w:gridSpan w:val="16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r>
              <w:rPr>
                <w:sz w:val="24"/>
              </w:rPr>
              <w:t>8. Видатки (надані кредити з бюджету) на реалізацію місцевих/регіональних програм, які виконуються в межах бюджетної програми</w:t>
            </w:r>
          </w:p>
        </w:tc>
        <w:tc>
          <w:tcPr>
            <w:tcW w:w="44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66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0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29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44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  <w:tcMar>
              <w:top w:w="0" w:type="dxa"/>
              <w:left w:w="0" w:type="dxa"/>
              <w:bottom w:w="0" w:type="dxa"/>
              <w:right w:w="0" w:type="dxa"/>
            </w:tcMar>
          </w:tcPr>
          <w:p w:rsidR="00466FD1" w:rsidRDefault="00F756BC">
            <w:pPr>
              <w:jc w:val="right"/>
            </w:pPr>
            <w:r>
              <w:rPr>
                <w:rFonts w:ascii="Arial" w:eastAsia="Arial" w:hAnsi="Arial" w:cs="Arial"/>
                <w:sz w:val="14"/>
              </w:rPr>
              <w:t>гривень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54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№</w:t>
            </w:r>
            <w:r>
              <w:rPr>
                <w:sz w:val="16"/>
              </w:rPr>
              <w:br/>
              <w:t>з/п</w:t>
            </w:r>
          </w:p>
        </w:tc>
        <w:tc>
          <w:tcPr>
            <w:tcW w:w="5440" w:type="dxa"/>
            <w:gridSpan w:val="4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Найменування місцевої/ регіональної програми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Затверджено у паспорті бюджетної</w:t>
            </w:r>
            <w:r>
              <w:rPr>
                <w:sz w:val="16"/>
              </w:rPr>
              <w:br/>
              <w:t>програми</w:t>
            </w:r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Касові видатки</w:t>
            </w:r>
            <w:r>
              <w:rPr>
                <w:sz w:val="16"/>
              </w:rPr>
              <w:br/>
              <w:t>(надані кредити з бюджету)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Відхилення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54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pStyle w:val="EMPTYCELLSTYLE"/>
            </w:pPr>
          </w:p>
        </w:tc>
        <w:tc>
          <w:tcPr>
            <w:tcW w:w="5440" w:type="dxa"/>
            <w:gridSpan w:val="4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38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1</w:t>
            </w:r>
          </w:p>
        </w:tc>
        <w:tc>
          <w:tcPr>
            <w:tcW w:w="5440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6"/>
              </w:rPr>
              <w:t>Програма соціально-економічного розвитку Балаклійської територіальної громади на 2022-2024 роки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4746026,00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4746026,00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4742371,00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4742371,00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-3655,00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right="60"/>
              <w:jc w:val="right"/>
            </w:pPr>
            <w:r>
              <w:rPr>
                <w:b/>
                <w:sz w:val="18"/>
              </w:rPr>
              <w:t>-3655,00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r>
              <w:rPr>
                <w:sz w:val="24"/>
              </w:rPr>
              <w:t>9. Результативні показники бюджетної програми та аналіз їх виконання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32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r>
              <w:rPr>
                <w:sz w:val="24"/>
              </w:rPr>
              <w:t>9.1. Аналіз показників бюджетної програми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58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№</w:t>
            </w:r>
            <w:r>
              <w:rPr>
                <w:sz w:val="16"/>
              </w:rPr>
              <w:br/>
              <w:t>з/п</w:t>
            </w:r>
          </w:p>
        </w:tc>
        <w:tc>
          <w:tcPr>
            <w:tcW w:w="2900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Показники</w:t>
            </w:r>
          </w:p>
        </w:tc>
        <w:tc>
          <w:tcPr>
            <w:tcW w:w="110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Одиниця виміру</w:t>
            </w:r>
          </w:p>
        </w:tc>
        <w:tc>
          <w:tcPr>
            <w:tcW w:w="14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Джерело інформації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Затверджено у паспорті бюджетної програми</w:t>
            </w:r>
          </w:p>
        </w:tc>
        <w:tc>
          <w:tcPr>
            <w:tcW w:w="330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Фактичні результативні показники, досягнуті за рахунок касових видатків (наданих кредитів з бюджету)</w:t>
            </w:r>
          </w:p>
        </w:tc>
        <w:tc>
          <w:tcPr>
            <w:tcW w:w="3300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Відхилення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pStyle w:val="EMPTYCELLSTYLE"/>
            </w:pPr>
          </w:p>
        </w:tc>
        <w:tc>
          <w:tcPr>
            <w:tcW w:w="2900" w:type="dxa"/>
            <w:gridSpan w:val="2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pStyle w:val="EMPTYCELLSTYLE"/>
            </w:pPr>
          </w:p>
        </w:tc>
        <w:tc>
          <w:tcPr>
            <w:tcW w:w="14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загальний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спеціальний фонд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усього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12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13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Затрат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1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Обсяг коштів на аварійно-відновлювальні роботи обєктів комунальної власності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грн.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проектно-кошторисна документація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4712793,00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4712793,00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4709138,00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4709138,00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-3655,00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-3655,00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66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2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Обсяг видатків на розробку проектно-кошторисної документації на капітальний ремонт, реконструкцію об'єктів комунальної власності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грн.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кошторис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33233,00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33233,00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33233,00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33233,00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Продукту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3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Кількість обєктів комунальної власності Балаклійської ТГ, що підлягають відновленню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шт.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облікові дані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2,00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2,00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2,00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2,00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4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Кількість об'єктів, на які  планується виконати розробку проектно-кошторисної документації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од.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облікові дан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1,00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Ефективності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5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 xml:space="preserve">Середні витрати на один обєкт 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грн.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розрахункові дані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2356397,00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2356397,00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2354569,00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2354569,00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-1828,00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-1828,00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8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29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44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44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66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:rsidR="00466FD1" w:rsidRDefault="00466FD1">
            <w:pPr>
              <w:pStyle w:val="EMPTYCELLSTYLE"/>
              <w:pageBreakBefore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29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44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5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6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7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8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9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10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11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12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13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6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Середні витрати на виготовлення проектно-кошторисної документації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грн.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розрахункові дані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33233,00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33233,00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33233,00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33233,00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Якості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7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Рівень виконання аварійно-відновлюваних  робіт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відс.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розрахункові дані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100,00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100,00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-100,00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-100,00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8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Рівень  виготовлення проектно-кошторисної документації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відс.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розрахункові дані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100,00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100,00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100,00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100,00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11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  <w:jc w:val="right"/>
            </w:pPr>
            <w:r>
              <w:rPr>
                <w:sz w:val="16"/>
              </w:rPr>
              <w:t>0,00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52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r>
              <w:rPr>
                <w:sz w:val="24"/>
              </w:rPr>
              <w:t>9.2.  Пояснення щодо причин розбіжностей між фактичними та затвердженими результативними показниками***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48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№</w:t>
            </w:r>
            <w:r>
              <w:rPr>
                <w:sz w:val="16"/>
              </w:rPr>
              <w:br/>
              <w:t>з/п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Показники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Одиниця виміру</w:t>
            </w: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sz w:val="16"/>
              </w:rPr>
              <w:t>Пояснення щодо причин розбіжностей між фактичними та затвердженими результативними показниками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8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1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2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3</w:t>
            </w: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  <w:jc w:val="center"/>
            </w:pPr>
            <w:r>
              <w:rPr>
                <w:b/>
                <w:sz w:val="16"/>
              </w:rPr>
              <w:t>4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Затрат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1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Обсяг коштів на аварійно-відновлювальні роботи обєктів комунальної власності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грн.</w:t>
            </w: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економія коштів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66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2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Обсяг видатків на розробку проектно-кошторисної документації на капітальний ремонт, реконструкцію об'єктів комунальної власності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грн.</w:t>
            </w: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466FD1">
            <w:pPr>
              <w:ind w:left="60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Продукту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3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Кількість обєктів комунальної власності Балаклійської ТГ, що підлягають відновленню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шт.</w:t>
            </w: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466FD1">
            <w:pPr>
              <w:ind w:left="60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50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4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Кількість об'єктів, на які  планується виконати розробку проектно-кошторисної документації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од.</w:t>
            </w: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466FD1">
            <w:pPr>
              <w:ind w:left="60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Ефективності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5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 xml:space="preserve">Середні витрати на один обєкт 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грн.</w:t>
            </w: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економія коштів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6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Середні витрати на виготовлення проектно-кошторисної документації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грн.</w:t>
            </w: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466FD1">
            <w:pPr>
              <w:ind w:left="60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26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b/>
                <w:sz w:val="14"/>
              </w:rPr>
              <w:t>Якості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466FD1">
            <w:pPr>
              <w:jc w:val="center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7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Рівень виконання аварійно-відновлюваних  робіт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відс.</w:t>
            </w: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466FD1">
            <w:pPr>
              <w:ind w:left="60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34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jc w:val="center"/>
            </w:pPr>
            <w:r>
              <w:rPr>
                <w:rFonts w:ascii="Arial" w:eastAsia="Arial" w:hAnsi="Arial" w:cs="Arial"/>
                <w:sz w:val="16"/>
              </w:rPr>
              <w:t>8</w:t>
            </w:r>
          </w:p>
        </w:tc>
        <w:tc>
          <w:tcPr>
            <w:tcW w:w="2900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</w:pPr>
            <w:r>
              <w:rPr>
                <w:rFonts w:ascii="Arial" w:eastAsia="Arial" w:hAnsi="Arial" w:cs="Arial"/>
                <w:sz w:val="14"/>
              </w:rPr>
              <w:t>Рівень  виготовлення проектно-кошторисної документації</w:t>
            </w:r>
          </w:p>
        </w:tc>
        <w:tc>
          <w:tcPr>
            <w:tcW w:w="11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F756BC">
            <w:pPr>
              <w:ind w:left="60"/>
              <w:jc w:val="center"/>
            </w:pPr>
            <w:r>
              <w:rPr>
                <w:rFonts w:ascii="Arial" w:eastAsia="Arial" w:hAnsi="Arial" w:cs="Arial"/>
                <w:sz w:val="14"/>
              </w:rPr>
              <w:t>відс.</w:t>
            </w:r>
          </w:p>
        </w:tc>
        <w:tc>
          <w:tcPr>
            <w:tcW w:w="11340" w:type="dxa"/>
            <w:gridSpan w:val="1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</w:tcPr>
          <w:p w:rsidR="00466FD1" w:rsidRDefault="00466FD1">
            <w:pPr>
              <w:ind w:left="60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44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pPr>
              <w:ind w:right="60"/>
            </w:pPr>
            <w:r>
              <w:rPr>
                <w:sz w:val="24"/>
              </w:rPr>
              <w:t>9.3. Аналіз стану виконання результативних показників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42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6040" w:type="dxa"/>
            <w:gridSpan w:val="1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0" w:type="dxa"/>
              <w:left w:w="20" w:type="dxa"/>
              <w:bottom w:w="20" w:type="dxa"/>
              <w:right w:w="20" w:type="dxa"/>
            </w:tcMar>
            <w:vAlign w:val="center"/>
          </w:tcPr>
          <w:p w:rsidR="00466FD1" w:rsidRDefault="00F756BC">
            <w:r>
              <w:t>показники виконані згідно затвердженого паспортом бюджетної програми плану , відхилення пояснюється економією коштів внаслідок зменшення обсягів робіт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10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29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44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36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0" w:type="dxa"/>
              <w:left w:w="0" w:type="dxa"/>
              <w:bottom w:w="0" w:type="dxa"/>
              <w:right w:w="0" w:type="dxa"/>
            </w:tcMar>
          </w:tcPr>
          <w:p w:rsidR="00466FD1" w:rsidRDefault="00F756BC">
            <w:r>
              <w:rPr>
                <w:sz w:val="24"/>
              </w:rPr>
              <w:t>10. Узагальнений висновок про виконання бюджетної програми.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68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6040" w:type="dxa"/>
            <w:gridSpan w:val="18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466FD1" w:rsidRDefault="00F756BC">
            <w:pPr>
              <w:ind w:left="60"/>
            </w:pPr>
            <w:r>
              <w:t>Рівень  та виконання завдань бюджетної програми мають високу ефективність управління бюджетними коштами.</w:t>
            </w:r>
            <w:r>
              <w:br/>
              <w:t>Соціально-економічні наслідки впровадження програми – це реалізація  Закону України "Про місцеве самоврядування в Україні", досягнення відповідних ціле</w:t>
            </w:r>
            <w:r>
              <w:t>й державної політики.</w:t>
            </w:r>
            <w:r>
              <w:br/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400"/>
        </w:trPr>
        <w:tc>
          <w:tcPr>
            <w:tcW w:w="400" w:type="dxa"/>
          </w:tcPr>
          <w:p w:rsidR="00466FD1" w:rsidRDefault="00466FD1">
            <w:pPr>
              <w:pStyle w:val="EMPTYCELLSTYLE"/>
              <w:pageBreakBefore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8740" w:type="dxa"/>
            <w:gridSpan w:val="9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4400" w:type="dxa"/>
            <w:gridSpan w:val="5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62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16040" w:type="dxa"/>
            <w:gridSpan w:val="18"/>
            <w:tcMar>
              <w:top w:w="0" w:type="dxa"/>
              <w:left w:w="0" w:type="dxa"/>
              <w:bottom w:w="0" w:type="dxa"/>
              <w:right w:w="0" w:type="dxa"/>
            </w:tcMar>
          </w:tcPr>
          <w:p w:rsidR="00466FD1" w:rsidRDefault="00F756BC">
            <w:r>
              <w:rPr>
                <w:sz w:val="16"/>
              </w:rPr>
              <w:t>* Зазначаються всі напрями використання бюджетних коштів, затверджені у паспорті бюджетної програми.</w:t>
            </w:r>
            <w:r>
              <w:rPr>
                <w:sz w:val="16"/>
              </w:rPr>
              <w:br/>
            </w:r>
            <w:r>
              <w:rPr>
                <w:sz w:val="16"/>
              </w:rPr>
              <w:t>** Зазначаються пояснення щодо причин відхилення обсягів касових видатків (наданих кредитів з бюджету) за напрямом використання бюджетних коштів від обсягів, затверджених у паспорті бюджетної програми.</w:t>
            </w:r>
            <w:r>
              <w:rPr>
                <w:sz w:val="16"/>
              </w:rPr>
              <w:br/>
              <w:t>*** Зазначаються пояснення щодо причин розбіжностей мі</w:t>
            </w:r>
            <w:r>
              <w:rPr>
                <w:sz w:val="16"/>
              </w:rPr>
              <w:t>ж фактичними та затвердженими результативними показниками.</w:t>
            </w: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58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8740" w:type="dxa"/>
            <w:gridSpan w:val="9"/>
            <w:tcMar>
              <w:top w:w="0" w:type="dxa"/>
              <w:left w:w="0" w:type="dxa"/>
              <w:bottom w:w="20" w:type="dxa"/>
              <w:right w:w="0" w:type="dxa"/>
            </w:tcMar>
            <w:vAlign w:val="bottom"/>
          </w:tcPr>
          <w:p w:rsidR="00466FD1" w:rsidRDefault="00F756BC">
            <w:pPr>
              <w:ind w:right="60"/>
            </w:pPr>
            <w:r>
              <w:rPr>
                <w:b/>
              </w:rPr>
              <w:t>Начальник Балаклійської міської військової адміністрації</w:t>
            </w: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20" w:type="dxa"/>
              <w:right w:w="0" w:type="dxa"/>
            </w:tcMar>
            <w:vAlign w:val="bottom"/>
          </w:tcPr>
          <w:p w:rsidR="00466FD1" w:rsidRDefault="00F756BC">
            <w:r>
              <w:t>Карабанов В.Ю.</w:t>
            </w: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14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8740" w:type="dxa"/>
            <w:gridSpan w:val="9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66FD1" w:rsidRDefault="00F756BC">
            <w:pPr>
              <w:jc w:val="center"/>
            </w:pPr>
            <w:r>
              <w:rPr>
                <w:sz w:val="12"/>
              </w:rPr>
              <w:t>(підпис)</w:t>
            </w:r>
          </w:p>
        </w:tc>
        <w:tc>
          <w:tcPr>
            <w:tcW w:w="4400" w:type="dxa"/>
            <w:gridSpan w:val="5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66FD1" w:rsidRDefault="00F756BC">
            <w:pPr>
              <w:jc w:val="center"/>
            </w:pPr>
            <w:r>
              <w:rPr>
                <w:sz w:val="12"/>
              </w:rPr>
              <w:t>(Власне ім’я, ПРІЗВИЩЕ)</w:t>
            </w: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58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8740" w:type="dxa"/>
            <w:gridSpan w:val="9"/>
            <w:tcMar>
              <w:top w:w="0" w:type="dxa"/>
              <w:left w:w="0" w:type="dxa"/>
              <w:bottom w:w="20" w:type="dxa"/>
              <w:right w:w="0" w:type="dxa"/>
            </w:tcMar>
            <w:vAlign w:val="bottom"/>
          </w:tcPr>
          <w:p w:rsidR="00466FD1" w:rsidRDefault="00F756BC">
            <w:r>
              <w:rPr>
                <w:b/>
              </w:rPr>
              <w:t>Головний бухгалтер</w:t>
            </w:r>
          </w:p>
        </w:tc>
        <w:tc>
          <w:tcPr>
            <w:tcW w:w="11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4400" w:type="dxa"/>
            <w:gridSpan w:val="5"/>
            <w:tcMar>
              <w:top w:w="0" w:type="dxa"/>
              <w:left w:w="0" w:type="dxa"/>
              <w:bottom w:w="20" w:type="dxa"/>
              <w:right w:w="0" w:type="dxa"/>
            </w:tcMar>
            <w:vAlign w:val="bottom"/>
          </w:tcPr>
          <w:p w:rsidR="00466FD1" w:rsidRDefault="00F756BC">
            <w:r>
              <w:t>Піху С.М.</w:t>
            </w: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  <w:tr w:rsidR="00466FD1">
        <w:tblPrEx>
          <w:tblCellMar>
            <w:top w:w="0" w:type="dxa"/>
            <w:bottom w:w="0" w:type="dxa"/>
          </w:tblCellMar>
        </w:tblPrEx>
        <w:trPr>
          <w:trHeight w:hRule="exact" w:val="140"/>
        </w:trPr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700" w:type="dxa"/>
          </w:tcPr>
          <w:p w:rsidR="00466FD1" w:rsidRDefault="00466FD1">
            <w:pPr>
              <w:pStyle w:val="EMPTYCELLSTYLE"/>
            </w:pPr>
          </w:p>
        </w:tc>
        <w:tc>
          <w:tcPr>
            <w:tcW w:w="8740" w:type="dxa"/>
            <w:gridSpan w:val="9"/>
          </w:tcPr>
          <w:p w:rsidR="00466FD1" w:rsidRDefault="00466FD1">
            <w:pPr>
              <w:pStyle w:val="EMPTYCELLSTYLE"/>
            </w:pPr>
          </w:p>
        </w:tc>
        <w:tc>
          <w:tcPr>
            <w:tcW w:w="1100" w:type="dxa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66FD1" w:rsidRDefault="00F756BC">
            <w:pPr>
              <w:jc w:val="center"/>
            </w:pPr>
            <w:r>
              <w:rPr>
                <w:sz w:val="12"/>
              </w:rPr>
              <w:t>(підпис)</w:t>
            </w:r>
          </w:p>
        </w:tc>
        <w:tc>
          <w:tcPr>
            <w:tcW w:w="4400" w:type="dxa"/>
            <w:gridSpan w:val="5"/>
            <w:tcBorders>
              <w:top w:val="single" w:sz="6" w:space="0" w:color="000000"/>
            </w:tcBorders>
            <w:tcMar>
              <w:top w:w="0" w:type="dxa"/>
              <w:left w:w="0" w:type="dxa"/>
              <w:bottom w:w="0" w:type="dxa"/>
              <w:right w:w="0" w:type="dxa"/>
            </w:tcMar>
          </w:tcPr>
          <w:p w:rsidR="00466FD1" w:rsidRDefault="00F756BC">
            <w:pPr>
              <w:jc w:val="center"/>
            </w:pPr>
            <w:r>
              <w:rPr>
                <w:sz w:val="12"/>
              </w:rPr>
              <w:t>(Власне ім’я, ПРІЗВИЩЕ)</w:t>
            </w:r>
          </w:p>
        </w:tc>
        <w:tc>
          <w:tcPr>
            <w:tcW w:w="1100" w:type="dxa"/>
            <w:gridSpan w:val="2"/>
          </w:tcPr>
          <w:p w:rsidR="00466FD1" w:rsidRDefault="00466FD1">
            <w:pPr>
              <w:pStyle w:val="EMPTYCELLSTYLE"/>
            </w:pPr>
          </w:p>
        </w:tc>
        <w:tc>
          <w:tcPr>
            <w:tcW w:w="400" w:type="dxa"/>
          </w:tcPr>
          <w:p w:rsidR="00466FD1" w:rsidRDefault="00466FD1">
            <w:pPr>
              <w:pStyle w:val="EMPTYCELLSTYLE"/>
            </w:pPr>
          </w:p>
        </w:tc>
      </w:tr>
    </w:tbl>
    <w:p w:rsidR="00F756BC" w:rsidRDefault="00F756BC"/>
    <w:sectPr w:rsidR="00F756BC" w:rsidSect="00466FD1">
      <w:pgSz w:w="16840" w:h="11900" w:orient="landscape"/>
      <w:pgMar w:top="0" w:right="0" w:bottom="0" w:left="0" w:header="0" w:footer="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800"/>
  <w:characterSpacingControl w:val="doNotCompress"/>
  <w:compat/>
  <w:rsids>
    <w:rsidRoot w:val="00466FD1"/>
    <w:rsid w:val="00466FD1"/>
    <w:rsid w:val="00A53AFE"/>
    <w:rsid w:val="00F756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EMPTYCELLSTYLE">
    <w:name w:val="EMPTY_CELL_STYLE"/>
    <w:qFormat/>
    <w:rsid w:val="00466FD1"/>
    <w:rPr>
      <w:sz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1159</Words>
  <Characters>6610</Characters>
  <Application>Microsoft Office Word</Application>
  <DocSecurity>0</DocSecurity>
  <Lines>55</Lines>
  <Paragraphs>15</Paragraphs>
  <ScaleCrop>false</ScaleCrop>
  <Company/>
  <LinksUpToDate>false</LinksUpToDate>
  <CharactersWithSpaces>7754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2025-03-10T12:45:00Z</dcterms:created>
  <dcterms:modified xsi:type="dcterms:W3CDTF">2025-03-10T12:45:00Z</dcterms:modified>
</cp:coreProperties>
</file>