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D19" w:rsidRPr="00C43F42" w:rsidRDefault="00C43F42" w:rsidP="0000736F">
      <w:pPr>
        <w:spacing w:after="0" w:line="240" w:lineRule="auto"/>
        <w:jc w:val="center"/>
        <w:rPr>
          <w:rFonts w:ascii="Times New Roman" w:eastAsia="Times New Roman" w:hAnsi="Times New Roman"/>
          <w:iCs/>
          <w:sz w:val="28"/>
          <w:szCs w:val="28"/>
        </w:rPr>
      </w:pPr>
      <w:r w:rsidRPr="00C43F42">
        <w:rPr>
          <w:rFonts w:ascii="Times New Roman" w:eastAsia="Times New Roman" w:hAnsi="Times New Roman"/>
          <w:iCs/>
          <w:sz w:val="28"/>
          <w:szCs w:val="28"/>
        </w:rPr>
        <w:t>Балаклійська міська рада Харківської області</w:t>
      </w:r>
    </w:p>
    <w:p w:rsidR="005F4D19" w:rsidRPr="0000736F" w:rsidRDefault="005F4D19" w:rsidP="0000736F">
      <w:pPr>
        <w:spacing w:after="0" w:line="240" w:lineRule="auto"/>
        <w:jc w:val="center"/>
        <w:rPr>
          <w:rFonts w:ascii="Times New Roman" w:eastAsia="Times New Roman" w:hAnsi="Times New Roman"/>
          <w:b/>
          <w:i/>
          <w:sz w:val="24"/>
          <w:szCs w:val="24"/>
        </w:rPr>
      </w:pPr>
    </w:p>
    <w:p w:rsidR="005F4D19" w:rsidRPr="00C71E44" w:rsidRDefault="00DA6D23" w:rsidP="00C71E44">
      <w:pPr>
        <w:spacing w:after="0" w:line="240" w:lineRule="auto"/>
        <w:jc w:val="center"/>
        <w:rPr>
          <w:rFonts w:ascii="Times New Roman" w:eastAsia="Times New Roman" w:hAnsi="Times New Roman"/>
          <w:b/>
          <w:sz w:val="24"/>
          <w:szCs w:val="24"/>
        </w:rPr>
      </w:pPr>
      <w:r w:rsidRPr="00C71E44">
        <w:rPr>
          <w:rFonts w:ascii="Times New Roman" w:eastAsia="Times New Roman" w:hAnsi="Times New Roman"/>
          <w:b/>
          <w:sz w:val="24"/>
          <w:szCs w:val="24"/>
        </w:rPr>
        <w:t>ОБҐРУНТУВАННЯ</w:t>
      </w:r>
    </w:p>
    <w:p w:rsidR="005F4D19" w:rsidRPr="00C71E44" w:rsidRDefault="00DA6D23" w:rsidP="00C71E44">
      <w:pPr>
        <w:spacing w:after="0" w:line="240" w:lineRule="auto"/>
        <w:jc w:val="center"/>
        <w:rPr>
          <w:rFonts w:ascii="Times New Roman" w:eastAsia="Times New Roman" w:hAnsi="Times New Roman"/>
          <w:b/>
          <w:sz w:val="24"/>
          <w:szCs w:val="24"/>
          <w:u w:val="single"/>
        </w:rPr>
      </w:pPr>
      <w:r w:rsidRPr="00C71E44">
        <w:rPr>
          <w:rFonts w:ascii="Times New Roman" w:eastAsia="Times New Roman" w:hAnsi="Times New Roman"/>
          <w:b/>
          <w:sz w:val="24"/>
          <w:szCs w:val="24"/>
        </w:rPr>
        <w:t xml:space="preserve">технічних та якісних характеристик закупівлі </w:t>
      </w:r>
      <w:r w:rsidR="00C71E44" w:rsidRPr="00C71E44">
        <w:rPr>
          <w:rFonts w:ascii="Times New Roman" w:hAnsi="Times New Roman"/>
          <w:b/>
          <w:iCs/>
          <w:color w:val="000000" w:themeColor="text1"/>
          <w:sz w:val="24"/>
          <w:szCs w:val="24"/>
          <w:lang w:eastAsia="ru-RU"/>
        </w:rPr>
        <w:t>«Розроблення генерального плану</w:t>
      </w:r>
      <w:r w:rsidR="00C71E44" w:rsidRPr="00C71E44">
        <w:rPr>
          <w:rFonts w:ascii="Times New Roman" w:hAnsi="Times New Roman"/>
          <w:b/>
          <w:iCs/>
          <w:sz w:val="24"/>
          <w:szCs w:val="24"/>
          <w:lang w:eastAsia="ru-RU"/>
        </w:rPr>
        <w:t>, історико-архітектурного опорного плану  та плану зонування міста Балаклія Ізюмського району Харківської області в цифровому та графічному форматі із застосуванням геоінформаційних технологій з внесенням отриманих графічних матеріалів до геоінформаційного порталу»</w:t>
      </w:r>
      <w:r w:rsidRPr="00C71E44">
        <w:rPr>
          <w:rFonts w:ascii="Times New Roman" w:eastAsia="Times New Roman" w:hAnsi="Times New Roman"/>
          <w:b/>
          <w:sz w:val="24"/>
          <w:szCs w:val="24"/>
        </w:rPr>
        <w:t>, розміру бюджетного призначення, очікуваної вартості предмета закупівлі</w:t>
      </w:r>
    </w:p>
    <w:p w:rsidR="005F4D19" w:rsidRPr="00C71E44" w:rsidRDefault="00DA6D23" w:rsidP="00C71E44">
      <w:pPr>
        <w:spacing w:after="0" w:line="240" w:lineRule="auto"/>
        <w:jc w:val="center"/>
        <w:rPr>
          <w:rFonts w:ascii="Times New Roman" w:eastAsia="Times New Roman" w:hAnsi="Times New Roman"/>
          <w:b/>
          <w:i/>
          <w:sz w:val="24"/>
          <w:szCs w:val="24"/>
        </w:rPr>
      </w:pPr>
      <w:r w:rsidRPr="00C71E44">
        <w:rPr>
          <w:rFonts w:ascii="Times New Roman" w:eastAsia="Times New Roman" w:hAnsi="Times New Roman"/>
          <w:b/>
          <w:i/>
          <w:sz w:val="24"/>
          <w:szCs w:val="24"/>
        </w:rPr>
        <w:t>(оприлюднюється на виконання постанови КМУ № 710 від 11.10.2016 «Про ефективне використання державних коштів» (зі змінами))</w:t>
      </w:r>
    </w:p>
    <w:p w:rsidR="0000736F" w:rsidRPr="0000736F" w:rsidRDefault="0000736F" w:rsidP="0000736F">
      <w:pPr>
        <w:spacing w:after="0" w:line="240" w:lineRule="auto"/>
        <w:jc w:val="center"/>
        <w:rPr>
          <w:rFonts w:ascii="Times New Roman" w:eastAsia="Times New Roman" w:hAnsi="Times New Roman"/>
          <w:i/>
          <w:sz w:val="24"/>
          <w:szCs w:val="24"/>
        </w:rPr>
      </w:pPr>
    </w:p>
    <w:p w:rsidR="005F4D19" w:rsidRPr="00C71E44" w:rsidRDefault="00DA6D23" w:rsidP="0000736F">
      <w:pPr>
        <w:spacing w:after="0" w:line="240" w:lineRule="auto"/>
        <w:jc w:val="both"/>
        <w:rPr>
          <w:rFonts w:ascii="Times New Roman" w:eastAsia="Times New Roman" w:hAnsi="Times New Roman"/>
          <w:b/>
          <w:i/>
          <w:sz w:val="24"/>
          <w:szCs w:val="24"/>
        </w:rPr>
      </w:pPr>
      <w:r w:rsidRPr="0000736F">
        <w:rPr>
          <w:rFonts w:ascii="Times New Roman" w:eastAsia="Times New Roman" w:hAnsi="Times New Roman"/>
          <w:b/>
          <w:sz w:val="24"/>
          <w:szCs w:val="24"/>
        </w:rPr>
        <w:t xml:space="preserve">Найменування, місцезнаходження та ідентифікаційний код замовника в Єдиному державному реєстрі юридичних осіб, фізичних осіб — підприємців та громадських формувань, його категорія: </w:t>
      </w:r>
      <w:r w:rsidR="00C71E44" w:rsidRPr="00C71E44">
        <w:rPr>
          <w:rFonts w:ascii="Times New Roman" w:hAnsi="Times New Roman"/>
          <w:sz w:val="24"/>
          <w:szCs w:val="24"/>
        </w:rPr>
        <w:t xml:space="preserve">Балаклійська міська рада Харківської області, 64200, Україна , Харківська обл., Балаклія, Центральна,б.16,  код 04058628, </w:t>
      </w:r>
      <w:r w:rsidR="00C43F42" w:rsidRPr="00C71E44">
        <w:rPr>
          <w:rFonts w:ascii="Times New Roman" w:hAnsi="Times New Roman"/>
          <w:sz w:val="24"/>
          <w:szCs w:val="24"/>
        </w:rPr>
        <w:t>Юридична особа, яка забезпечує потреби держави або територіальної громади</w:t>
      </w:r>
    </w:p>
    <w:p w:rsidR="005F4D19" w:rsidRPr="00DD392E" w:rsidRDefault="00DA6D23" w:rsidP="0000736F">
      <w:pPr>
        <w:spacing w:after="0" w:line="240" w:lineRule="auto"/>
        <w:jc w:val="both"/>
        <w:rPr>
          <w:rFonts w:ascii="Times New Roman" w:hAnsi="Times New Roman"/>
          <w:bCs/>
          <w:iCs/>
          <w:sz w:val="24"/>
          <w:szCs w:val="24"/>
          <w:lang w:eastAsia="ru-RU"/>
        </w:rPr>
      </w:pPr>
      <w:r w:rsidRPr="0000736F">
        <w:rPr>
          <w:rFonts w:ascii="Times New Roman" w:eastAsia="Times New Roman" w:hAnsi="Times New Roman"/>
          <w:b/>
          <w:color w:val="000000"/>
          <w:sz w:val="24"/>
          <w:szCs w:val="24"/>
        </w:rPr>
        <w:t>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й частин предмета закупівлі (лотів) (за наявності</w:t>
      </w:r>
      <w:r w:rsidRPr="00DD392E">
        <w:rPr>
          <w:rFonts w:ascii="Times New Roman" w:eastAsia="Times New Roman" w:hAnsi="Times New Roman"/>
          <w:color w:val="000000"/>
          <w:sz w:val="24"/>
          <w:szCs w:val="24"/>
        </w:rPr>
        <w:t>):</w:t>
      </w:r>
      <w:r w:rsidRPr="00DD392E">
        <w:rPr>
          <w:rFonts w:ascii="Times New Roman" w:eastAsia="Times New Roman" w:hAnsi="Times New Roman"/>
          <w:sz w:val="24"/>
          <w:szCs w:val="24"/>
        </w:rPr>
        <w:t xml:space="preserve"> </w:t>
      </w:r>
      <w:r w:rsidR="00DD392E" w:rsidRPr="00DD392E">
        <w:rPr>
          <w:rFonts w:ascii="Times New Roman" w:eastAsia="Times New Roman" w:hAnsi="Times New Roman"/>
          <w:sz w:val="24"/>
          <w:szCs w:val="24"/>
          <w:lang w:val="ru-RU"/>
        </w:rPr>
        <w:t xml:space="preserve"> </w:t>
      </w:r>
      <w:r w:rsidR="00DD392E" w:rsidRPr="00DD392E">
        <w:rPr>
          <w:rFonts w:ascii="Times New Roman" w:hAnsi="Times New Roman"/>
          <w:bCs/>
          <w:iCs/>
          <w:color w:val="000000" w:themeColor="text1"/>
          <w:sz w:val="24"/>
          <w:szCs w:val="24"/>
          <w:lang w:eastAsia="ru-RU"/>
        </w:rPr>
        <w:t>«Розроблення генерального плану</w:t>
      </w:r>
      <w:r w:rsidR="00DD392E" w:rsidRPr="00DD392E">
        <w:rPr>
          <w:rFonts w:ascii="Times New Roman" w:hAnsi="Times New Roman"/>
          <w:bCs/>
          <w:iCs/>
          <w:sz w:val="24"/>
          <w:szCs w:val="24"/>
          <w:lang w:eastAsia="ru-RU"/>
        </w:rPr>
        <w:t>, історико-архітектурного опорного плану  та</w:t>
      </w:r>
      <w:r w:rsidR="00DD392E">
        <w:rPr>
          <w:rFonts w:ascii="Times New Roman" w:hAnsi="Times New Roman"/>
          <w:bCs/>
          <w:iCs/>
          <w:sz w:val="24"/>
          <w:szCs w:val="24"/>
          <w:lang w:eastAsia="ru-RU"/>
        </w:rPr>
        <w:t xml:space="preserve"> плану зонування міста Балаклія </w:t>
      </w:r>
      <w:r w:rsidR="00DD392E" w:rsidRPr="00DD392E">
        <w:rPr>
          <w:rFonts w:ascii="Times New Roman" w:hAnsi="Times New Roman"/>
          <w:bCs/>
          <w:iCs/>
          <w:sz w:val="24"/>
          <w:szCs w:val="24"/>
          <w:lang w:eastAsia="ru-RU"/>
        </w:rPr>
        <w:t>Ізюмського району Харківської області в цифровому та графічному форматі із застосуванням геоінформаційних технологій з внесенням отриманих графічних матеріалів до геоінформаційного порталу»</w:t>
      </w:r>
      <w:r w:rsidR="00DD392E" w:rsidRPr="00DD392E">
        <w:rPr>
          <w:rFonts w:ascii="Times New Roman" w:hAnsi="Times New Roman"/>
          <w:bCs/>
          <w:iCs/>
          <w:sz w:val="24"/>
          <w:szCs w:val="24"/>
          <w:lang w:val="ru-RU" w:eastAsia="ru-RU"/>
        </w:rPr>
        <w:t xml:space="preserve"> </w:t>
      </w:r>
      <w:r w:rsidR="00DD392E" w:rsidRPr="00DD392E">
        <w:rPr>
          <w:rFonts w:ascii="Times New Roman" w:hAnsi="Times New Roman"/>
          <w:bCs/>
          <w:sz w:val="24"/>
          <w:szCs w:val="24"/>
          <w:lang w:eastAsia="ru-RU"/>
        </w:rPr>
        <w:t>(за кодом ДК 021:2015: 71410000-5 - Послуги у сфері містобудування)</w:t>
      </w:r>
      <w:r w:rsidRPr="0000736F">
        <w:rPr>
          <w:rFonts w:ascii="Times New Roman" w:eastAsia="Times New Roman" w:hAnsi="Times New Roman"/>
          <w:sz w:val="24"/>
          <w:szCs w:val="24"/>
        </w:rPr>
        <w:t xml:space="preserve">. </w:t>
      </w:r>
    </w:p>
    <w:p w:rsidR="00C71E44" w:rsidRDefault="00DA6D23" w:rsidP="0000736F">
      <w:pPr>
        <w:spacing w:after="0" w:line="240" w:lineRule="auto"/>
        <w:jc w:val="both"/>
        <w:rPr>
          <w:rFonts w:ascii="Times New Roman" w:eastAsia="Times New Roman" w:hAnsi="Times New Roman"/>
          <w:sz w:val="24"/>
          <w:szCs w:val="24"/>
        </w:rPr>
      </w:pPr>
      <w:r w:rsidRPr="0000736F">
        <w:rPr>
          <w:rFonts w:ascii="Times New Roman" w:eastAsia="Times New Roman" w:hAnsi="Times New Roman"/>
          <w:b/>
          <w:sz w:val="24"/>
          <w:szCs w:val="24"/>
        </w:rPr>
        <w:t>Вид та ідентифікатор процедури закупівлі:</w:t>
      </w:r>
      <w:r w:rsidRPr="0000736F">
        <w:rPr>
          <w:rFonts w:ascii="Times New Roman" w:eastAsia="Times New Roman" w:hAnsi="Times New Roman"/>
          <w:sz w:val="24"/>
          <w:szCs w:val="24"/>
        </w:rPr>
        <w:t xml:space="preserve"> </w:t>
      </w:r>
      <w:r w:rsidR="00DD392E">
        <w:rPr>
          <w:rFonts w:ascii="Times New Roman" w:eastAsia="Times New Roman" w:hAnsi="Times New Roman"/>
          <w:sz w:val="24"/>
          <w:szCs w:val="24"/>
        </w:rPr>
        <w:t xml:space="preserve">Відкриті торги з особливостями </w:t>
      </w:r>
    </w:p>
    <w:p w:rsidR="005F4D19" w:rsidRPr="0000736F" w:rsidRDefault="00DD392E" w:rsidP="0000736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lang w:val="en-US"/>
        </w:rPr>
        <w:t>UA</w:t>
      </w:r>
      <w:r w:rsidRPr="0061143D">
        <w:rPr>
          <w:rFonts w:ascii="Times New Roman" w:eastAsia="Times New Roman" w:hAnsi="Times New Roman"/>
          <w:sz w:val="24"/>
          <w:szCs w:val="24"/>
        </w:rPr>
        <w:t>-2024-06-18-012933-</w:t>
      </w:r>
      <w:proofErr w:type="gramStart"/>
      <w:r>
        <w:rPr>
          <w:rFonts w:ascii="Times New Roman" w:eastAsia="Times New Roman" w:hAnsi="Times New Roman"/>
          <w:sz w:val="24"/>
          <w:szCs w:val="24"/>
          <w:lang w:val="en-US"/>
        </w:rPr>
        <w:t>a</w:t>
      </w:r>
      <w:r w:rsidR="00DA6D23" w:rsidRPr="0000736F">
        <w:rPr>
          <w:rFonts w:ascii="Times New Roman" w:eastAsia="Times New Roman" w:hAnsi="Times New Roman"/>
          <w:sz w:val="24"/>
          <w:szCs w:val="24"/>
        </w:rPr>
        <w:t xml:space="preserve"> .</w:t>
      </w:r>
      <w:proofErr w:type="gramEnd"/>
    </w:p>
    <w:p w:rsidR="00DD392E" w:rsidRDefault="00DA6D23" w:rsidP="0000736F">
      <w:pPr>
        <w:spacing w:after="0" w:line="240" w:lineRule="auto"/>
        <w:jc w:val="both"/>
        <w:rPr>
          <w:rFonts w:ascii="Times New Roman" w:eastAsia="Times New Roman" w:hAnsi="Times New Roman"/>
          <w:sz w:val="24"/>
          <w:szCs w:val="24"/>
        </w:rPr>
      </w:pPr>
      <w:r w:rsidRPr="0000736F">
        <w:rPr>
          <w:rFonts w:ascii="Times New Roman" w:eastAsia="Times New Roman" w:hAnsi="Times New Roman"/>
          <w:b/>
          <w:sz w:val="24"/>
          <w:szCs w:val="24"/>
        </w:rPr>
        <w:t>Очікувана вартість та обґрунтування очікуваної вартості предмета закупівлі:</w:t>
      </w:r>
      <w:r w:rsidRPr="0000736F">
        <w:rPr>
          <w:rFonts w:ascii="Times New Roman" w:eastAsia="Times New Roman" w:hAnsi="Times New Roman"/>
          <w:sz w:val="24"/>
          <w:szCs w:val="24"/>
        </w:rPr>
        <w:t xml:space="preserve"> </w:t>
      </w:r>
    </w:p>
    <w:p w:rsidR="005F4D19" w:rsidRPr="0000736F" w:rsidRDefault="00DD392E" w:rsidP="0000736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7 500</w:t>
      </w:r>
      <w:r w:rsidR="00C43F42">
        <w:rPr>
          <w:rFonts w:ascii="Times New Roman" w:eastAsia="Times New Roman" w:hAnsi="Times New Roman"/>
          <w:sz w:val="24"/>
          <w:szCs w:val="24"/>
        </w:rPr>
        <w:t> 000,00</w:t>
      </w:r>
      <w:r w:rsidR="00DA6D23" w:rsidRPr="0000736F">
        <w:rPr>
          <w:rFonts w:ascii="Times New Roman" w:eastAsia="Times New Roman" w:hAnsi="Times New Roman"/>
          <w:sz w:val="24"/>
          <w:szCs w:val="24"/>
        </w:rPr>
        <w:t xml:space="preserve"> грн. Визначення очікуваної вартості предмета закупівлі обумовлено аналізом </w:t>
      </w:r>
      <w:r w:rsidR="00473D24" w:rsidRPr="00473D24">
        <w:rPr>
          <w:rFonts w:ascii="Times New Roman" w:eastAsia="Times New Roman" w:hAnsi="Times New Roman"/>
          <w:sz w:val="24"/>
          <w:szCs w:val="24"/>
        </w:rPr>
        <w:t>ринку, щодо розроблення генерального плану, історико – архітектурного опорного планування та плану зонування</w:t>
      </w:r>
      <w:r w:rsidR="00473D24">
        <w:rPr>
          <w:rFonts w:ascii="Times New Roman" w:eastAsia="Times New Roman" w:hAnsi="Times New Roman"/>
          <w:sz w:val="24"/>
          <w:szCs w:val="24"/>
        </w:rPr>
        <w:t xml:space="preserve"> </w:t>
      </w:r>
      <w:r w:rsidR="00473D24" w:rsidRPr="00473D24">
        <w:rPr>
          <w:rFonts w:ascii="Times New Roman" w:hAnsi="Times New Roman"/>
          <w:color w:val="000000" w:themeColor="text1"/>
          <w:sz w:val="24"/>
          <w:szCs w:val="24"/>
        </w:rPr>
        <w:t>в цифровому та графічному форматі із застосуванням геоінформаційних технологій з внесенням отриманих графічних матеріалів до геоінформаційного порталу</w:t>
      </w:r>
      <w:r w:rsidR="00C71E44">
        <w:rPr>
          <w:rFonts w:ascii="Times New Roman" w:hAnsi="Times New Roman"/>
          <w:color w:val="000000" w:themeColor="text1"/>
          <w:sz w:val="24"/>
          <w:szCs w:val="24"/>
        </w:rPr>
        <w:t>, з</w:t>
      </w:r>
      <w:r w:rsidR="00473D24">
        <w:rPr>
          <w:rFonts w:ascii="Times New Roman" w:eastAsia="Times New Roman" w:hAnsi="Times New Roman"/>
          <w:sz w:val="24"/>
          <w:szCs w:val="24"/>
        </w:rPr>
        <w:t>астосуванням одного з методів вищевказаного порядку, а саме отримання комерційних (цінових) пропозицій</w:t>
      </w:r>
      <w:r w:rsidR="00BD7C4B">
        <w:rPr>
          <w:rFonts w:ascii="Times New Roman" w:eastAsia="Times New Roman" w:hAnsi="Times New Roman"/>
          <w:sz w:val="24"/>
          <w:szCs w:val="24"/>
        </w:rPr>
        <w:t xml:space="preserve"> від </w:t>
      </w:r>
      <w:r w:rsidR="00C71E44">
        <w:rPr>
          <w:rFonts w:ascii="Times New Roman" w:eastAsia="Times New Roman" w:hAnsi="Times New Roman"/>
          <w:sz w:val="24"/>
          <w:szCs w:val="24"/>
        </w:rPr>
        <w:t>відповідних</w:t>
      </w:r>
      <w:r w:rsidR="00BD7C4B">
        <w:rPr>
          <w:rFonts w:ascii="Times New Roman" w:eastAsia="Times New Roman" w:hAnsi="Times New Roman"/>
          <w:sz w:val="24"/>
          <w:szCs w:val="24"/>
        </w:rPr>
        <w:t xml:space="preserve"> організацій</w:t>
      </w:r>
      <w:r w:rsidR="00473D24">
        <w:rPr>
          <w:rFonts w:ascii="Times New Roman" w:eastAsia="Times New Roman" w:hAnsi="Times New Roman"/>
          <w:sz w:val="24"/>
          <w:szCs w:val="24"/>
        </w:rPr>
        <w:t xml:space="preserve">. </w:t>
      </w:r>
    </w:p>
    <w:p w:rsidR="005F4D19" w:rsidRDefault="00DA6D23" w:rsidP="0000736F">
      <w:pPr>
        <w:spacing w:after="0" w:line="240" w:lineRule="auto"/>
        <w:jc w:val="both"/>
        <w:rPr>
          <w:rFonts w:ascii="Times New Roman" w:eastAsia="Times New Roman" w:hAnsi="Times New Roman"/>
          <w:sz w:val="24"/>
          <w:szCs w:val="24"/>
        </w:rPr>
      </w:pPr>
      <w:r w:rsidRPr="0000736F">
        <w:rPr>
          <w:rFonts w:ascii="Times New Roman" w:eastAsia="Times New Roman" w:hAnsi="Times New Roman"/>
          <w:b/>
          <w:sz w:val="24"/>
          <w:szCs w:val="24"/>
        </w:rPr>
        <w:t>Розмір бюджетного призначення/очікувана вартість закупівлі:</w:t>
      </w:r>
      <w:r w:rsidRPr="0000736F">
        <w:rPr>
          <w:rFonts w:ascii="Times New Roman" w:eastAsia="Times New Roman" w:hAnsi="Times New Roman"/>
          <w:sz w:val="24"/>
          <w:szCs w:val="24"/>
        </w:rPr>
        <w:t xml:space="preserve"> </w:t>
      </w:r>
      <w:r w:rsidR="00473D24">
        <w:rPr>
          <w:rFonts w:ascii="Times New Roman" w:eastAsia="Times New Roman" w:hAnsi="Times New Roman"/>
          <w:sz w:val="24"/>
          <w:szCs w:val="24"/>
        </w:rPr>
        <w:t>7 50</w:t>
      </w:r>
      <w:r w:rsidR="00C43F42">
        <w:rPr>
          <w:rFonts w:ascii="Times New Roman" w:eastAsia="Times New Roman" w:hAnsi="Times New Roman"/>
          <w:sz w:val="24"/>
          <w:szCs w:val="24"/>
        </w:rPr>
        <w:t>0 000,00 грн.</w:t>
      </w:r>
    </w:p>
    <w:p w:rsidR="0061143D" w:rsidRPr="0000736F" w:rsidRDefault="0061143D" w:rsidP="0000736F">
      <w:pPr>
        <w:spacing w:after="0" w:line="240" w:lineRule="auto"/>
        <w:jc w:val="both"/>
        <w:rPr>
          <w:rFonts w:ascii="Times New Roman" w:eastAsia="Times New Roman" w:hAnsi="Times New Roman"/>
          <w:b/>
          <w:i/>
          <w:color w:val="000000"/>
          <w:sz w:val="24"/>
          <w:szCs w:val="24"/>
        </w:rPr>
      </w:pPr>
      <w:r>
        <w:rPr>
          <w:rFonts w:ascii="Times New Roman" w:eastAsia="Times New Roman" w:hAnsi="Times New Roman"/>
          <w:sz w:val="24"/>
          <w:szCs w:val="24"/>
        </w:rPr>
        <w:t xml:space="preserve">Розпорядженням </w:t>
      </w:r>
      <w:r w:rsidR="00DE05E3">
        <w:rPr>
          <w:rFonts w:ascii="Times New Roman" w:eastAsia="Times New Roman" w:hAnsi="Times New Roman"/>
          <w:sz w:val="24"/>
          <w:szCs w:val="24"/>
        </w:rPr>
        <w:t xml:space="preserve">начальника </w:t>
      </w:r>
      <w:proofErr w:type="spellStart"/>
      <w:r w:rsidR="00DE05E3">
        <w:rPr>
          <w:rFonts w:ascii="Times New Roman" w:eastAsia="Times New Roman" w:hAnsi="Times New Roman"/>
          <w:sz w:val="24"/>
          <w:szCs w:val="24"/>
        </w:rPr>
        <w:t>Балаклійської</w:t>
      </w:r>
      <w:proofErr w:type="spellEnd"/>
      <w:r w:rsidR="00DE05E3">
        <w:rPr>
          <w:rFonts w:ascii="Times New Roman" w:eastAsia="Times New Roman" w:hAnsi="Times New Roman"/>
          <w:sz w:val="24"/>
          <w:szCs w:val="24"/>
        </w:rPr>
        <w:t xml:space="preserve"> міської військової адміністрації від 22.12.2023 №3731  «Про бюджет </w:t>
      </w:r>
      <w:proofErr w:type="spellStart"/>
      <w:r w:rsidR="00DE05E3">
        <w:rPr>
          <w:rFonts w:ascii="Times New Roman" w:eastAsia="Times New Roman" w:hAnsi="Times New Roman"/>
          <w:sz w:val="24"/>
          <w:szCs w:val="24"/>
        </w:rPr>
        <w:t>Балаклійської</w:t>
      </w:r>
      <w:proofErr w:type="spellEnd"/>
      <w:r w:rsidR="00DE05E3">
        <w:rPr>
          <w:rFonts w:ascii="Times New Roman" w:eastAsia="Times New Roman" w:hAnsi="Times New Roman"/>
          <w:sz w:val="24"/>
          <w:szCs w:val="24"/>
        </w:rPr>
        <w:t xml:space="preserve"> міської територіальної громади на 2024 рік», в рамках </w:t>
      </w:r>
      <w:r w:rsidR="00DE05E3" w:rsidRPr="00DE05E3">
        <w:rPr>
          <w:rFonts w:ascii="Times New Roman" w:eastAsia="Times New Roman" w:hAnsi="Times New Roman"/>
          <w:sz w:val="24"/>
          <w:szCs w:val="24"/>
        </w:rPr>
        <w:t xml:space="preserve">Програми розвитку земельних відносин, раціонального використання  та охорони земель на території </w:t>
      </w:r>
      <w:proofErr w:type="spellStart"/>
      <w:r w:rsidR="00DE05E3" w:rsidRPr="00DE05E3">
        <w:rPr>
          <w:rFonts w:ascii="Times New Roman" w:eastAsia="Times New Roman" w:hAnsi="Times New Roman"/>
          <w:sz w:val="24"/>
          <w:szCs w:val="24"/>
        </w:rPr>
        <w:t>Балаклійської</w:t>
      </w:r>
      <w:proofErr w:type="spellEnd"/>
      <w:r w:rsidR="00DE05E3" w:rsidRPr="00DE05E3">
        <w:rPr>
          <w:rFonts w:ascii="Times New Roman" w:eastAsia="Times New Roman" w:hAnsi="Times New Roman"/>
          <w:sz w:val="24"/>
          <w:szCs w:val="24"/>
        </w:rPr>
        <w:t xml:space="preserve"> територіальної громади Харківської області на 2021-2026 роки</w:t>
      </w:r>
      <w:r w:rsidR="00DE05E3">
        <w:rPr>
          <w:rFonts w:ascii="Times New Roman" w:eastAsia="Times New Roman" w:hAnsi="Times New Roman"/>
          <w:sz w:val="24"/>
          <w:szCs w:val="24"/>
        </w:rPr>
        <w:t>, затвердженої р</w:t>
      </w:r>
      <w:r w:rsidR="00DE05E3" w:rsidRPr="00DE05E3">
        <w:rPr>
          <w:rFonts w:ascii="Times New Roman" w:eastAsia="Times New Roman" w:hAnsi="Times New Roman"/>
          <w:sz w:val="24"/>
          <w:szCs w:val="24"/>
        </w:rPr>
        <w:t xml:space="preserve">ішенням XIV сесії </w:t>
      </w:r>
      <w:proofErr w:type="spellStart"/>
      <w:r w:rsidR="00DE05E3" w:rsidRPr="00DE05E3">
        <w:rPr>
          <w:rFonts w:ascii="Times New Roman" w:eastAsia="Times New Roman" w:hAnsi="Times New Roman"/>
          <w:sz w:val="24"/>
          <w:szCs w:val="24"/>
        </w:rPr>
        <w:t>Балаклійської</w:t>
      </w:r>
      <w:proofErr w:type="spellEnd"/>
      <w:r w:rsidR="00DE05E3" w:rsidRPr="00DE05E3">
        <w:rPr>
          <w:rFonts w:ascii="Times New Roman" w:eastAsia="Times New Roman" w:hAnsi="Times New Roman"/>
          <w:sz w:val="24"/>
          <w:szCs w:val="24"/>
        </w:rPr>
        <w:t xml:space="preserve"> міської ради VIII</w:t>
      </w:r>
      <w:r w:rsidR="00DE05E3">
        <w:rPr>
          <w:rFonts w:ascii="Times New Roman" w:eastAsia="Times New Roman" w:hAnsi="Times New Roman"/>
          <w:sz w:val="24"/>
          <w:szCs w:val="24"/>
        </w:rPr>
        <w:t xml:space="preserve"> </w:t>
      </w:r>
      <w:r w:rsidR="00DE05E3" w:rsidRPr="00DE05E3">
        <w:rPr>
          <w:rFonts w:ascii="Times New Roman" w:eastAsia="Times New Roman" w:hAnsi="Times New Roman"/>
          <w:sz w:val="24"/>
          <w:szCs w:val="24"/>
        </w:rPr>
        <w:t>скликання від 29.07</w:t>
      </w:r>
      <w:r w:rsidR="00DE05E3">
        <w:rPr>
          <w:rFonts w:ascii="Times New Roman" w:eastAsia="Times New Roman" w:hAnsi="Times New Roman"/>
          <w:sz w:val="24"/>
          <w:szCs w:val="24"/>
        </w:rPr>
        <w:t>.</w:t>
      </w:r>
      <w:r w:rsidR="00DE05E3" w:rsidRPr="00DE05E3">
        <w:rPr>
          <w:rFonts w:ascii="Times New Roman" w:eastAsia="Times New Roman" w:hAnsi="Times New Roman"/>
          <w:sz w:val="24"/>
          <w:szCs w:val="24"/>
        </w:rPr>
        <w:t>2021 № 523-VIII</w:t>
      </w:r>
      <w:r w:rsidR="00DE05E3">
        <w:rPr>
          <w:rFonts w:ascii="Times New Roman" w:eastAsia="Times New Roman" w:hAnsi="Times New Roman"/>
          <w:sz w:val="24"/>
          <w:szCs w:val="24"/>
        </w:rPr>
        <w:t xml:space="preserve"> (зі змінами)</w:t>
      </w:r>
      <w:r w:rsidR="001C05A2">
        <w:rPr>
          <w:rFonts w:ascii="Times New Roman" w:eastAsia="Times New Roman" w:hAnsi="Times New Roman"/>
          <w:sz w:val="24"/>
          <w:szCs w:val="24"/>
        </w:rPr>
        <w:t>,</w:t>
      </w:r>
      <w:r w:rsidR="00DE05E3">
        <w:rPr>
          <w:rFonts w:ascii="Times New Roman" w:eastAsia="Times New Roman" w:hAnsi="Times New Roman"/>
          <w:sz w:val="24"/>
          <w:szCs w:val="24"/>
        </w:rPr>
        <w:t xml:space="preserve"> передбачені кошторисні призначення на 2024 рік в сумі 52000000,0 гривень.</w:t>
      </w:r>
    </w:p>
    <w:p w:rsidR="00BD7C4B" w:rsidRDefault="00DA6D23" w:rsidP="0000736F">
      <w:pPr>
        <w:spacing w:after="0" w:line="240" w:lineRule="auto"/>
        <w:jc w:val="both"/>
        <w:rPr>
          <w:rFonts w:ascii="Times New Roman" w:hAnsi="Times New Roman"/>
          <w:color w:val="000000" w:themeColor="text1"/>
          <w:sz w:val="24"/>
          <w:szCs w:val="24"/>
        </w:rPr>
      </w:pPr>
      <w:r w:rsidRPr="0000736F">
        <w:rPr>
          <w:rFonts w:ascii="Times New Roman" w:eastAsia="Times New Roman" w:hAnsi="Times New Roman"/>
          <w:b/>
          <w:sz w:val="24"/>
          <w:szCs w:val="24"/>
        </w:rPr>
        <w:t>Нормативно-правове регулювання.</w:t>
      </w:r>
      <w:r w:rsidRPr="0000736F">
        <w:rPr>
          <w:rFonts w:ascii="Times New Roman" w:eastAsia="Times New Roman" w:hAnsi="Times New Roman"/>
          <w:sz w:val="24"/>
          <w:szCs w:val="24"/>
        </w:rPr>
        <w:t xml:space="preserve"> </w:t>
      </w:r>
      <w:r w:rsidR="00BD7C4B" w:rsidRPr="00BD7C4B">
        <w:rPr>
          <w:rFonts w:ascii="Times New Roman" w:eastAsia="Times New Roman" w:hAnsi="Times New Roman"/>
          <w:sz w:val="24"/>
          <w:szCs w:val="24"/>
        </w:rPr>
        <w:t>Відповідно до Закону України №3038-VI «Про регулювання містобудівної діяльності»; відповідно до вимог Постанови Кабінету Міністрів України «Про затвердження Порядку розроблення, оновлення, внесення змін та затвердження містобудівної документації»</w:t>
      </w:r>
      <w:r w:rsidR="00BD7C4B">
        <w:rPr>
          <w:rFonts w:ascii="Times New Roman" w:eastAsia="Times New Roman" w:hAnsi="Times New Roman"/>
          <w:sz w:val="24"/>
          <w:szCs w:val="24"/>
        </w:rPr>
        <w:t>.</w:t>
      </w:r>
      <w:r w:rsidR="00BD7C4B" w:rsidRPr="00BD7C4B">
        <w:rPr>
          <w:rFonts w:ascii="Times New Roman" w:hAnsi="Times New Roman"/>
          <w:color w:val="000000" w:themeColor="text1"/>
          <w:sz w:val="24"/>
          <w:szCs w:val="24"/>
        </w:rPr>
        <w:t xml:space="preserve"> </w:t>
      </w:r>
    </w:p>
    <w:p w:rsidR="005F4D19" w:rsidRPr="0000736F" w:rsidRDefault="00BD7C4B" w:rsidP="0000736F">
      <w:pPr>
        <w:spacing w:after="0" w:line="240" w:lineRule="auto"/>
        <w:jc w:val="both"/>
        <w:rPr>
          <w:rFonts w:ascii="Times New Roman" w:eastAsia="Times New Roman" w:hAnsi="Times New Roman"/>
          <w:sz w:val="24"/>
          <w:szCs w:val="24"/>
        </w:rPr>
      </w:pPr>
      <w:r w:rsidRPr="00306F3D">
        <w:rPr>
          <w:rFonts w:ascii="Times New Roman" w:hAnsi="Times New Roman"/>
          <w:color w:val="000000" w:themeColor="text1"/>
          <w:sz w:val="24"/>
          <w:szCs w:val="24"/>
        </w:rPr>
        <w:t>Відповідно до частини 3 пункту 7 статті 17 Закону України «Про регулювання містобудівної діяльності» Замовник звертається до обласної державної адміністрації щодо визначення державних інтересів та після їх одержання надає їх проектувальнику для врахування при розробленні містобудівної документації.</w:t>
      </w:r>
    </w:p>
    <w:p w:rsidR="005F4D19" w:rsidRPr="0000736F" w:rsidRDefault="00DA6D23" w:rsidP="00BD7C4B">
      <w:pPr>
        <w:spacing w:after="0" w:line="240" w:lineRule="auto"/>
        <w:jc w:val="both"/>
        <w:rPr>
          <w:rFonts w:ascii="Times New Roman" w:eastAsia="Times New Roman" w:hAnsi="Times New Roman"/>
          <w:sz w:val="24"/>
          <w:szCs w:val="24"/>
        </w:rPr>
      </w:pPr>
      <w:r w:rsidRPr="0000736F">
        <w:rPr>
          <w:rFonts w:ascii="Times New Roman" w:eastAsia="Times New Roman" w:hAnsi="Times New Roman"/>
          <w:b/>
          <w:sz w:val="24"/>
          <w:szCs w:val="24"/>
        </w:rPr>
        <w:t>Загальні положення.</w:t>
      </w:r>
      <w:r w:rsidRPr="0000736F">
        <w:rPr>
          <w:rFonts w:ascii="Times New Roman" w:eastAsia="Times New Roman" w:hAnsi="Times New Roman"/>
          <w:sz w:val="24"/>
          <w:szCs w:val="24"/>
        </w:rPr>
        <w:t xml:space="preserve"> </w:t>
      </w:r>
      <w:r w:rsidR="00BD7C4B" w:rsidRPr="00306F3D">
        <w:rPr>
          <w:rFonts w:ascii="Times New Roman" w:hAnsi="Times New Roman"/>
          <w:bCs/>
          <w:sz w:val="24"/>
          <w:szCs w:val="24"/>
        </w:rPr>
        <w:t>Землевпорядна частина розробляється відповідно до Закону України “Про землеустрій“, Постанови КМУ від 01.09.2021 № 926, пункту 5.23 та примітки 3 таблиці 5.1 згідно ДБН Б.1.1.-14:2021 «Склад та зміст містобудівної документації на місцевому рівні»</w:t>
      </w:r>
      <w:r w:rsidR="00BD7C4B">
        <w:rPr>
          <w:rFonts w:ascii="Times New Roman" w:hAnsi="Times New Roman"/>
          <w:bCs/>
          <w:sz w:val="24"/>
          <w:szCs w:val="24"/>
        </w:rPr>
        <w:t>.</w:t>
      </w:r>
    </w:p>
    <w:p w:rsidR="0000736F" w:rsidRPr="0000736F" w:rsidRDefault="00DA6D23" w:rsidP="0000736F">
      <w:pPr>
        <w:spacing w:after="0" w:line="240" w:lineRule="auto"/>
        <w:jc w:val="both"/>
        <w:rPr>
          <w:rFonts w:ascii="Times New Roman" w:eastAsia="Times New Roman" w:hAnsi="Times New Roman"/>
          <w:b/>
          <w:sz w:val="24"/>
          <w:szCs w:val="24"/>
        </w:rPr>
      </w:pPr>
      <w:r w:rsidRPr="0000736F">
        <w:rPr>
          <w:rFonts w:ascii="Times New Roman" w:eastAsia="Times New Roman" w:hAnsi="Times New Roman"/>
          <w:b/>
          <w:sz w:val="24"/>
          <w:szCs w:val="24"/>
        </w:rPr>
        <w:lastRenderedPageBreak/>
        <w:t xml:space="preserve">Обґрунтування технічних характеристик.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573"/>
        <w:gridCol w:w="5386"/>
      </w:tblGrid>
      <w:tr w:rsidR="00C71E44" w:rsidRPr="00306F3D" w:rsidTr="00C71E44">
        <w:trPr>
          <w:trHeight w:val="730"/>
        </w:trPr>
        <w:tc>
          <w:tcPr>
            <w:tcW w:w="567" w:type="dxa"/>
            <w:shd w:val="clear" w:color="auto" w:fill="auto"/>
            <w:vAlign w:val="center"/>
          </w:tcPr>
          <w:p w:rsidR="00C71E44" w:rsidRPr="00306F3D" w:rsidRDefault="00C71E44" w:rsidP="00C71E44">
            <w:pPr>
              <w:widowControl w:val="0"/>
              <w:numPr>
                <w:ilvl w:val="0"/>
                <w:numId w:val="5"/>
              </w:numPr>
              <w:spacing w:after="0" w:line="240" w:lineRule="auto"/>
              <w:ind w:left="0" w:firstLine="0"/>
              <w:contextualSpacing/>
              <w:jc w:val="center"/>
              <w:rPr>
                <w:rFonts w:ascii="Times New Roman" w:hAnsi="Times New Roman"/>
                <w:bCs/>
                <w:sz w:val="24"/>
                <w:szCs w:val="24"/>
              </w:rPr>
            </w:pPr>
            <w:bookmarkStart w:id="0" w:name="_Hlk76218801"/>
            <w:bookmarkStart w:id="1" w:name="_Hlk76116958"/>
          </w:p>
        </w:tc>
        <w:tc>
          <w:tcPr>
            <w:tcW w:w="3573" w:type="dxa"/>
            <w:shd w:val="clear" w:color="auto" w:fill="auto"/>
            <w:vAlign w:val="center"/>
          </w:tcPr>
          <w:p w:rsidR="00C71E44" w:rsidRPr="00306F3D" w:rsidRDefault="00C71E44" w:rsidP="00F223A3">
            <w:pPr>
              <w:widowControl w:val="0"/>
              <w:tabs>
                <w:tab w:val="left" w:pos="270"/>
              </w:tabs>
              <w:spacing w:before="40" w:after="0" w:line="240" w:lineRule="auto"/>
              <w:rPr>
                <w:rFonts w:ascii="Times New Roman" w:hAnsi="Times New Roman"/>
                <w:bCs/>
                <w:sz w:val="24"/>
                <w:szCs w:val="24"/>
                <w:highlight w:val="yellow"/>
              </w:rPr>
            </w:pPr>
            <w:r w:rsidRPr="00306F3D">
              <w:rPr>
                <w:rFonts w:ascii="Times New Roman" w:hAnsi="Times New Roman"/>
                <w:sz w:val="24"/>
                <w:szCs w:val="24"/>
              </w:rPr>
              <w:t>Вид містобудівної документації</w:t>
            </w:r>
          </w:p>
        </w:tc>
        <w:tc>
          <w:tcPr>
            <w:tcW w:w="5386" w:type="dxa"/>
            <w:shd w:val="clear" w:color="auto" w:fill="auto"/>
            <w:vAlign w:val="center"/>
          </w:tcPr>
          <w:p w:rsidR="00C71E44" w:rsidRPr="00306F3D" w:rsidRDefault="00C71E44" w:rsidP="00F223A3">
            <w:pPr>
              <w:shd w:val="clear" w:color="auto" w:fill="FFFFFF"/>
              <w:spacing w:after="0" w:line="240" w:lineRule="auto"/>
              <w:rPr>
                <w:rFonts w:ascii="Times New Roman" w:hAnsi="Times New Roman"/>
                <w:bCs/>
                <w:color w:val="000000" w:themeColor="text1"/>
                <w:sz w:val="24"/>
                <w:szCs w:val="24"/>
              </w:rPr>
            </w:pPr>
            <w:r w:rsidRPr="00306F3D">
              <w:rPr>
                <w:rFonts w:ascii="Times New Roman" w:hAnsi="Times New Roman"/>
                <w:iCs/>
                <w:color w:val="000000" w:themeColor="text1"/>
                <w:sz w:val="24"/>
                <w:szCs w:val="24"/>
              </w:rPr>
              <w:t>Генеральний план, до складу якого входять історико-архітектурний опорний план та план зонування території.</w:t>
            </w:r>
          </w:p>
        </w:tc>
      </w:tr>
      <w:tr w:rsidR="00C71E44" w:rsidRPr="00306F3D" w:rsidTr="00C71E44">
        <w:trPr>
          <w:trHeight w:val="473"/>
        </w:trPr>
        <w:tc>
          <w:tcPr>
            <w:tcW w:w="567" w:type="dxa"/>
            <w:shd w:val="clear" w:color="auto" w:fill="auto"/>
            <w:vAlign w:val="center"/>
          </w:tcPr>
          <w:p w:rsidR="00C71E44" w:rsidRPr="00306F3D" w:rsidRDefault="00C71E44" w:rsidP="00C71E44">
            <w:pPr>
              <w:widowControl w:val="0"/>
              <w:numPr>
                <w:ilvl w:val="0"/>
                <w:numId w:val="5"/>
              </w:numPr>
              <w:spacing w:after="0" w:line="240" w:lineRule="auto"/>
              <w:ind w:left="0" w:firstLine="0"/>
              <w:contextualSpacing/>
              <w:jc w:val="center"/>
              <w:rPr>
                <w:rFonts w:ascii="Times New Roman" w:hAnsi="Times New Roman"/>
                <w:bCs/>
                <w:sz w:val="24"/>
                <w:szCs w:val="24"/>
              </w:rPr>
            </w:pPr>
          </w:p>
        </w:tc>
        <w:tc>
          <w:tcPr>
            <w:tcW w:w="3573" w:type="dxa"/>
            <w:shd w:val="clear" w:color="auto" w:fill="auto"/>
            <w:vAlign w:val="center"/>
          </w:tcPr>
          <w:p w:rsidR="00C71E44" w:rsidRPr="00306F3D" w:rsidRDefault="00C71E44" w:rsidP="00F223A3">
            <w:pPr>
              <w:widowControl w:val="0"/>
              <w:tabs>
                <w:tab w:val="left" w:pos="270"/>
              </w:tabs>
              <w:spacing w:before="40" w:after="0" w:line="240" w:lineRule="auto"/>
              <w:rPr>
                <w:rFonts w:ascii="Times New Roman" w:hAnsi="Times New Roman"/>
                <w:bCs/>
                <w:sz w:val="24"/>
                <w:szCs w:val="24"/>
                <w:highlight w:val="yellow"/>
              </w:rPr>
            </w:pPr>
            <w:r w:rsidRPr="00306F3D">
              <w:rPr>
                <w:rFonts w:ascii="Times New Roman" w:hAnsi="Times New Roman"/>
                <w:sz w:val="24"/>
                <w:szCs w:val="24"/>
              </w:rPr>
              <w:t>Підстава для проектування</w:t>
            </w:r>
          </w:p>
        </w:tc>
        <w:tc>
          <w:tcPr>
            <w:tcW w:w="5386" w:type="dxa"/>
            <w:shd w:val="clear" w:color="auto" w:fill="auto"/>
            <w:vAlign w:val="center"/>
          </w:tcPr>
          <w:p w:rsidR="00C71E44" w:rsidRPr="00306F3D" w:rsidRDefault="00C71E44" w:rsidP="00F223A3">
            <w:pPr>
              <w:widowControl w:val="0"/>
              <w:tabs>
                <w:tab w:val="left" w:pos="270"/>
              </w:tabs>
              <w:spacing w:before="40" w:after="0" w:line="240" w:lineRule="auto"/>
              <w:rPr>
                <w:rFonts w:ascii="Times New Roman" w:hAnsi="Times New Roman"/>
                <w:bCs/>
                <w:color w:val="000000" w:themeColor="text1"/>
                <w:sz w:val="24"/>
                <w:szCs w:val="24"/>
              </w:rPr>
            </w:pPr>
            <w:r w:rsidRPr="00306F3D">
              <w:rPr>
                <w:rFonts w:ascii="Times New Roman" w:hAnsi="Times New Roman"/>
                <w:bCs/>
                <w:color w:val="000000" w:themeColor="text1"/>
                <w:sz w:val="24"/>
                <w:szCs w:val="24"/>
              </w:rPr>
              <w:t xml:space="preserve">Договір, укладений за результатами проведення процедури </w:t>
            </w:r>
          </w:p>
        </w:tc>
      </w:tr>
      <w:tr w:rsidR="00C71E44" w:rsidRPr="00306F3D" w:rsidTr="00C71E44">
        <w:trPr>
          <w:trHeight w:val="677"/>
        </w:trPr>
        <w:tc>
          <w:tcPr>
            <w:tcW w:w="567" w:type="dxa"/>
            <w:shd w:val="clear" w:color="auto" w:fill="auto"/>
            <w:vAlign w:val="center"/>
          </w:tcPr>
          <w:p w:rsidR="00C71E44" w:rsidRPr="00306F3D" w:rsidRDefault="00C71E44" w:rsidP="00C71E44">
            <w:pPr>
              <w:widowControl w:val="0"/>
              <w:numPr>
                <w:ilvl w:val="0"/>
                <w:numId w:val="5"/>
              </w:numPr>
              <w:spacing w:after="0" w:line="240" w:lineRule="auto"/>
              <w:ind w:left="0" w:firstLine="0"/>
              <w:contextualSpacing/>
              <w:jc w:val="center"/>
              <w:rPr>
                <w:rFonts w:ascii="Times New Roman" w:hAnsi="Times New Roman"/>
                <w:bCs/>
                <w:sz w:val="24"/>
                <w:szCs w:val="24"/>
              </w:rPr>
            </w:pPr>
          </w:p>
        </w:tc>
        <w:tc>
          <w:tcPr>
            <w:tcW w:w="3573" w:type="dxa"/>
            <w:shd w:val="clear" w:color="auto" w:fill="auto"/>
            <w:vAlign w:val="center"/>
          </w:tcPr>
          <w:p w:rsidR="00C71E44" w:rsidRPr="00306F3D" w:rsidRDefault="00C71E44" w:rsidP="00F223A3">
            <w:pPr>
              <w:widowControl w:val="0"/>
              <w:tabs>
                <w:tab w:val="left" w:pos="270"/>
              </w:tabs>
              <w:spacing w:before="40" w:after="0" w:line="240" w:lineRule="auto"/>
              <w:rPr>
                <w:rFonts w:ascii="Times New Roman" w:hAnsi="Times New Roman"/>
                <w:bCs/>
                <w:sz w:val="24"/>
                <w:szCs w:val="24"/>
                <w:highlight w:val="yellow"/>
              </w:rPr>
            </w:pPr>
            <w:r w:rsidRPr="00306F3D">
              <w:rPr>
                <w:rFonts w:ascii="Times New Roman" w:hAnsi="Times New Roman"/>
                <w:sz w:val="24"/>
                <w:szCs w:val="24"/>
              </w:rPr>
              <w:t>Замовник розроблення містобудівної документації</w:t>
            </w:r>
          </w:p>
        </w:tc>
        <w:tc>
          <w:tcPr>
            <w:tcW w:w="5386" w:type="dxa"/>
            <w:shd w:val="clear" w:color="auto" w:fill="auto"/>
            <w:vAlign w:val="center"/>
          </w:tcPr>
          <w:p w:rsidR="00C71E44" w:rsidRPr="00EF6D18" w:rsidRDefault="00C71E44" w:rsidP="00F223A3">
            <w:pPr>
              <w:spacing w:after="0" w:line="240" w:lineRule="auto"/>
              <w:ind w:right="-5"/>
              <w:rPr>
                <w:rFonts w:ascii="Times New Roman" w:hAnsi="Times New Roman"/>
                <w:sz w:val="24"/>
                <w:szCs w:val="24"/>
              </w:rPr>
            </w:pPr>
            <w:r w:rsidRPr="00EF6D18">
              <w:rPr>
                <w:rFonts w:ascii="Times New Roman" w:hAnsi="Times New Roman"/>
                <w:sz w:val="24"/>
                <w:szCs w:val="24"/>
              </w:rPr>
              <w:t>Балаклійська міська рада</w:t>
            </w:r>
            <w:r w:rsidRPr="00EF6D18">
              <w:rPr>
                <w:rFonts w:ascii="Times New Roman" w:hAnsi="Times New Roman"/>
                <w:sz w:val="24"/>
                <w:szCs w:val="24"/>
              </w:rPr>
              <w:br/>
              <w:t>код ЄДРПОУ 04058628</w:t>
            </w:r>
          </w:p>
        </w:tc>
      </w:tr>
      <w:tr w:rsidR="00C71E44" w:rsidRPr="00306F3D" w:rsidTr="00C71E44">
        <w:trPr>
          <w:trHeight w:val="417"/>
        </w:trPr>
        <w:tc>
          <w:tcPr>
            <w:tcW w:w="567" w:type="dxa"/>
            <w:shd w:val="clear" w:color="auto" w:fill="auto"/>
            <w:vAlign w:val="center"/>
          </w:tcPr>
          <w:p w:rsidR="00C71E44" w:rsidRPr="00306F3D" w:rsidRDefault="00C71E44" w:rsidP="00C71E44">
            <w:pPr>
              <w:widowControl w:val="0"/>
              <w:numPr>
                <w:ilvl w:val="0"/>
                <w:numId w:val="5"/>
              </w:numPr>
              <w:spacing w:after="0" w:line="240" w:lineRule="auto"/>
              <w:ind w:left="0" w:firstLine="0"/>
              <w:contextualSpacing/>
              <w:jc w:val="center"/>
              <w:rPr>
                <w:rFonts w:ascii="Times New Roman" w:hAnsi="Times New Roman"/>
                <w:bCs/>
                <w:sz w:val="24"/>
                <w:szCs w:val="24"/>
              </w:rPr>
            </w:pPr>
          </w:p>
        </w:tc>
        <w:tc>
          <w:tcPr>
            <w:tcW w:w="3573" w:type="dxa"/>
            <w:shd w:val="clear" w:color="auto" w:fill="auto"/>
            <w:vAlign w:val="center"/>
          </w:tcPr>
          <w:p w:rsidR="00C71E44" w:rsidRPr="00306F3D" w:rsidRDefault="00C71E44" w:rsidP="00F223A3">
            <w:pPr>
              <w:widowControl w:val="0"/>
              <w:tabs>
                <w:tab w:val="left" w:pos="270"/>
              </w:tabs>
              <w:spacing w:before="40" w:after="0" w:line="240" w:lineRule="auto"/>
              <w:rPr>
                <w:rFonts w:ascii="Times New Roman" w:hAnsi="Times New Roman"/>
                <w:bCs/>
                <w:sz w:val="24"/>
                <w:szCs w:val="24"/>
                <w:highlight w:val="yellow"/>
              </w:rPr>
            </w:pPr>
            <w:r w:rsidRPr="00306F3D">
              <w:rPr>
                <w:rFonts w:ascii="Times New Roman" w:hAnsi="Times New Roman"/>
                <w:sz w:val="24"/>
                <w:szCs w:val="24"/>
              </w:rPr>
              <w:t>Строк розроблення, внесення змін до містобудівної документації, а також роки реалізації короткострокового, середньострокового періодів та довгострокової перспективи з урахуванням тривалості всіх погоджувальних процедур</w:t>
            </w:r>
          </w:p>
        </w:tc>
        <w:tc>
          <w:tcPr>
            <w:tcW w:w="5386" w:type="dxa"/>
            <w:shd w:val="clear" w:color="auto" w:fill="auto"/>
            <w:vAlign w:val="center"/>
          </w:tcPr>
          <w:p w:rsidR="00C71E44" w:rsidRPr="00306F3D" w:rsidRDefault="00C71E44" w:rsidP="00F223A3">
            <w:pPr>
              <w:widowControl w:val="0"/>
              <w:tabs>
                <w:tab w:val="left" w:pos="270"/>
              </w:tabs>
              <w:spacing w:before="40" w:after="0" w:line="240" w:lineRule="auto"/>
              <w:rPr>
                <w:rFonts w:ascii="Times New Roman" w:hAnsi="Times New Roman"/>
                <w:color w:val="000000" w:themeColor="text1"/>
                <w:sz w:val="24"/>
                <w:szCs w:val="24"/>
              </w:rPr>
            </w:pPr>
            <w:r w:rsidRPr="00306F3D">
              <w:rPr>
                <w:rFonts w:ascii="Times New Roman" w:hAnsi="Times New Roman"/>
                <w:color w:val="000000" w:themeColor="text1"/>
                <w:sz w:val="24"/>
                <w:szCs w:val="24"/>
              </w:rPr>
              <w:t xml:space="preserve">Строк розроблення містобудівної документації визначається календарним планом. </w:t>
            </w:r>
          </w:p>
          <w:p w:rsidR="00C71E44" w:rsidRPr="00306F3D" w:rsidRDefault="00C71E44" w:rsidP="00F223A3">
            <w:pPr>
              <w:widowControl w:val="0"/>
              <w:tabs>
                <w:tab w:val="left" w:pos="270"/>
              </w:tabs>
              <w:spacing w:before="40" w:after="0" w:line="240" w:lineRule="auto"/>
              <w:rPr>
                <w:rFonts w:ascii="Times New Roman" w:hAnsi="Times New Roman"/>
                <w:color w:val="000000" w:themeColor="text1"/>
                <w:sz w:val="24"/>
                <w:szCs w:val="24"/>
              </w:rPr>
            </w:pPr>
            <w:r w:rsidRPr="00306F3D">
              <w:rPr>
                <w:rFonts w:ascii="Times New Roman" w:hAnsi="Times New Roman"/>
                <w:color w:val="000000" w:themeColor="text1"/>
                <w:sz w:val="24"/>
                <w:szCs w:val="24"/>
              </w:rPr>
              <w:t>Тривалість погоджувальних процедур визначається відповідно до діючого законодавства.</w:t>
            </w:r>
          </w:p>
          <w:p w:rsidR="00C71E44" w:rsidRPr="00306F3D" w:rsidRDefault="00C71E44" w:rsidP="00F223A3">
            <w:pPr>
              <w:widowControl w:val="0"/>
              <w:tabs>
                <w:tab w:val="left" w:pos="270"/>
              </w:tabs>
              <w:spacing w:before="40" w:after="0" w:line="240" w:lineRule="auto"/>
              <w:rPr>
                <w:rFonts w:ascii="Times New Roman" w:hAnsi="Times New Roman"/>
                <w:bCs/>
                <w:color w:val="000000" w:themeColor="text1"/>
                <w:sz w:val="24"/>
                <w:szCs w:val="24"/>
              </w:rPr>
            </w:pPr>
            <w:r w:rsidRPr="00306F3D">
              <w:rPr>
                <w:rFonts w:ascii="Times New Roman" w:hAnsi="Times New Roman"/>
                <w:bCs/>
                <w:color w:val="000000" w:themeColor="text1"/>
                <w:sz w:val="24"/>
                <w:szCs w:val="24"/>
              </w:rPr>
              <w:t>Роки реалізації:</w:t>
            </w:r>
          </w:p>
          <w:p w:rsidR="00C71E44" w:rsidRPr="00306F3D" w:rsidRDefault="00C71E44" w:rsidP="00F223A3">
            <w:pPr>
              <w:widowControl w:val="0"/>
              <w:tabs>
                <w:tab w:val="left" w:pos="270"/>
              </w:tabs>
              <w:spacing w:before="40" w:after="0" w:line="240" w:lineRule="auto"/>
              <w:rPr>
                <w:rFonts w:ascii="Times New Roman" w:hAnsi="Times New Roman"/>
                <w:bCs/>
                <w:color w:val="000000" w:themeColor="text1"/>
                <w:sz w:val="24"/>
                <w:szCs w:val="24"/>
              </w:rPr>
            </w:pPr>
            <w:r w:rsidRPr="00306F3D">
              <w:rPr>
                <w:rFonts w:ascii="Times New Roman" w:hAnsi="Times New Roman"/>
                <w:bCs/>
                <w:color w:val="000000" w:themeColor="text1"/>
                <w:sz w:val="24"/>
                <w:szCs w:val="24"/>
              </w:rPr>
              <w:t>-</w:t>
            </w:r>
            <w:r w:rsidRPr="00306F3D">
              <w:rPr>
                <w:rFonts w:ascii="Times New Roman" w:hAnsi="Times New Roman"/>
                <w:bCs/>
                <w:color w:val="000000" w:themeColor="text1"/>
                <w:sz w:val="24"/>
                <w:szCs w:val="24"/>
              </w:rPr>
              <w:tab/>
              <w:t>короткострокового періоду - до 5 років;</w:t>
            </w:r>
          </w:p>
          <w:p w:rsidR="00C71E44" w:rsidRPr="00306F3D" w:rsidRDefault="00C71E44" w:rsidP="00F223A3">
            <w:pPr>
              <w:widowControl w:val="0"/>
              <w:tabs>
                <w:tab w:val="left" w:pos="270"/>
              </w:tabs>
              <w:spacing w:before="40" w:after="0" w:line="240" w:lineRule="auto"/>
              <w:rPr>
                <w:rFonts w:ascii="Times New Roman" w:hAnsi="Times New Roman"/>
                <w:bCs/>
                <w:color w:val="000000" w:themeColor="text1"/>
                <w:sz w:val="24"/>
                <w:szCs w:val="24"/>
              </w:rPr>
            </w:pPr>
            <w:r w:rsidRPr="00306F3D">
              <w:rPr>
                <w:rFonts w:ascii="Times New Roman" w:hAnsi="Times New Roman"/>
                <w:bCs/>
                <w:color w:val="000000" w:themeColor="text1"/>
                <w:sz w:val="24"/>
                <w:szCs w:val="24"/>
              </w:rPr>
              <w:t>-</w:t>
            </w:r>
            <w:r w:rsidRPr="00306F3D">
              <w:rPr>
                <w:rFonts w:ascii="Times New Roman" w:hAnsi="Times New Roman"/>
                <w:bCs/>
                <w:color w:val="000000" w:themeColor="text1"/>
                <w:sz w:val="24"/>
                <w:szCs w:val="24"/>
              </w:rPr>
              <w:tab/>
              <w:t>середньострокового періоду - 6-10 років;</w:t>
            </w:r>
          </w:p>
          <w:p w:rsidR="00C71E44" w:rsidRPr="00306F3D" w:rsidRDefault="00C71E44" w:rsidP="00F223A3">
            <w:pPr>
              <w:widowControl w:val="0"/>
              <w:tabs>
                <w:tab w:val="left" w:pos="270"/>
              </w:tabs>
              <w:spacing w:before="40" w:after="0" w:line="240" w:lineRule="auto"/>
              <w:rPr>
                <w:rFonts w:ascii="Times New Roman" w:hAnsi="Times New Roman"/>
                <w:b/>
                <w:bCs/>
                <w:color w:val="000000" w:themeColor="text1"/>
                <w:sz w:val="24"/>
                <w:szCs w:val="24"/>
                <w:highlight w:val="yellow"/>
              </w:rPr>
            </w:pPr>
            <w:r w:rsidRPr="00306F3D">
              <w:rPr>
                <w:rFonts w:ascii="Times New Roman" w:hAnsi="Times New Roman"/>
                <w:bCs/>
                <w:color w:val="000000" w:themeColor="text1"/>
                <w:sz w:val="24"/>
                <w:szCs w:val="24"/>
              </w:rPr>
              <w:t>-</w:t>
            </w:r>
            <w:r w:rsidRPr="00306F3D">
              <w:rPr>
                <w:rFonts w:ascii="Times New Roman" w:hAnsi="Times New Roman"/>
                <w:bCs/>
                <w:color w:val="000000" w:themeColor="text1"/>
                <w:sz w:val="24"/>
                <w:szCs w:val="24"/>
              </w:rPr>
              <w:tab/>
              <w:t>довгострокової перспективи - понад 10 років.</w:t>
            </w:r>
          </w:p>
        </w:tc>
      </w:tr>
      <w:tr w:rsidR="00C71E44" w:rsidRPr="00306F3D" w:rsidTr="00C71E44">
        <w:trPr>
          <w:trHeight w:val="1407"/>
        </w:trPr>
        <w:tc>
          <w:tcPr>
            <w:tcW w:w="567" w:type="dxa"/>
            <w:shd w:val="clear" w:color="auto" w:fill="auto"/>
            <w:vAlign w:val="center"/>
          </w:tcPr>
          <w:p w:rsidR="00C71E44" w:rsidRPr="00306F3D" w:rsidRDefault="00C71E44" w:rsidP="00C71E44">
            <w:pPr>
              <w:widowControl w:val="0"/>
              <w:numPr>
                <w:ilvl w:val="0"/>
                <w:numId w:val="5"/>
              </w:numPr>
              <w:spacing w:after="0" w:line="240" w:lineRule="auto"/>
              <w:ind w:left="0" w:firstLine="0"/>
              <w:contextualSpacing/>
              <w:jc w:val="center"/>
              <w:rPr>
                <w:rFonts w:ascii="Times New Roman" w:hAnsi="Times New Roman"/>
                <w:bCs/>
                <w:sz w:val="24"/>
                <w:szCs w:val="24"/>
              </w:rPr>
            </w:pPr>
          </w:p>
        </w:tc>
        <w:tc>
          <w:tcPr>
            <w:tcW w:w="3573" w:type="dxa"/>
            <w:shd w:val="clear" w:color="auto" w:fill="auto"/>
            <w:vAlign w:val="center"/>
          </w:tcPr>
          <w:p w:rsidR="00C71E44" w:rsidRPr="00306F3D" w:rsidRDefault="00C71E44" w:rsidP="00F223A3">
            <w:pPr>
              <w:widowControl w:val="0"/>
              <w:tabs>
                <w:tab w:val="left" w:pos="270"/>
              </w:tabs>
              <w:spacing w:before="40" w:after="0" w:line="240" w:lineRule="auto"/>
              <w:rPr>
                <w:rFonts w:ascii="Times New Roman" w:hAnsi="Times New Roman"/>
                <w:bCs/>
                <w:sz w:val="24"/>
                <w:szCs w:val="24"/>
                <w:highlight w:val="yellow"/>
              </w:rPr>
            </w:pPr>
            <w:r w:rsidRPr="00306F3D">
              <w:rPr>
                <w:rFonts w:ascii="Times New Roman" w:hAnsi="Times New Roman"/>
                <w:sz w:val="24"/>
                <w:szCs w:val="24"/>
              </w:rPr>
              <w:t>Назва території розроблення містобудівної документації</w:t>
            </w:r>
          </w:p>
        </w:tc>
        <w:tc>
          <w:tcPr>
            <w:tcW w:w="5386" w:type="dxa"/>
            <w:shd w:val="clear" w:color="auto" w:fill="auto"/>
            <w:vAlign w:val="center"/>
          </w:tcPr>
          <w:p w:rsidR="00C71E44" w:rsidRPr="00B612DA" w:rsidRDefault="00C71E44" w:rsidP="00F223A3">
            <w:pPr>
              <w:widowControl w:val="0"/>
              <w:tabs>
                <w:tab w:val="left" w:pos="270"/>
              </w:tabs>
              <w:spacing w:before="40" w:after="0" w:line="240" w:lineRule="auto"/>
              <w:rPr>
                <w:rFonts w:ascii="Times New Roman" w:hAnsi="Times New Roman"/>
                <w:sz w:val="24"/>
                <w:szCs w:val="24"/>
              </w:rPr>
            </w:pPr>
            <w:r w:rsidRPr="00B612DA">
              <w:rPr>
                <w:rFonts w:ascii="Times New Roman" w:hAnsi="Times New Roman"/>
                <w:sz w:val="24"/>
                <w:szCs w:val="24"/>
              </w:rPr>
              <w:t xml:space="preserve">місто Балаклія  Ізюмського району Харківської області - код Класифікатора об’єктів адміністративно-територіального устрою України – 6320210100 </w:t>
            </w:r>
          </w:p>
          <w:p w:rsidR="00C71E44" w:rsidRPr="00306F3D" w:rsidRDefault="00C71E44" w:rsidP="00F223A3">
            <w:pPr>
              <w:widowControl w:val="0"/>
              <w:tabs>
                <w:tab w:val="left" w:pos="270"/>
              </w:tabs>
              <w:spacing w:before="40" w:after="0" w:line="240" w:lineRule="auto"/>
              <w:rPr>
                <w:rFonts w:ascii="Times New Roman" w:hAnsi="Times New Roman"/>
                <w:color w:val="000000" w:themeColor="text1"/>
                <w:sz w:val="24"/>
                <w:szCs w:val="24"/>
                <w:highlight w:val="yellow"/>
              </w:rPr>
            </w:pPr>
            <w:r w:rsidRPr="00B612DA">
              <w:rPr>
                <w:rFonts w:ascii="Times New Roman" w:hAnsi="Times New Roman"/>
                <w:sz w:val="24"/>
                <w:szCs w:val="24"/>
              </w:rPr>
              <w:t xml:space="preserve">- код Кодифікатора адміністративно-територіальних одиниць та територій територіальних громад територіальної громади –UA63040010010039074 </w:t>
            </w:r>
            <w:r w:rsidRPr="00B612DA">
              <w:rPr>
                <w:rFonts w:ascii="Times New Roman" w:hAnsi="Times New Roman"/>
                <w:sz w:val="24"/>
                <w:szCs w:val="24"/>
                <w:highlight w:val="yellow"/>
              </w:rPr>
              <w:t xml:space="preserve"> </w:t>
            </w:r>
          </w:p>
        </w:tc>
      </w:tr>
      <w:tr w:rsidR="00C71E44" w:rsidRPr="008A0CD8" w:rsidTr="00C71E44">
        <w:tc>
          <w:tcPr>
            <w:tcW w:w="567" w:type="dxa"/>
            <w:shd w:val="clear" w:color="auto" w:fill="auto"/>
            <w:vAlign w:val="center"/>
          </w:tcPr>
          <w:p w:rsidR="00C71E44" w:rsidRPr="00306F3D" w:rsidRDefault="00C71E44" w:rsidP="00C71E44">
            <w:pPr>
              <w:widowControl w:val="0"/>
              <w:numPr>
                <w:ilvl w:val="0"/>
                <w:numId w:val="5"/>
              </w:numPr>
              <w:spacing w:after="0" w:line="240" w:lineRule="auto"/>
              <w:ind w:left="0" w:firstLine="0"/>
              <w:contextualSpacing/>
              <w:jc w:val="center"/>
              <w:rPr>
                <w:rFonts w:ascii="Times New Roman" w:hAnsi="Times New Roman"/>
                <w:bCs/>
                <w:sz w:val="24"/>
                <w:szCs w:val="24"/>
              </w:rPr>
            </w:pPr>
          </w:p>
        </w:tc>
        <w:tc>
          <w:tcPr>
            <w:tcW w:w="3573" w:type="dxa"/>
            <w:shd w:val="clear" w:color="auto" w:fill="auto"/>
            <w:vAlign w:val="center"/>
          </w:tcPr>
          <w:p w:rsidR="00C71E44" w:rsidRPr="00306F3D" w:rsidRDefault="00C71E44" w:rsidP="00F223A3">
            <w:pPr>
              <w:widowControl w:val="0"/>
              <w:tabs>
                <w:tab w:val="left" w:pos="270"/>
              </w:tabs>
              <w:spacing w:before="40" w:after="0" w:line="240" w:lineRule="auto"/>
              <w:rPr>
                <w:rFonts w:ascii="Times New Roman" w:hAnsi="Times New Roman"/>
                <w:bCs/>
                <w:sz w:val="24"/>
                <w:szCs w:val="24"/>
                <w:highlight w:val="yellow"/>
              </w:rPr>
            </w:pPr>
            <w:r w:rsidRPr="00306F3D">
              <w:rPr>
                <w:rFonts w:ascii="Times New Roman" w:hAnsi="Times New Roman"/>
                <w:sz w:val="24"/>
                <w:szCs w:val="24"/>
              </w:rPr>
              <w:t>Перелік наявних вихідних даних</w:t>
            </w:r>
          </w:p>
        </w:tc>
        <w:tc>
          <w:tcPr>
            <w:tcW w:w="5386" w:type="dxa"/>
            <w:shd w:val="clear" w:color="auto" w:fill="auto"/>
            <w:vAlign w:val="center"/>
          </w:tcPr>
          <w:p w:rsidR="00C71E44" w:rsidRPr="00306F3D" w:rsidRDefault="00C71E44" w:rsidP="00F223A3">
            <w:pPr>
              <w:spacing w:before="40" w:after="40" w:line="240" w:lineRule="auto"/>
              <w:rPr>
                <w:rFonts w:ascii="Times New Roman" w:hAnsi="Times New Roman"/>
                <w:color w:val="000000" w:themeColor="text1"/>
                <w:sz w:val="24"/>
                <w:szCs w:val="24"/>
                <w:highlight w:val="yellow"/>
              </w:rPr>
            </w:pPr>
            <w:r w:rsidRPr="00306F3D">
              <w:rPr>
                <w:rFonts w:ascii="Times New Roman" w:hAnsi="Times New Roman"/>
                <w:color w:val="000000" w:themeColor="text1"/>
                <w:sz w:val="24"/>
                <w:szCs w:val="24"/>
              </w:rPr>
              <w:t>Відповідно до Закону України №3038-VI «Про регулювання містобудівної діяльності»; відповідно до вимог Постанови Кабінету Міністрів України «Про затвердження Порядку розроблення, оновлення, внесення змін та затвердження містобудівної документації»</w:t>
            </w:r>
          </w:p>
        </w:tc>
      </w:tr>
      <w:tr w:rsidR="00C71E44" w:rsidRPr="00306F3D" w:rsidTr="00C71E44">
        <w:tc>
          <w:tcPr>
            <w:tcW w:w="567" w:type="dxa"/>
            <w:shd w:val="clear" w:color="auto" w:fill="auto"/>
            <w:vAlign w:val="center"/>
          </w:tcPr>
          <w:p w:rsidR="00C71E44" w:rsidRPr="00306F3D" w:rsidRDefault="00C71E44" w:rsidP="00C71E44">
            <w:pPr>
              <w:widowControl w:val="0"/>
              <w:numPr>
                <w:ilvl w:val="0"/>
                <w:numId w:val="5"/>
              </w:numPr>
              <w:spacing w:after="0" w:line="240" w:lineRule="auto"/>
              <w:ind w:left="0" w:firstLine="0"/>
              <w:contextualSpacing/>
              <w:jc w:val="center"/>
              <w:rPr>
                <w:rFonts w:ascii="Times New Roman" w:hAnsi="Times New Roman"/>
                <w:bCs/>
                <w:sz w:val="24"/>
                <w:szCs w:val="24"/>
              </w:rPr>
            </w:pPr>
          </w:p>
        </w:tc>
        <w:tc>
          <w:tcPr>
            <w:tcW w:w="3573" w:type="dxa"/>
            <w:shd w:val="clear" w:color="auto" w:fill="auto"/>
            <w:vAlign w:val="center"/>
          </w:tcPr>
          <w:p w:rsidR="00C71E44" w:rsidRPr="00306F3D" w:rsidRDefault="00C71E44" w:rsidP="00F223A3">
            <w:pPr>
              <w:widowControl w:val="0"/>
              <w:tabs>
                <w:tab w:val="left" w:pos="270"/>
              </w:tabs>
              <w:spacing w:before="40" w:after="0" w:line="240" w:lineRule="auto"/>
              <w:rPr>
                <w:rFonts w:ascii="Times New Roman" w:hAnsi="Times New Roman"/>
                <w:sz w:val="24"/>
                <w:szCs w:val="24"/>
              </w:rPr>
            </w:pPr>
            <w:r w:rsidRPr="00306F3D">
              <w:rPr>
                <w:rFonts w:ascii="Times New Roman" w:hAnsi="Times New Roman"/>
                <w:sz w:val="24"/>
                <w:szCs w:val="24"/>
              </w:rPr>
              <w:t>Площа території проектування (га);</w:t>
            </w:r>
          </w:p>
          <w:p w:rsidR="00C71E44" w:rsidRPr="00306F3D" w:rsidRDefault="00C71E44" w:rsidP="00F223A3">
            <w:pPr>
              <w:widowControl w:val="0"/>
              <w:tabs>
                <w:tab w:val="left" w:pos="270"/>
              </w:tabs>
              <w:spacing w:before="40" w:after="0" w:line="240" w:lineRule="auto"/>
              <w:rPr>
                <w:rFonts w:ascii="Times New Roman" w:hAnsi="Times New Roman"/>
                <w:sz w:val="24"/>
                <w:szCs w:val="24"/>
              </w:rPr>
            </w:pPr>
            <w:r w:rsidRPr="00306F3D">
              <w:rPr>
                <w:rFonts w:ascii="Times New Roman" w:hAnsi="Times New Roman"/>
                <w:sz w:val="24"/>
                <w:szCs w:val="24"/>
              </w:rPr>
              <w:t>Чисельність населення міста (існуюча).</w:t>
            </w:r>
          </w:p>
        </w:tc>
        <w:tc>
          <w:tcPr>
            <w:tcW w:w="5386" w:type="dxa"/>
            <w:shd w:val="clear" w:color="auto" w:fill="auto"/>
            <w:vAlign w:val="center"/>
          </w:tcPr>
          <w:p w:rsidR="00C71E44" w:rsidRPr="00B612DA" w:rsidRDefault="00C71E44" w:rsidP="00F223A3">
            <w:pPr>
              <w:widowControl w:val="0"/>
              <w:tabs>
                <w:tab w:val="left" w:pos="270"/>
              </w:tabs>
              <w:spacing w:before="40" w:after="0" w:line="240" w:lineRule="auto"/>
              <w:rPr>
                <w:rFonts w:ascii="Times New Roman" w:hAnsi="Times New Roman"/>
                <w:b/>
                <w:sz w:val="24"/>
                <w:szCs w:val="24"/>
              </w:rPr>
            </w:pPr>
            <w:r w:rsidRPr="00B612DA">
              <w:rPr>
                <w:rFonts w:ascii="Times New Roman" w:hAnsi="Times New Roman"/>
                <w:sz w:val="24"/>
                <w:szCs w:val="24"/>
              </w:rPr>
              <w:t xml:space="preserve">Орієнтовно </w:t>
            </w:r>
            <w:r w:rsidRPr="00B612DA">
              <w:rPr>
                <w:rFonts w:ascii="Times New Roman" w:hAnsi="Times New Roman"/>
                <w:b/>
                <w:sz w:val="24"/>
                <w:szCs w:val="24"/>
              </w:rPr>
              <w:t xml:space="preserve">2976,48 га </w:t>
            </w:r>
          </w:p>
          <w:p w:rsidR="00C71E44" w:rsidRPr="00C71E44" w:rsidRDefault="00C71E44" w:rsidP="00C71E44">
            <w:pPr>
              <w:widowControl w:val="0"/>
              <w:tabs>
                <w:tab w:val="left" w:pos="270"/>
              </w:tabs>
              <w:spacing w:before="40" w:after="0" w:line="240" w:lineRule="auto"/>
              <w:rPr>
                <w:rFonts w:ascii="Times New Roman" w:hAnsi="Times New Roman"/>
                <w:b/>
                <w:sz w:val="24"/>
                <w:szCs w:val="24"/>
              </w:rPr>
            </w:pPr>
            <w:r w:rsidRPr="00B612DA">
              <w:rPr>
                <w:rFonts w:ascii="Times New Roman" w:hAnsi="Times New Roman"/>
                <w:sz w:val="24"/>
                <w:szCs w:val="24"/>
              </w:rPr>
              <w:t xml:space="preserve">У відповідності до інформації </w:t>
            </w:r>
            <w:bookmarkStart w:id="2" w:name="_Hlk144387371"/>
            <w:r w:rsidRPr="00B612DA">
              <w:rPr>
                <w:rFonts w:ascii="Times New Roman" w:hAnsi="Times New Roman"/>
                <w:sz w:val="24"/>
                <w:szCs w:val="24"/>
              </w:rPr>
              <w:t xml:space="preserve">служби статистики в Харківській </w:t>
            </w:r>
            <w:bookmarkEnd w:id="2"/>
            <w:r w:rsidRPr="00B612DA">
              <w:rPr>
                <w:rFonts w:ascii="Times New Roman" w:hAnsi="Times New Roman"/>
                <w:sz w:val="24"/>
                <w:szCs w:val="24"/>
              </w:rPr>
              <w:t xml:space="preserve">області населення міста Балаклія становить </w:t>
            </w:r>
            <w:r w:rsidRPr="00B612DA">
              <w:rPr>
                <w:rFonts w:ascii="Times New Roman" w:hAnsi="Times New Roman"/>
                <w:b/>
                <w:sz w:val="24"/>
                <w:szCs w:val="24"/>
              </w:rPr>
              <w:t>25757 осіб.</w:t>
            </w:r>
            <w:r w:rsidRPr="00B612DA">
              <w:rPr>
                <w:rFonts w:ascii="Times New Roman" w:hAnsi="Times New Roman"/>
                <w:sz w:val="24"/>
                <w:szCs w:val="24"/>
              </w:rPr>
              <w:t xml:space="preserve"> </w:t>
            </w:r>
            <w:r w:rsidRPr="00B612DA">
              <w:rPr>
                <w:rFonts w:ascii="Times New Roman" w:hAnsi="Times New Roman"/>
                <w:b/>
                <w:sz w:val="24"/>
                <w:szCs w:val="24"/>
              </w:rPr>
              <w:t xml:space="preserve"> </w:t>
            </w:r>
          </w:p>
        </w:tc>
      </w:tr>
      <w:tr w:rsidR="00C71E44" w:rsidRPr="008A0CD8" w:rsidTr="00C71E44">
        <w:trPr>
          <w:trHeight w:val="835"/>
        </w:trPr>
        <w:tc>
          <w:tcPr>
            <w:tcW w:w="567" w:type="dxa"/>
            <w:shd w:val="clear" w:color="auto" w:fill="auto"/>
            <w:vAlign w:val="center"/>
          </w:tcPr>
          <w:p w:rsidR="00C71E44" w:rsidRPr="00306F3D" w:rsidRDefault="00C71E44" w:rsidP="00C71E44">
            <w:pPr>
              <w:widowControl w:val="0"/>
              <w:numPr>
                <w:ilvl w:val="0"/>
                <w:numId w:val="5"/>
              </w:numPr>
              <w:spacing w:after="0" w:line="240" w:lineRule="auto"/>
              <w:ind w:left="0" w:firstLine="0"/>
              <w:contextualSpacing/>
              <w:jc w:val="center"/>
              <w:rPr>
                <w:rFonts w:ascii="Times New Roman" w:hAnsi="Times New Roman"/>
                <w:bCs/>
                <w:sz w:val="24"/>
                <w:szCs w:val="24"/>
              </w:rPr>
            </w:pPr>
          </w:p>
        </w:tc>
        <w:tc>
          <w:tcPr>
            <w:tcW w:w="3573" w:type="dxa"/>
            <w:shd w:val="clear" w:color="auto" w:fill="auto"/>
            <w:vAlign w:val="center"/>
          </w:tcPr>
          <w:p w:rsidR="00C71E44" w:rsidRPr="00306F3D" w:rsidRDefault="00C71E44" w:rsidP="00F223A3">
            <w:pPr>
              <w:widowControl w:val="0"/>
              <w:tabs>
                <w:tab w:val="left" w:pos="270"/>
              </w:tabs>
              <w:spacing w:before="40" w:after="0" w:line="240" w:lineRule="auto"/>
              <w:rPr>
                <w:rFonts w:ascii="Times New Roman" w:hAnsi="Times New Roman"/>
                <w:sz w:val="24"/>
                <w:szCs w:val="24"/>
              </w:rPr>
            </w:pPr>
            <w:r w:rsidRPr="00306F3D">
              <w:rPr>
                <w:rFonts w:ascii="Times New Roman" w:hAnsi="Times New Roman"/>
                <w:sz w:val="24"/>
                <w:szCs w:val="24"/>
              </w:rPr>
              <w:t>Перелік проектних рішень, які</w:t>
            </w:r>
          </w:p>
          <w:p w:rsidR="00C71E44" w:rsidRPr="00306F3D" w:rsidRDefault="00C71E44" w:rsidP="00F223A3">
            <w:pPr>
              <w:widowControl w:val="0"/>
              <w:tabs>
                <w:tab w:val="left" w:pos="270"/>
              </w:tabs>
              <w:spacing w:before="40" w:after="0" w:line="240" w:lineRule="auto"/>
              <w:rPr>
                <w:rFonts w:ascii="Times New Roman" w:hAnsi="Times New Roman"/>
                <w:sz w:val="24"/>
                <w:szCs w:val="24"/>
              </w:rPr>
            </w:pPr>
            <w:r w:rsidRPr="00306F3D">
              <w:rPr>
                <w:rFonts w:ascii="Times New Roman" w:hAnsi="Times New Roman"/>
                <w:sz w:val="24"/>
                <w:szCs w:val="24"/>
              </w:rPr>
              <w:t>необхідно передбачити під час</w:t>
            </w:r>
          </w:p>
          <w:p w:rsidR="00C71E44" w:rsidRPr="00306F3D" w:rsidRDefault="00C71E44" w:rsidP="00F223A3">
            <w:pPr>
              <w:widowControl w:val="0"/>
              <w:tabs>
                <w:tab w:val="left" w:pos="270"/>
              </w:tabs>
              <w:spacing w:before="40" w:after="0" w:line="240" w:lineRule="auto"/>
              <w:rPr>
                <w:rFonts w:ascii="Times New Roman" w:hAnsi="Times New Roman"/>
                <w:sz w:val="24"/>
                <w:szCs w:val="24"/>
              </w:rPr>
            </w:pPr>
            <w:r w:rsidRPr="00306F3D">
              <w:rPr>
                <w:rFonts w:ascii="Times New Roman" w:hAnsi="Times New Roman"/>
                <w:sz w:val="24"/>
                <w:szCs w:val="24"/>
              </w:rPr>
              <w:t>розроблення містобудівної</w:t>
            </w:r>
          </w:p>
          <w:p w:rsidR="00C71E44" w:rsidRPr="00306F3D" w:rsidRDefault="00C71E44" w:rsidP="00F223A3">
            <w:pPr>
              <w:widowControl w:val="0"/>
              <w:tabs>
                <w:tab w:val="left" w:pos="270"/>
              </w:tabs>
              <w:spacing w:before="40" w:after="0" w:line="240" w:lineRule="auto"/>
              <w:rPr>
                <w:rFonts w:ascii="Times New Roman" w:hAnsi="Times New Roman"/>
                <w:sz w:val="24"/>
                <w:szCs w:val="24"/>
              </w:rPr>
            </w:pPr>
            <w:r w:rsidRPr="00306F3D">
              <w:rPr>
                <w:rFonts w:ascii="Times New Roman" w:hAnsi="Times New Roman"/>
                <w:sz w:val="24"/>
                <w:szCs w:val="24"/>
              </w:rPr>
              <w:t>документації</w:t>
            </w:r>
          </w:p>
        </w:tc>
        <w:tc>
          <w:tcPr>
            <w:tcW w:w="5386" w:type="dxa"/>
            <w:shd w:val="clear" w:color="auto" w:fill="auto"/>
            <w:vAlign w:val="center"/>
          </w:tcPr>
          <w:p w:rsidR="00C71E44" w:rsidRPr="00306F3D" w:rsidRDefault="00C71E44" w:rsidP="00F223A3">
            <w:pPr>
              <w:widowControl w:val="0"/>
              <w:autoSpaceDE w:val="0"/>
              <w:autoSpaceDN w:val="0"/>
              <w:adjustRightInd w:val="0"/>
              <w:spacing w:after="0"/>
              <w:ind w:left="39" w:right="142"/>
              <w:rPr>
                <w:rFonts w:ascii="Times New Roman" w:hAnsi="Times New Roman"/>
                <w:color w:val="000000" w:themeColor="text1"/>
                <w:sz w:val="24"/>
                <w:szCs w:val="24"/>
                <w:lang w:bidi="uk-UA"/>
              </w:rPr>
            </w:pPr>
            <w:r w:rsidRPr="00306F3D">
              <w:rPr>
                <w:rFonts w:ascii="Times New Roman" w:hAnsi="Times New Roman"/>
                <w:color w:val="000000" w:themeColor="text1"/>
                <w:sz w:val="24"/>
                <w:szCs w:val="24"/>
                <w:lang w:bidi="uk-UA"/>
              </w:rPr>
              <w:t>Перелік проектних рішень, які необхідно передбачити під час розроблення містобудівної документації визначається відповідно до розділу 6 ДБН Б.1.1-14:2021.</w:t>
            </w:r>
          </w:p>
        </w:tc>
      </w:tr>
      <w:tr w:rsidR="00C71E44" w:rsidRPr="00306F3D" w:rsidTr="00C71E44">
        <w:tc>
          <w:tcPr>
            <w:tcW w:w="567" w:type="dxa"/>
            <w:shd w:val="clear" w:color="auto" w:fill="auto"/>
            <w:vAlign w:val="center"/>
          </w:tcPr>
          <w:p w:rsidR="00C71E44" w:rsidRPr="00306F3D" w:rsidRDefault="00C71E44" w:rsidP="00C71E44">
            <w:pPr>
              <w:widowControl w:val="0"/>
              <w:numPr>
                <w:ilvl w:val="0"/>
                <w:numId w:val="5"/>
              </w:numPr>
              <w:spacing w:after="0" w:line="240" w:lineRule="auto"/>
              <w:ind w:left="0" w:firstLine="0"/>
              <w:contextualSpacing/>
              <w:jc w:val="center"/>
              <w:rPr>
                <w:rFonts w:ascii="Times New Roman" w:hAnsi="Times New Roman"/>
                <w:bCs/>
                <w:color w:val="000000" w:themeColor="text1"/>
                <w:sz w:val="24"/>
                <w:szCs w:val="24"/>
              </w:rPr>
            </w:pPr>
          </w:p>
        </w:tc>
        <w:tc>
          <w:tcPr>
            <w:tcW w:w="3573" w:type="dxa"/>
            <w:shd w:val="clear" w:color="auto" w:fill="auto"/>
            <w:vAlign w:val="center"/>
          </w:tcPr>
          <w:p w:rsidR="00C71E44" w:rsidRPr="00306F3D" w:rsidRDefault="00C71E44" w:rsidP="00F223A3">
            <w:pPr>
              <w:widowControl w:val="0"/>
              <w:tabs>
                <w:tab w:val="left" w:pos="270"/>
              </w:tabs>
              <w:spacing w:before="40" w:after="0" w:line="240" w:lineRule="auto"/>
              <w:rPr>
                <w:rFonts w:ascii="Times New Roman" w:hAnsi="Times New Roman"/>
                <w:bCs/>
                <w:color w:val="000000" w:themeColor="text1"/>
                <w:sz w:val="24"/>
                <w:szCs w:val="24"/>
              </w:rPr>
            </w:pPr>
            <w:r w:rsidRPr="00306F3D">
              <w:rPr>
                <w:rFonts w:ascii="Times New Roman" w:hAnsi="Times New Roman"/>
                <w:color w:val="000000" w:themeColor="text1"/>
                <w:sz w:val="24"/>
                <w:szCs w:val="24"/>
              </w:rPr>
              <w:t>Перелік індикаторів розвитку</w:t>
            </w:r>
          </w:p>
        </w:tc>
        <w:tc>
          <w:tcPr>
            <w:tcW w:w="5386" w:type="dxa"/>
            <w:shd w:val="clear" w:color="auto" w:fill="auto"/>
          </w:tcPr>
          <w:p w:rsidR="00C71E44" w:rsidRPr="00306F3D" w:rsidRDefault="00C71E44" w:rsidP="00F223A3">
            <w:pPr>
              <w:widowControl w:val="0"/>
              <w:tabs>
                <w:tab w:val="left" w:pos="385"/>
              </w:tabs>
              <w:autoSpaceDE w:val="0"/>
              <w:autoSpaceDN w:val="0"/>
              <w:adjustRightInd w:val="0"/>
              <w:spacing w:after="0" w:line="240" w:lineRule="auto"/>
              <w:rPr>
                <w:rFonts w:ascii="Times New Roman" w:hAnsi="Times New Roman"/>
                <w:iCs/>
                <w:color w:val="000000" w:themeColor="text1"/>
                <w:kern w:val="1"/>
                <w:sz w:val="24"/>
                <w:szCs w:val="24"/>
                <w:lang w:eastAsia="en-US"/>
              </w:rPr>
            </w:pPr>
            <w:r w:rsidRPr="00306F3D">
              <w:rPr>
                <w:rFonts w:ascii="Times New Roman" w:hAnsi="Times New Roman"/>
                <w:iCs/>
                <w:color w:val="000000" w:themeColor="text1"/>
                <w:kern w:val="1"/>
                <w:sz w:val="24"/>
                <w:szCs w:val="24"/>
                <w:lang w:eastAsia="en-US"/>
              </w:rPr>
              <w:t>Визначити показники розвитку територій, досягнення яких є метою реалізації проектних рішень містобудівної документації.</w:t>
            </w:r>
          </w:p>
        </w:tc>
      </w:tr>
      <w:tr w:rsidR="00C71E44" w:rsidRPr="008A0CD8" w:rsidTr="00C71E44">
        <w:tc>
          <w:tcPr>
            <w:tcW w:w="567" w:type="dxa"/>
            <w:shd w:val="clear" w:color="auto" w:fill="auto"/>
            <w:vAlign w:val="center"/>
          </w:tcPr>
          <w:p w:rsidR="00C71E44" w:rsidRPr="00306F3D" w:rsidRDefault="00C71E44" w:rsidP="00C71E44">
            <w:pPr>
              <w:widowControl w:val="0"/>
              <w:numPr>
                <w:ilvl w:val="0"/>
                <w:numId w:val="5"/>
              </w:numPr>
              <w:spacing w:after="0" w:line="240" w:lineRule="auto"/>
              <w:ind w:left="0" w:firstLine="0"/>
              <w:contextualSpacing/>
              <w:jc w:val="center"/>
              <w:rPr>
                <w:rFonts w:ascii="Times New Roman" w:hAnsi="Times New Roman"/>
                <w:bCs/>
                <w:color w:val="000000" w:themeColor="text1"/>
                <w:sz w:val="24"/>
                <w:szCs w:val="24"/>
              </w:rPr>
            </w:pPr>
          </w:p>
        </w:tc>
        <w:tc>
          <w:tcPr>
            <w:tcW w:w="3573" w:type="dxa"/>
            <w:shd w:val="clear" w:color="auto" w:fill="auto"/>
            <w:vAlign w:val="center"/>
          </w:tcPr>
          <w:p w:rsidR="00C71E44" w:rsidRPr="00306F3D" w:rsidRDefault="00C71E44" w:rsidP="00F223A3">
            <w:pPr>
              <w:widowControl w:val="0"/>
              <w:tabs>
                <w:tab w:val="left" w:pos="270"/>
              </w:tabs>
              <w:spacing w:before="40" w:after="0" w:line="240" w:lineRule="auto"/>
              <w:rPr>
                <w:rFonts w:ascii="Times New Roman" w:hAnsi="Times New Roman"/>
                <w:color w:val="000000" w:themeColor="text1"/>
                <w:sz w:val="24"/>
                <w:szCs w:val="24"/>
              </w:rPr>
            </w:pPr>
            <w:r w:rsidRPr="00306F3D">
              <w:rPr>
                <w:rFonts w:ascii="Times New Roman" w:hAnsi="Times New Roman"/>
                <w:color w:val="000000" w:themeColor="text1"/>
                <w:sz w:val="24"/>
                <w:szCs w:val="24"/>
              </w:rPr>
              <w:t>Вимоги щодо врахування державних</w:t>
            </w:r>
          </w:p>
          <w:p w:rsidR="00C71E44" w:rsidRPr="00306F3D" w:rsidRDefault="00C71E44" w:rsidP="00F223A3">
            <w:pPr>
              <w:widowControl w:val="0"/>
              <w:tabs>
                <w:tab w:val="left" w:pos="270"/>
              </w:tabs>
              <w:spacing w:before="40" w:after="0" w:line="240" w:lineRule="auto"/>
              <w:rPr>
                <w:rFonts w:ascii="Times New Roman" w:hAnsi="Times New Roman"/>
                <w:color w:val="000000" w:themeColor="text1"/>
                <w:sz w:val="24"/>
                <w:szCs w:val="24"/>
              </w:rPr>
            </w:pPr>
            <w:r w:rsidRPr="00306F3D">
              <w:rPr>
                <w:rFonts w:ascii="Times New Roman" w:hAnsi="Times New Roman"/>
                <w:color w:val="000000" w:themeColor="text1"/>
                <w:sz w:val="24"/>
                <w:szCs w:val="24"/>
              </w:rPr>
              <w:t>інтересів</w:t>
            </w:r>
          </w:p>
        </w:tc>
        <w:tc>
          <w:tcPr>
            <w:tcW w:w="5386" w:type="dxa"/>
            <w:shd w:val="clear" w:color="auto" w:fill="auto"/>
            <w:vAlign w:val="center"/>
          </w:tcPr>
          <w:p w:rsidR="00C71E44" w:rsidRPr="00306F3D" w:rsidRDefault="00C71E44" w:rsidP="00F223A3">
            <w:pPr>
              <w:spacing w:after="0"/>
              <w:rPr>
                <w:rFonts w:ascii="Times New Roman" w:hAnsi="Times New Roman"/>
                <w:color w:val="000000" w:themeColor="text1"/>
                <w:sz w:val="24"/>
                <w:szCs w:val="24"/>
              </w:rPr>
            </w:pPr>
            <w:r w:rsidRPr="00306F3D">
              <w:rPr>
                <w:rFonts w:ascii="Times New Roman" w:hAnsi="Times New Roman"/>
                <w:color w:val="000000" w:themeColor="text1"/>
                <w:sz w:val="24"/>
                <w:szCs w:val="24"/>
              </w:rPr>
              <w:t>Врахувати положення:</w:t>
            </w:r>
          </w:p>
          <w:p w:rsidR="00C71E44" w:rsidRPr="00306F3D" w:rsidRDefault="00C71E44" w:rsidP="00F223A3">
            <w:pPr>
              <w:spacing w:after="0"/>
              <w:rPr>
                <w:rFonts w:ascii="Times New Roman" w:hAnsi="Times New Roman"/>
                <w:color w:val="000000" w:themeColor="text1"/>
                <w:sz w:val="24"/>
                <w:szCs w:val="24"/>
              </w:rPr>
            </w:pPr>
            <w:r w:rsidRPr="00306F3D">
              <w:rPr>
                <w:rFonts w:ascii="Times New Roman" w:hAnsi="Times New Roman"/>
                <w:color w:val="000000" w:themeColor="text1"/>
                <w:sz w:val="24"/>
                <w:szCs w:val="24"/>
              </w:rPr>
              <w:t>Генеральної схеми планування території України;</w:t>
            </w:r>
          </w:p>
          <w:p w:rsidR="00C71E44" w:rsidRPr="00306F3D" w:rsidRDefault="00C71E44" w:rsidP="00F223A3">
            <w:pPr>
              <w:spacing w:after="0"/>
              <w:rPr>
                <w:rFonts w:ascii="Times New Roman" w:hAnsi="Times New Roman"/>
                <w:color w:val="000000" w:themeColor="text1"/>
                <w:sz w:val="24"/>
                <w:szCs w:val="24"/>
              </w:rPr>
            </w:pPr>
            <w:r w:rsidRPr="00306F3D">
              <w:rPr>
                <w:rFonts w:ascii="Times New Roman" w:hAnsi="Times New Roman"/>
                <w:color w:val="000000" w:themeColor="text1"/>
                <w:sz w:val="24"/>
                <w:szCs w:val="24"/>
              </w:rPr>
              <w:t>Схеми планування Харківської області;</w:t>
            </w:r>
          </w:p>
          <w:p w:rsidR="00C71E44" w:rsidRPr="00306F3D" w:rsidRDefault="00C71E44" w:rsidP="00F223A3">
            <w:pPr>
              <w:widowControl w:val="0"/>
              <w:tabs>
                <w:tab w:val="left" w:pos="270"/>
              </w:tabs>
              <w:spacing w:before="40" w:after="0" w:line="240" w:lineRule="auto"/>
              <w:rPr>
                <w:rFonts w:ascii="Times New Roman" w:hAnsi="Times New Roman"/>
                <w:bCs/>
                <w:color w:val="000000" w:themeColor="text1"/>
                <w:sz w:val="24"/>
                <w:szCs w:val="24"/>
              </w:rPr>
            </w:pPr>
            <w:r w:rsidRPr="00306F3D">
              <w:rPr>
                <w:rFonts w:ascii="Times New Roman" w:hAnsi="Times New Roman"/>
                <w:color w:val="000000" w:themeColor="text1"/>
                <w:sz w:val="24"/>
                <w:szCs w:val="24"/>
              </w:rPr>
              <w:t xml:space="preserve">Відповідно до частини 3 пункту 7 статті 17 Закону України «Про регулювання містобудівної діяльності» Замовник звертається до обласної державної адміністрації щодо визначення державних інтересів та після їх одержання надає </w:t>
            </w:r>
            <w:r w:rsidRPr="00306F3D">
              <w:rPr>
                <w:rFonts w:ascii="Times New Roman" w:hAnsi="Times New Roman"/>
                <w:color w:val="000000" w:themeColor="text1"/>
                <w:sz w:val="24"/>
                <w:szCs w:val="24"/>
              </w:rPr>
              <w:lastRenderedPageBreak/>
              <w:t>їх проектувальнику для врахування при розробленні містобудівної документації.</w:t>
            </w:r>
          </w:p>
        </w:tc>
      </w:tr>
      <w:tr w:rsidR="00C71E44" w:rsidRPr="00306F3D" w:rsidTr="00C71E44">
        <w:trPr>
          <w:trHeight w:val="415"/>
        </w:trPr>
        <w:tc>
          <w:tcPr>
            <w:tcW w:w="567" w:type="dxa"/>
            <w:shd w:val="clear" w:color="auto" w:fill="auto"/>
            <w:vAlign w:val="center"/>
          </w:tcPr>
          <w:p w:rsidR="00C71E44" w:rsidRPr="00306F3D" w:rsidRDefault="00C71E44" w:rsidP="00C71E44">
            <w:pPr>
              <w:widowControl w:val="0"/>
              <w:numPr>
                <w:ilvl w:val="0"/>
                <w:numId w:val="5"/>
              </w:numPr>
              <w:spacing w:after="0" w:line="240" w:lineRule="auto"/>
              <w:ind w:left="0" w:firstLine="0"/>
              <w:contextualSpacing/>
              <w:jc w:val="center"/>
              <w:rPr>
                <w:rFonts w:ascii="Times New Roman" w:hAnsi="Times New Roman"/>
                <w:bCs/>
                <w:sz w:val="24"/>
                <w:szCs w:val="24"/>
              </w:rPr>
            </w:pPr>
          </w:p>
        </w:tc>
        <w:tc>
          <w:tcPr>
            <w:tcW w:w="3573" w:type="dxa"/>
            <w:shd w:val="clear" w:color="auto" w:fill="auto"/>
            <w:vAlign w:val="center"/>
          </w:tcPr>
          <w:p w:rsidR="00C71E44" w:rsidRPr="00306F3D" w:rsidRDefault="00C71E44" w:rsidP="00F223A3">
            <w:pPr>
              <w:widowControl w:val="0"/>
              <w:tabs>
                <w:tab w:val="left" w:pos="270"/>
              </w:tabs>
              <w:spacing w:before="40" w:after="0" w:line="240" w:lineRule="auto"/>
              <w:rPr>
                <w:rFonts w:ascii="Times New Roman" w:hAnsi="Times New Roman"/>
                <w:bCs/>
                <w:sz w:val="24"/>
                <w:szCs w:val="24"/>
              </w:rPr>
            </w:pPr>
            <w:r w:rsidRPr="00306F3D">
              <w:rPr>
                <w:rFonts w:ascii="Times New Roman" w:hAnsi="Times New Roman"/>
                <w:sz w:val="24"/>
                <w:szCs w:val="24"/>
              </w:rPr>
              <w:t>Графічні матеріали</w:t>
            </w:r>
          </w:p>
        </w:tc>
        <w:tc>
          <w:tcPr>
            <w:tcW w:w="5386" w:type="dxa"/>
            <w:shd w:val="clear" w:color="auto" w:fill="auto"/>
            <w:vAlign w:val="center"/>
          </w:tcPr>
          <w:p w:rsidR="00C71E44" w:rsidRPr="00306F3D" w:rsidRDefault="00C71E44" w:rsidP="00F223A3">
            <w:pPr>
              <w:spacing w:after="0"/>
              <w:rPr>
                <w:rFonts w:ascii="Times New Roman" w:hAnsi="Times New Roman"/>
                <w:color w:val="000000" w:themeColor="text1"/>
                <w:sz w:val="24"/>
                <w:szCs w:val="24"/>
                <w:shd w:val="clear" w:color="auto" w:fill="FFFFFF"/>
              </w:rPr>
            </w:pPr>
            <w:r w:rsidRPr="00306F3D">
              <w:rPr>
                <w:rFonts w:ascii="Times New Roman" w:hAnsi="Times New Roman"/>
                <w:color w:val="000000" w:themeColor="text1"/>
                <w:sz w:val="24"/>
                <w:szCs w:val="24"/>
              </w:rPr>
              <w:t>Перелі</w:t>
            </w:r>
            <w:r>
              <w:rPr>
                <w:rFonts w:ascii="Times New Roman" w:hAnsi="Times New Roman"/>
                <w:color w:val="000000" w:themeColor="text1"/>
                <w:sz w:val="24"/>
                <w:szCs w:val="24"/>
              </w:rPr>
              <w:t>к</w:t>
            </w:r>
            <w:r w:rsidRPr="00306F3D">
              <w:rPr>
                <w:rFonts w:ascii="Times New Roman" w:hAnsi="Times New Roman"/>
                <w:color w:val="000000" w:themeColor="text1"/>
                <w:sz w:val="24"/>
                <w:szCs w:val="24"/>
              </w:rPr>
              <w:t xml:space="preserve"> графічних матеріалів, що розробляються у складі генерального плану населеного пункту, визначається відповідно до таблиці 6.1. ДБН Б.1.1-14:2021.</w:t>
            </w:r>
          </w:p>
          <w:p w:rsidR="00C71E44" w:rsidRPr="00306F3D" w:rsidRDefault="00C71E44" w:rsidP="00F223A3">
            <w:pPr>
              <w:spacing w:after="0"/>
              <w:rPr>
                <w:rFonts w:ascii="Times New Roman" w:hAnsi="Times New Roman"/>
                <w:iCs/>
                <w:color w:val="000000" w:themeColor="text1"/>
                <w:sz w:val="24"/>
                <w:szCs w:val="24"/>
              </w:rPr>
            </w:pPr>
            <w:r w:rsidRPr="00306F3D">
              <w:rPr>
                <w:rFonts w:ascii="Times New Roman" w:hAnsi="Times New Roman"/>
                <w:color w:val="000000" w:themeColor="text1"/>
                <w:sz w:val="24"/>
                <w:szCs w:val="24"/>
                <w:shd w:val="clear" w:color="auto" w:fill="FFFFFF"/>
              </w:rPr>
              <w:t>МІСТОБУДІВНА ЧАСТИНА:</w:t>
            </w:r>
          </w:p>
          <w:p w:rsidR="00C71E44" w:rsidRPr="00306F3D" w:rsidRDefault="00C71E44" w:rsidP="00F223A3">
            <w:pPr>
              <w:spacing w:after="0"/>
              <w:rPr>
                <w:rFonts w:ascii="Times New Roman" w:hAnsi="Times New Roman"/>
                <w:color w:val="000000" w:themeColor="text1"/>
                <w:sz w:val="24"/>
                <w:szCs w:val="24"/>
                <w:shd w:val="clear" w:color="auto" w:fill="FFFFFF"/>
              </w:rPr>
            </w:pPr>
            <w:r w:rsidRPr="00306F3D">
              <w:rPr>
                <w:rFonts w:ascii="Times New Roman" w:hAnsi="Times New Roman"/>
                <w:iCs/>
                <w:color w:val="000000" w:themeColor="text1"/>
                <w:sz w:val="24"/>
                <w:szCs w:val="24"/>
              </w:rPr>
              <w:t xml:space="preserve">1. </w:t>
            </w:r>
            <w:r w:rsidRPr="00306F3D">
              <w:rPr>
                <w:rFonts w:ascii="Times New Roman" w:hAnsi="Times New Roman"/>
                <w:color w:val="000000" w:themeColor="text1"/>
                <w:sz w:val="24"/>
                <w:szCs w:val="24"/>
                <w:shd w:val="clear" w:color="auto" w:fill="FFFFFF"/>
              </w:rPr>
              <w:t>Схема розташування населеного пункту в системі розселення (М 1:5000, М1:10000);</w:t>
            </w:r>
          </w:p>
          <w:p w:rsidR="00C71E44" w:rsidRPr="00306F3D" w:rsidRDefault="00C71E44" w:rsidP="00F223A3">
            <w:pPr>
              <w:spacing w:after="0"/>
              <w:rPr>
                <w:rFonts w:ascii="Times New Roman" w:hAnsi="Times New Roman"/>
                <w:color w:val="000000" w:themeColor="text1"/>
                <w:sz w:val="24"/>
                <w:szCs w:val="24"/>
                <w:shd w:val="clear" w:color="auto" w:fill="FFFFFF"/>
              </w:rPr>
            </w:pPr>
            <w:r w:rsidRPr="00306F3D">
              <w:rPr>
                <w:rFonts w:ascii="Times New Roman" w:hAnsi="Times New Roman"/>
                <w:color w:val="000000" w:themeColor="text1"/>
                <w:sz w:val="24"/>
                <w:szCs w:val="24"/>
                <w:shd w:val="clear" w:color="auto" w:fill="FFFFFF"/>
              </w:rPr>
              <w:t>2. План сучасного використання території та схема існуючих обмежень у використанні земель, (М 1:2 000, М 1:5000);</w:t>
            </w:r>
          </w:p>
          <w:p w:rsidR="00C71E44" w:rsidRPr="00306F3D" w:rsidRDefault="00C71E44" w:rsidP="00F223A3">
            <w:pPr>
              <w:spacing w:after="0"/>
              <w:rPr>
                <w:rFonts w:ascii="Times New Roman" w:hAnsi="Times New Roman"/>
                <w:color w:val="000000" w:themeColor="text1"/>
                <w:sz w:val="24"/>
                <w:szCs w:val="24"/>
                <w:shd w:val="clear" w:color="auto" w:fill="FFFFFF"/>
              </w:rPr>
            </w:pPr>
            <w:r w:rsidRPr="00306F3D">
              <w:rPr>
                <w:rFonts w:ascii="Times New Roman" w:hAnsi="Times New Roman"/>
                <w:color w:val="000000" w:themeColor="text1"/>
                <w:sz w:val="24"/>
                <w:szCs w:val="24"/>
                <w:shd w:val="clear" w:color="auto" w:fill="FFFFFF"/>
              </w:rPr>
              <w:t>3. Проектний план та схема проектних обмежень у використанні земель, (М 1:2 000, М 1:5000);</w:t>
            </w:r>
          </w:p>
          <w:p w:rsidR="00C71E44" w:rsidRPr="00306F3D" w:rsidRDefault="00C71E44" w:rsidP="00F223A3">
            <w:pPr>
              <w:spacing w:after="0"/>
              <w:rPr>
                <w:rFonts w:ascii="Times New Roman" w:hAnsi="Times New Roman"/>
                <w:color w:val="000000" w:themeColor="text1"/>
                <w:sz w:val="24"/>
                <w:szCs w:val="24"/>
                <w:shd w:val="clear" w:color="auto" w:fill="FFFFFF"/>
              </w:rPr>
            </w:pPr>
            <w:r w:rsidRPr="00306F3D">
              <w:rPr>
                <w:rFonts w:ascii="Times New Roman" w:hAnsi="Times New Roman"/>
                <w:color w:val="000000" w:themeColor="text1"/>
                <w:sz w:val="24"/>
                <w:szCs w:val="24"/>
                <w:shd w:val="clear" w:color="auto" w:fill="FFFFFF"/>
              </w:rPr>
              <w:t>4. План функціонального зонування території, (М 1:2 000, М 1:5000);</w:t>
            </w:r>
          </w:p>
          <w:p w:rsidR="00C71E44" w:rsidRPr="00306F3D" w:rsidRDefault="00C71E44" w:rsidP="00F223A3">
            <w:pPr>
              <w:spacing w:after="0"/>
              <w:rPr>
                <w:rFonts w:ascii="Times New Roman" w:hAnsi="Times New Roman"/>
                <w:color w:val="000000" w:themeColor="text1"/>
                <w:sz w:val="24"/>
                <w:szCs w:val="24"/>
                <w:shd w:val="clear" w:color="auto" w:fill="FFFFFF"/>
              </w:rPr>
            </w:pPr>
            <w:r w:rsidRPr="00306F3D">
              <w:rPr>
                <w:rFonts w:ascii="Times New Roman" w:hAnsi="Times New Roman"/>
                <w:color w:val="000000" w:themeColor="text1"/>
                <w:sz w:val="24"/>
                <w:szCs w:val="24"/>
                <w:shd w:val="clear" w:color="auto" w:fill="FFFFFF"/>
              </w:rPr>
              <w:t>5. Ландшафтний план (розробляється відповідно до вимоги підпункту</w:t>
            </w:r>
            <w:r w:rsidRPr="00306F3D">
              <w:rPr>
                <w:rFonts w:ascii="Times New Roman" w:hAnsi="Times New Roman"/>
                <w:color w:val="000000" w:themeColor="text1"/>
                <w:sz w:val="24"/>
                <w:szCs w:val="24"/>
              </w:rPr>
              <w:t xml:space="preserve"> 6.25.5 ДБН Б.1.1-14:2021</w:t>
            </w:r>
            <w:r w:rsidRPr="00306F3D">
              <w:rPr>
                <w:rFonts w:ascii="Times New Roman" w:hAnsi="Times New Roman"/>
                <w:color w:val="000000" w:themeColor="text1"/>
                <w:sz w:val="24"/>
                <w:szCs w:val="24"/>
                <w:shd w:val="clear" w:color="auto" w:fill="FFFFFF"/>
              </w:rPr>
              <w:t>).</w:t>
            </w:r>
          </w:p>
          <w:p w:rsidR="00C71E44" w:rsidRPr="00306F3D" w:rsidRDefault="00C71E44" w:rsidP="00F223A3">
            <w:pPr>
              <w:spacing w:after="0"/>
              <w:rPr>
                <w:rFonts w:ascii="Times New Roman" w:hAnsi="Times New Roman"/>
                <w:color w:val="000000" w:themeColor="text1"/>
                <w:sz w:val="24"/>
                <w:szCs w:val="24"/>
                <w:shd w:val="clear" w:color="auto" w:fill="FFFFFF"/>
              </w:rPr>
            </w:pPr>
            <w:r w:rsidRPr="00306F3D">
              <w:rPr>
                <w:rFonts w:ascii="Times New Roman" w:hAnsi="Times New Roman"/>
                <w:color w:val="000000" w:themeColor="text1"/>
                <w:sz w:val="24"/>
                <w:szCs w:val="24"/>
                <w:shd w:val="clear" w:color="auto" w:fill="FFFFFF"/>
              </w:rPr>
              <w:t>6. Схема транспортної мобільності та інфраструктури, (М 1:2 000, М 1:5000);</w:t>
            </w:r>
          </w:p>
          <w:p w:rsidR="00C71E44" w:rsidRPr="00306F3D" w:rsidRDefault="00C71E44" w:rsidP="00F223A3">
            <w:pPr>
              <w:spacing w:after="0"/>
              <w:rPr>
                <w:rFonts w:ascii="Times New Roman" w:hAnsi="Times New Roman"/>
                <w:color w:val="000000" w:themeColor="text1"/>
                <w:sz w:val="24"/>
                <w:szCs w:val="24"/>
                <w:shd w:val="clear" w:color="auto" w:fill="FFFFFF"/>
              </w:rPr>
            </w:pPr>
            <w:r w:rsidRPr="00306F3D">
              <w:rPr>
                <w:rFonts w:ascii="Times New Roman" w:hAnsi="Times New Roman"/>
                <w:color w:val="000000" w:themeColor="text1"/>
                <w:sz w:val="24"/>
                <w:szCs w:val="24"/>
                <w:shd w:val="clear" w:color="auto" w:fill="FFFFFF"/>
              </w:rPr>
              <w:t>7. Схема інженерного забезпечення території, (М 1:5000);</w:t>
            </w:r>
          </w:p>
          <w:p w:rsidR="00C71E44" w:rsidRPr="00306F3D" w:rsidRDefault="00C71E44" w:rsidP="00F223A3">
            <w:pPr>
              <w:spacing w:after="0"/>
              <w:rPr>
                <w:rFonts w:ascii="Times New Roman" w:hAnsi="Times New Roman"/>
                <w:color w:val="000000" w:themeColor="text1"/>
                <w:sz w:val="24"/>
                <w:szCs w:val="24"/>
                <w:shd w:val="clear" w:color="auto" w:fill="FFFFFF"/>
              </w:rPr>
            </w:pPr>
            <w:r w:rsidRPr="00306F3D">
              <w:rPr>
                <w:rFonts w:ascii="Times New Roman" w:hAnsi="Times New Roman"/>
                <w:color w:val="000000" w:themeColor="text1"/>
                <w:sz w:val="24"/>
                <w:szCs w:val="24"/>
                <w:shd w:val="clear" w:color="auto" w:fill="FFFFFF"/>
              </w:rPr>
              <w:t>8. Схема інженерної підготовки та благоустрою території, (М 1:5000);</w:t>
            </w:r>
          </w:p>
          <w:p w:rsidR="00C71E44" w:rsidRPr="00306F3D" w:rsidRDefault="00C71E44" w:rsidP="00F223A3">
            <w:pPr>
              <w:spacing w:after="0"/>
              <w:rPr>
                <w:rFonts w:ascii="Times New Roman" w:hAnsi="Times New Roman"/>
                <w:color w:val="000000" w:themeColor="text1"/>
                <w:sz w:val="24"/>
                <w:szCs w:val="24"/>
                <w:shd w:val="clear" w:color="auto" w:fill="FFFFFF"/>
              </w:rPr>
            </w:pPr>
            <w:r w:rsidRPr="00306F3D">
              <w:rPr>
                <w:rFonts w:ascii="Times New Roman" w:hAnsi="Times New Roman"/>
                <w:color w:val="000000" w:themeColor="text1"/>
                <w:sz w:val="24"/>
                <w:szCs w:val="24"/>
                <w:shd w:val="clear" w:color="auto" w:fill="FFFFFF"/>
              </w:rPr>
              <w:t>9. Схема Інженерно-технічних заходів цивільного захисту на мирний час*</w:t>
            </w:r>
          </w:p>
          <w:p w:rsidR="00C71E44" w:rsidRPr="00306F3D" w:rsidRDefault="00C71E44" w:rsidP="00F223A3">
            <w:pPr>
              <w:spacing w:after="0"/>
              <w:rPr>
                <w:rFonts w:ascii="Times New Roman" w:hAnsi="Times New Roman"/>
                <w:color w:val="000000" w:themeColor="text1"/>
                <w:sz w:val="24"/>
                <w:szCs w:val="24"/>
                <w:shd w:val="clear" w:color="auto" w:fill="FFFFFF"/>
              </w:rPr>
            </w:pPr>
            <w:r w:rsidRPr="00306F3D">
              <w:rPr>
                <w:rFonts w:ascii="Times New Roman" w:hAnsi="Times New Roman"/>
                <w:color w:val="000000" w:themeColor="text1"/>
                <w:sz w:val="24"/>
                <w:szCs w:val="24"/>
                <w:shd w:val="clear" w:color="auto" w:fill="FFFFFF"/>
              </w:rPr>
              <w:t>10. Схема Інженерно-технічних заходів цивільного захисту на особливий період*</w:t>
            </w:r>
          </w:p>
          <w:p w:rsidR="00C71E44" w:rsidRPr="00306F3D" w:rsidRDefault="00C71E44" w:rsidP="00F223A3">
            <w:pPr>
              <w:spacing w:after="0"/>
              <w:rPr>
                <w:rFonts w:ascii="Times New Roman" w:hAnsi="Times New Roman"/>
                <w:color w:val="000000" w:themeColor="text1"/>
                <w:sz w:val="24"/>
                <w:szCs w:val="24"/>
                <w:shd w:val="clear" w:color="auto" w:fill="FFFFFF"/>
              </w:rPr>
            </w:pPr>
            <w:r w:rsidRPr="00306F3D">
              <w:rPr>
                <w:rFonts w:ascii="Times New Roman" w:hAnsi="Times New Roman"/>
                <w:color w:val="000000" w:themeColor="text1"/>
                <w:sz w:val="24"/>
                <w:szCs w:val="24"/>
                <w:shd w:val="clear" w:color="auto" w:fill="FFFFFF"/>
              </w:rPr>
              <w:t>11. План червоних ліній</w:t>
            </w:r>
          </w:p>
          <w:p w:rsidR="00C71E44" w:rsidRPr="00306F3D" w:rsidRDefault="00C71E44" w:rsidP="00F223A3">
            <w:pPr>
              <w:spacing w:after="0"/>
              <w:rPr>
                <w:rFonts w:ascii="Times New Roman" w:hAnsi="Times New Roman"/>
                <w:color w:val="000000" w:themeColor="text1"/>
                <w:sz w:val="24"/>
                <w:szCs w:val="24"/>
              </w:rPr>
            </w:pPr>
            <w:r w:rsidRPr="00306F3D">
              <w:rPr>
                <w:rFonts w:ascii="Times New Roman" w:hAnsi="Times New Roman"/>
                <w:color w:val="000000" w:themeColor="text1"/>
                <w:sz w:val="24"/>
                <w:szCs w:val="24"/>
                <w:shd w:val="clear" w:color="auto" w:fill="FFFFFF"/>
              </w:rPr>
              <w:t>12.</w:t>
            </w:r>
            <w:r w:rsidRPr="00306F3D">
              <w:rPr>
                <w:rFonts w:ascii="Times New Roman" w:hAnsi="Times New Roman"/>
                <w:color w:val="000000" w:themeColor="text1"/>
                <w:sz w:val="24"/>
                <w:szCs w:val="24"/>
              </w:rPr>
              <w:t>Схема інженерної підготовки та благоустрою території (М 1:2000; М 1:5000);</w:t>
            </w:r>
          </w:p>
          <w:p w:rsidR="00C71E44" w:rsidRPr="00306F3D" w:rsidRDefault="00C71E44" w:rsidP="00F223A3">
            <w:pPr>
              <w:spacing w:after="0"/>
              <w:rPr>
                <w:rFonts w:ascii="Times New Roman" w:hAnsi="Times New Roman"/>
                <w:iCs/>
                <w:color w:val="000000" w:themeColor="text1"/>
                <w:sz w:val="24"/>
                <w:szCs w:val="24"/>
              </w:rPr>
            </w:pPr>
            <w:r w:rsidRPr="00306F3D">
              <w:rPr>
                <w:rFonts w:ascii="Times New Roman" w:hAnsi="Times New Roman"/>
                <w:color w:val="000000" w:themeColor="text1"/>
                <w:sz w:val="24"/>
                <w:szCs w:val="24"/>
                <w:shd w:val="clear" w:color="auto" w:fill="FFFFFF"/>
              </w:rPr>
              <w:t>ЗЕМЛЕВПОРЯДНА ЧАСТИНА:</w:t>
            </w:r>
          </w:p>
          <w:p w:rsidR="00C71E44" w:rsidRPr="00306F3D" w:rsidRDefault="00C71E44" w:rsidP="00F223A3">
            <w:pPr>
              <w:spacing w:after="0"/>
              <w:rPr>
                <w:rFonts w:ascii="Times New Roman" w:hAnsi="Times New Roman"/>
                <w:color w:val="000000" w:themeColor="text1"/>
                <w:sz w:val="24"/>
                <w:szCs w:val="24"/>
              </w:rPr>
            </w:pPr>
            <w:r w:rsidRPr="00306F3D">
              <w:rPr>
                <w:rFonts w:ascii="Times New Roman" w:hAnsi="Times New Roman"/>
                <w:color w:val="000000" w:themeColor="text1"/>
                <w:sz w:val="24"/>
                <w:szCs w:val="24"/>
              </w:rPr>
              <w:t xml:space="preserve">1.Збірний план земельних ділянок, наданих та не наданих у власність чи користування </w:t>
            </w:r>
            <w:r w:rsidRPr="00306F3D">
              <w:rPr>
                <w:rFonts w:ascii="Times New Roman" w:hAnsi="Times New Roman"/>
                <w:color w:val="000000" w:themeColor="text1"/>
                <w:sz w:val="24"/>
                <w:szCs w:val="24"/>
              </w:rPr>
              <w:br/>
              <w:t>(М 1:2000);</w:t>
            </w:r>
          </w:p>
          <w:p w:rsidR="00C71E44" w:rsidRPr="00306F3D" w:rsidRDefault="00C71E44" w:rsidP="00F223A3">
            <w:pPr>
              <w:spacing w:after="0"/>
              <w:rPr>
                <w:rFonts w:ascii="Times New Roman" w:hAnsi="Times New Roman"/>
                <w:color w:val="000000" w:themeColor="text1"/>
                <w:sz w:val="24"/>
                <w:szCs w:val="24"/>
              </w:rPr>
            </w:pPr>
            <w:r w:rsidRPr="00306F3D">
              <w:rPr>
                <w:rFonts w:ascii="Times New Roman" w:hAnsi="Times New Roman"/>
                <w:color w:val="000000" w:themeColor="text1"/>
                <w:sz w:val="24"/>
                <w:szCs w:val="24"/>
              </w:rPr>
              <w:t>2. План розподілу земель за категоріями, власниками і користувачами, угіддями з відображенням наявних обмежень (обтяжень) (М 1:2000);</w:t>
            </w:r>
          </w:p>
          <w:p w:rsidR="00C71E44" w:rsidRPr="00306F3D" w:rsidRDefault="00C71E44" w:rsidP="00F223A3">
            <w:pPr>
              <w:spacing w:after="0"/>
              <w:rPr>
                <w:rFonts w:ascii="Times New Roman" w:hAnsi="Times New Roman"/>
                <w:color w:val="000000" w:themeColor="text1"/>
                <w:sz w:val="24"/>
                <w:szCs w:val="24"/>
              </w:rPr>
            </w:pPr>
            <w:r w:rsidRPr="00306F3D">
              <w:rPr>
                <w:rFonts w:ascii="Times New Roman" w:hAnsi="Times New Roman"/>
                <w:color w:val="000000" w:themeColor="text1"/>
                <w:sz w:val="24"/>
                <w:szCs w:val="24"/>
              </w:rPr>
              <w:t>3. План земельних ділянок, сформованих за результатами розроблення містобудівної документації, відомості про які підлягають внесенню до Державного земельного кадастру  (М 1:2000);</w:t>
            </w:r>
          </w:p>
          <w:p w:rsidR="00C71E44" w:rsidRPr="00306F3D" w:rsidRDefault="00C71E44" w:rsidP="00F223A3">
            <w:pPr>
              <w:spacing w:after="0"/>
              <w:rPr>
                <w:rFonts w:ascii="Times New Roman" w:hAnsi="Times New Roman"/>
                <w:color w:val="000000" w:themeColor="text1"/>
                <w:sz w:val="24"/>
                <w:szCs w:val="24"/>
              </w:rPr>
            </w:pPr>
            <w:r w:rsidRPr="00306F3D">
              <w:rPr>
                <w:rFonts w:ascii="Times New Roman" w:hAnsi="Times New Roman"/>
                <w:color w:val="000000" w:themeColor="text1"/>
                <w:sz w:val="24"/>
                <w:szCs w:val="24"/>
              </w:rPr>
              <w:t xml:space="preserve">4. План земельних ділянок, право власності на </w:t>
            </w:r>
            <w:proofErr w:type="spellStart"/>
            <w:r w:rsidRPr="00306F3D">
              <w:rPr>
                <w:rFonts w:ascii="Times New Roman" w:hAnsi="Times New Roman"/>
                <w:color w:val="000000" w:themeColor="text1"/>
                <w:sz w:val="24"/>
                <w:szCs w:val="24"/>
              </w:rPr>
              <w:t>якіпосвідчено</w:t>
            </w:r>
            <w:proofErr w:type="spellEnd"/>
            <w:r w:rsidRPr="00306F3D">
              <w:rPr>
                <w:rFonts w:ascii="Times New Roman" w:hAnsi="Times New Roman"/>
                <w:color w:val="000000" w:themeColor="text1"/>
                <w:sz w:val="24"/>
                <w:szCs w:val="24"/>
              </w:rPr>
              <w:t xml:space="preserve"> до 2004 року та відомості про які не внесено до Державного земельного </w:t>
            </w:r>
            <w:r w:rsidRPr="00306F3D">
              <w:rPr>
                <w:rFonts w:ascii="Times New Roman" w:hAnsi="Times New Roman"/>
                <w:color w:val="000000" w:themeColor="text1"/>
                <w:sz w:val="24"/>
                <w:szCs w:val="24"/>
              </w:rPr>
              <w:lastRenderedPageBreak/>
              <w:t>кадастру(М 1:2000)</w:t>
            </w:r>
          </w:p>
          <w:p w:rsidR="00C71E44" w:rsidRPr="001567FB" w:rsidRDefault="00C71E44" w:rsidP="00F223A3">
            <w:pPr>
              <w:spacing w:after="0"/>
              <w:rPr>
                <w:rFonts w:ascii="Times New Roman" w:hAnsi="Times New Roman"/>
                <w:color w:val="000000" w:themeColor="text1"/>
                <w:sz w:val="24"/>
                <w:szCs w:val="24"/>
              </w:rPr>
            </w:pPr>
            <w:r w:rsidRPr="00306F3D">
              <w:rPr>
                <w:rFonts w:ascii="Times New Roman" w:hAnsi="Times New Roman"/>
                <w:color w:val="000000" w:themeColor="text1"/>
                <w:sz w:val="24"/>
                <w:szCs w:val="24"/>
              </w:rPr>
              <w:t>5. План обмежень у використанні земель, відомості про які підлягають внесенню до Державного земельного кадастру на підставі розробленої містобудівної документації</w:t>
            </w:r>
            <w:r w:rsidRPr="00306F3D">
              <w:rPr>
                <w:rFonts w:ascii="Times New Roman" w:hAnsi="Times New Roman"/>
                <w:color w:val="000000" w:themeColor="text1"/>
                <w:sz w:val="24"/>
                <w:szCs w:val="24"/>
              </w:rPr>
              <w:br/>
              <w:t>(</w:t>
            </w:r>
            <w:r w:rsidRPr="001567FB">
              <w:rPr>
                <w:rFonts w:ascii="Times New Roman" w:hAnsi="Times New Roman"/>
                <w:color w:val="000000" w:themeColor="text1"/>
                <w:sz w:val="24"/>
                <w:szCs w:val="24"/>
              </w:rPr>
              <w:t>М 1:2000).</w:t>
            </w:r>
          </w:p>
          <w:p w:rsidR="00C71E44" w:rsidRPr="00306F3D" w:rsidRDefault="00C71E44" w:rsidP="00F223A3">
            <w:pPr>
              <w:spacing w:after="0"/>
              <w:rPr>
                <w:rFonts w:ascii="Times New Roman" w:hAnsi="Times New Roman"/>
                <w:color w:val="000000" w:themeColor="text1"/>
                <w:sz w:val="24"/>
                <w:szCs w:val="24"/>
              </w:rPr>
            </w:pPr>
            <w:r w:rsidRPr="001567FB">
              <w:rPr>
                <w:rFonts w:ascii="Times New Roman" w:hAnsi="Times New Roman"/>
                <w:color w:val="000000" w:themeColor="text1"/>
                <w:sz w:val="24"/>
                <w:szCs w:val="24"/>
              </w:rPr>
              <w:t>Графічні матеріали, що розробляються у складі генерального плану населеного пункту надаються у растровому та векторному вигляді.</w:t>
            </w:r>
          </w:p>
        </w:tc>
      </w:tr>
      <w:tr w:rsidR="00C71E44" w:rsidRPr="00306F3D" w:rsidTr="00C71E44">
        <w:tc>
          <w:tcPr>
            <w:tcW w:w="567" w:type="dxa"/>
            <w:shd w:val="clear" w:color="auto" w:fill="auto"/>
            <w:vAlign w:val="center"/>
          </w:tcPr>
          <w:p w:rsidR="00C71E44" w:rsidRPr="00306F3D" w:rsidRDefault="00C71E44" w:rsidP="00C71E44">
            <w:pPr>
              <w:widowControl w:val="0"/>
              <w:numPr>
                <w:ilvl w:val="0"/>
                <w:numId w:val="5"/>
              </w:numPr>
              <w:spacing w:after="0" w:line="240" w:lineRule="auto"/>
              <w:ind w:left="0" w:firstLine="0"/>
              <w:contextualSpacing/>
              <w:jc w:val="center"/>
              <w:rPr>
                <w:rFonts w:ascii="Times New Roman" w:hAnsi="Times New Roman"/>
                <w:bCs/>
                <w:sz w:val="24"/>
                <w:szCs w:val="24"/>
              </w:rPr>
            </w:pPr>
          </w:p>
        </w:tc>
        <w:tc>
          <w:tcPr>
            <w:tcW w:w="3573" w:type="dxa"/>
            <w:shd w:val="clear" w:color="auto" w:fill="auto"/>
            <w:vAlign w:val="center"/>
          </w:tcPr>
          <w:p w:rsidR="00C71E44" w:rsidRPr="00306F3D" w:rsidRDefault="00C71E44" w:rsidP="00F223A3">
            <w:pPr>
              <w:widowControl w:val="0"/>
              <w:tabs>
                <w:tab w:val="left" w:pos="270"/>
              </w:tabs>
              <w:spacing w:before="40" w:after="0" w:line="240" w:lineRule="auto"/>
              <w:rPr>
                <w:rFonts w:ascii="Times New Roman" w:hAnsi="Times New Roman"/>
                <w:bCs/>
                <w:sz w:val="24"/>
                <w:szCs w:val="24"/>
                <w:highlight w:val="yellow"/>
              </w:rPr>
            </w:pPr>
            <w:r w:rsidRPr="00306F3D">
              <w:rPr>
                <w:rFonts w:ascii="Times New Roman" w:hAnsi="Times New Roman"/>
                <w:sz w:val="24"/>
                <w:szCs w:val="24"/>
              </w:rPr>
              <w:t>Перелік додаткових текстових та графічних матеріалів або додаткові вимоги до змісту текстових чи графічних матеріалів, передбачені замовником</w:t>
            </w:r>
          </w:p>
        </w:tc>
        <w:tc>
          <w:tcPr>
            <w:tcW w:w="5386" w:type="dxa"/>
            <w:shd w:val="clear" w:color="auto" w:fill="auto"/>
          </w:tcPr>
          <w:p w:rsidR="00C71E44" w:rsidRPr="00306F3D" w:rsidRDefault="00C71E44" w:rsidP="00F223A3">
            <w:pPr>
              <w:widowControl w:val="0"/>
              <w:spacing w:after="0" w:line="240" w:lineRule="auto"/>
              <w:rPr>
                <w:rFonts w:ascii="Times New Roman" w:hAnsi="Times New Roman"/>
                <w:sz w:val="24"/>
                <w:szCs w:val="24"/>
              </w:rPr>
            </w:pPr>
            <w:r w:rsidRPr="00306F3D">
              <w:rPr>
                <w:rFonts w:ascii="Times New Roman" w:hAnsi="Times New Roman"/>
                <w:sz w:val="24"/>
                <w:szCs w:val="24"/>
              </w:rPr>
              <w:t>1.Звіт про стратегічну екологічну оцінку відповідно до ЗУ «Про стратегічну екологічну оцінку»;</w:t>
            </w:r>
          </w:p>
          <w:p w:rsidR="00C71E44" w:rsidRPr="00306F3D" w:rsidRDefault="00C71E44" w:rsidP="00F223A3">
            <w:pPr>
              <w:widowControl w:val="0"/>
              <w:spacing w:after="0" w:line="240" w:lineRule="auto"/>
              <w:rPr>
                <w:rFonts w:ascii="Times New Roman" w:hAnsi="Times New Roman"/>
                <w:sz w:val="24"/>
                <w:szCs w:val="24"/>
              </w:rPr>
            </w:pPr>
            <w:r w:rsidRPr="00306F3D">
              <w:rPr>
                <w:rFonts w:ascii="Times New Roman" w:hAnsi="Times New Roman"/>
                <w:sz w:val="24"/>
                <w:szCs w:val="24"/>
              </w:rPr>
              <w:t>2.Розділ та схема Інженерно-технічних заходів цивільного захисту на мирний час (за окремим завданням);</w:t>
            </w:r>
          </w:p>
          <w:p w:rsidR="00C71E44" w:rsidRPr="00306F3D" w:rsidRDefault="00C71E44" w:rsidP="00F223A3">
            <w:pPr>
              <w:widowControl w:val="0"/>
              <w:spacing w:after="0" w:line="240" w:lineRule="auto"/>
              <w:rPr>
                <w:rFonts w:ascii="Times New Roman" w:hAnsi="Times New Roman"/>
                <w:sz w:val="24"/>
                <w:szCs w:val="24"/>
              </w:rPr>
            </w:pPr>
            <w:r w:rsidRPr="00306F3D">
              <w:rPr>
                <w:rFonts w:ascii="Times New Roman" w:hAnsi="Times New Roman"/>
                <w:sz w:val="24"/>
                <w:szCs w:val="24"/>
              </w:rPr>
              <w:t>3.Розділ та схема Інженерно-технічних заходів цивільного захисту на особливий період (за окремим завданням).</w:t>
            </w:r>
          </w:p>
          <w:p w:rsidR="00C71E44" w:rsidRPr="00306F3D" w:rsidRDefault="00C71E44" w:rsidP="00F223A3">
            <w:pPr>
              <w:widowControl w:val="0"/>
              <w:spacing w:after="0" w:line="240" w:lineRule="auto"/>
              <w:rPr>
                <w:rFonts w:ascii="Times New Roman" w:hAnsi="Times New Roman"/>
                <w:sz w:val="24"/>
                <w:szCs w:val="24"/>
              </w:rPr>
            </w:pPr>
            <w:r w:rsidRPr="001567FB">
              <w:rPr>
                <w:rFonts w:ascii="Times New Roman" w:hAnsi="Times New Roman"/>
                <w:sz w:val="24"/>
                <w:szCs w:val="24"/>
              </w:rPr>
              <w:t>4. Історико-архітектурний опорний план відповідно до  ДБН Б.2.2-3:2021 (за окремим завданням)</w:t>
            </w:r>
          </w:p>
        </w:tc>
      </w:tr>
      <w:tr w:rsidR="00C71E44" w:rsidRPr="00306F3D" w:rsidTr="00C71E44">
        <w:tc>
          <w:tcPr>
            <w:tcW w:w="567" w:type="dxa"/>
            <w:shd w:val="clear" w:color="auto" w:fill="auto"/>
            <w:vAlign w:val="center"/>
          </w:tcPr>
          <w:p w:rsidR="00C71E44" w:rsidRPr="00306F3D" w:rsidRDefault="00C71E44" w:rsidP="00C71E44">
            <w:pPr>
              <w:widowControl w:val="0"/>
              <w:numPr>
                <w:ilvl w:val="0"/>
                <w:numId w:val="5"/>
              </w:numPr>
              <w:spacing w:after="0" w:line="240" w:lineRule="auto"/>
              <w:ind w:left="0" w:firstLine="0"/>
              <w:contextualSpacing/>
              <w:jc w:val="center"/>
              <w:rPr>
                <w:rFonts w:ascii="Times New Roman" w:hAnsi="Times New Roman"/>
                <w:bCs/>
                <w:sz w:val="24"/>
                <w:szCs w:val="24"/>
              </w:rPr>
            </w:pPr>
          </w:p>
        </w:tc>
        <w:tc>
          <w:tcPr>
            <w:tcW w:w="3573" w:type="dxa"/>
            <w:shd w:val="clear" w:color="auto" w:fill="auto"/>
            <w:vAlign w:val="center"/>
          </w:tcPr>
          <w:p w:rsidR="00C71E44" w:rsidRPr="00306F3D" w:rsidRDefault="00C71E44" w:rsidP="00F223A3">
            <w:pPr>
              <w:widowControl w:val="0"/>
              <w:tabs>
                <w:tab w:val="left" w:pos="270"/>
              </w:tabs>
              <w:spacing w:before="40" w:after="0" w:line="240" w:lineRule="auto"/>
              <w:rPr>
                <w:rFonts w:ascii="Times New Roman" w:hAnsi="Times New Roman"/>
                <w:bCs/>
                <w:sz w:val="24"/>
                <w:szCs w:val="24"/>
                <w:highlight w:val="yellow"/>
              </w:rPr>
            </w:pPr>
            <w:r w:rsidRPr="00306F3D">
              <w:rPr>
                <w:rFonts w:ascii="Times New Roman" w:hAnsi="Times New Roman"/>
                <w:sz w:val="24"/>
                <w:szCs w:val="24"/>
              </w:rPr>
              <w:t>Правовий режим здійснення майнових прав на містобудівну документацію після передачі її замовнику</w:t>
            </w:r>
          </w:p>
        </w:tc>
        <w:tc>
          <w:tcPr>
            <w:tcW w:w="5386" w:type="dxa"/>
            <w:shd w:val="clear" w:color="auto" w:fill="auto"/>
          </w:tcPr>
          <w:p w:rsidR="00C71E44" w:rsidRPr="00306F3D" w:rsidRDefault="00C71E44" w:rsidP="00F223A3">
            <w:pPr>
              <w:widowControl w:val="0"/>
              <w:tabs>
                <w:tab w:val="left" w:pos="270"/>
              </w:tabs>
              <w:spacing w:before="40" w:after="0" w:line="240" w:lineRule="auto"/>
              <w:rPr>
                <w:rFonts w:ascii="Times New Roman" w:hAnsi="Times New Roman"/>
                <w:bCs/>
                <w:i/>
                <w:sz w:val="24"/>
                <w:szCs w:val="24"/>
                <w:highlight w:val="yellow"/>
              </w:rPr>
            </w:pPr>
            <w:r w:rsidRPr="00306F3D">
              <w:rPr>
                <w:rFonts w:ascii="Times New Roman" w:hAnsi="Times New Roman"/>
                <w:bCs/>
                <w:sz w:val="24"/>
                <w:szCs w:val="24"/>
              </w:rPr>
              <w:t>Визначається відповідно до Закону України «Про авторське право і суміжні права»</w:t>
            </w:r>
          </w:p>
        </w:tc>
      </w:tr>
      <w:tr w:rsidR="00C71E44" w:rsidRPr="007A3750" w:rsidTr="00C71E44">
        <w:trPr>
          <w:trHeight w:val="2684"/>
        </w:trPr>
        <w:tc>
          <w:tcPr>
            <w:tcW w:w="567" w:type="dxa"/>
            <w:shd w:val="clear" w:color="auto" w:fill="auto"/>
            <w:vAlign w:val="center"/>
          </w:tcPr>
          <w:p w:rsidR="00C71E44" w:rsidRPr="00306F3D" w:rsidRDefault="00C71E44" w:rsidP="00C71E44">
            <w:pPr>
              <w:widowControl w:val="0"/>
              <w:numPr>
                <w:ilvl w:val="0"/>
                <w:numId w:val="5"/>
              </w:numPr>
              <w:spacing w:after="0" w:line="240" w:lineRule="auto"/>
              <w:ind w:left="0" w:firstLine="0"/>
              <w:contextualSpacing/>
              <w:jc w:val="center"/>
              <w:rPr>
                <w:rFonts w:ascii="Times New Roman" w:hAnsi="Times New Roman"/>
                <w:bCs/>
                <w:sz w:val="24"/>
                <w:szCs w:val="24"/>
              </w:rPr>
            </w:pPr>
          </w:p>
        </w:tc>
        <w:tc>
          <w:tcPr>
            <w:tcW w:w="3573" w:type="dxa"/>
            <w:shd w:val="clear" w:color="auto" w:fill="auto"/>
            <w:vAlign w:val="center"/>
          </w:tcPr>
          <w:p w:rsidR="00C71E44" w:rsidRPr="007A3750" w:rsidRDefault="00C71E44" w:rsidP="00F223A3">
            <w:pPr>
              <w:widowControl w:val="0"/>
              <w:tabs>
                <w:tab w:val="left" w:pos="270"/>
              </w:tabs>
              <w:spacing w:before="40" w:after="0" w:line="240" w:lineRule="auto"/>
              <w:rPr>
                <w:rFonts w:ascii="Times New Roman" w:hAnsi="Times New Roman"/>
                <w:sz w:val="24"/>
                <w:szCs w:val="24"/>
              </w:rPr>
            </w:pPr>
            <w:r w:rsidRPr="00F069F9">
              <w:rPr>
                <w:rFonts w:ascii="Times New Roman" w:hAnsi="Times New Roman"/>
                <w:sz w:val="24"/>
                <w:szCs w:val="24"/>
              </w:rPr>
              <w:t>Формат електронних документів та система захисту і цілісності даних</w:t>
            </w:r>
            <w:r w:rsidRPr="007A3750">
              <w:rPr>
                <w:rFonts w:ascii="Times New Roman" w:hAnsi="Times New Roman"/>
                <w:sz w:val="24"/>
                <w:szCs w:val="24"/>
              </w:rPr>
              <w:t xml:space="preserve">  </w:t>
            </w:r>
          </w:p>
          <w:p w:rsidR="00C71E44" w:rsidRPr="007A3750" w:rsidRDefault="00C71E44" w:rsidP="00F223A3">
            <w:pPr>
              <w:widowControl w:val="0"/>
              <w:tabs>
                <w:tab w:val="left" w:pos="270"/>
              </w:tabs>
              <w:spacing w:before="40" w:after="0" w:line="240" w:lineRule="auto"/>
              <w:rPr>
                <w:rFonts w:ascii="Times New Roman" w:hAnsi="Times New Roman"/>
                <w:bCs/>
                <w:sz w:val="24"/>
                <w:szCs w:val="24"/>
                <w:highlight w:val="yellow"/>
              </w:rPr>
            </w:pPr>
          </w:p>
        </w:tc>
        <w:tc>
          <w:tcPr>
            <w:tcW w:w="5386" w:type="dxa"/>
            <w:shd w:val="clear" w:color="auto" w:fill="auto"/>
            <w:vAlign w:val="center"/>
          </w:tcPr>
          <w:p w:rsidR="00C71E44" w:rsidRPr="00F069F9" w:rsidRDefault="00C71E44" w:rsidP="00C71E44">
            <w:pPr>
              <w:widowControl w:val="0"/>
              <w:tabs>
                <w:tab w:val="left" w:pos="270"/>
              </w:tabs>
              <w:spacing w:after="0" w:line="240" w:lineRule="auto"/>
              <w:jc w:val="both"/>
              <w:rPr>
                <w:rFonts w:ascii="Times New Roman" w:hAnsi="Times New Roman"/>
                <w:bCs/>
                <w:sz w:val="24"/>
                <w:szCs w:val="24"/>
              </w:rPr>
            </w:pPr>
            <w:r w:rsidRPr="00F069F9">
              <w:rPr>
                <w:rFonts w:ascii="Times New Roman" w:hAnsi="Times New Roman"/>
                <w:sz w:val="24"/>
                <w:szCs w:val="24"/>
              </w:rPr>
              <w:t>Формат електронних документів містобудівної документації</w:t>
            </w:r>
            <w:r w:rsidRPr="00F069F9">
              <w:rPr>
                <w:rFonts w:ascii="Times New Roman" w:hAnsi="Times New Roman"/>
                <w:bCs/>
                <w:sz w:val="24"/>
                <w:szCs w:val="24"/>
              </w:rPr>
              <w:t xml:space="preserve"> визначається  з  урахуванням  вимог постанови Кабінету  Міністрів України від 9 червня  2021  р. №  632  “Про  визначення формату  електронних  документів комплексного плану просторового розвитку території  територіальної  громади, генерального  плану  населеного  пункту, детального плану території” в місцевій системі координат Харківської області МСК-63</w:t>
            </w:r>
          </w:p>
          <w:p w:rsidR="00C71E44" w:rsidRPr="00F069F9" w:rsidRDefault="00C71E44" w:rsidP="00C71E44">
            <w:pPr>
              <w:widowControl w:val="0"/>
              <w:tabs>
                <w:tab w:val="left" w:pos="270"/>
              </w:tabs>
              <w:spacing w:after="0" w:line="240" w:lineRule="auto"/>
              <w:jc w:val="both"/>
              <w:rPr>
                <w:rFonts w:ascii="Times New Roman" w:hAnsi="Times New Roman"/>
                <w:bCs/>
                <w:sz w:val="24"/>
                <w:szCs w:val="24"/>
              </w:rPr>
            </w:pPr>
            <w:r w:rsidRPr="00F069F9">
              <w:rPr>
                <w:rFonts w:ascii="Times New Roman" w:hAnsi="Times New Roman"/>
                <w:bCs/>
                <w:sz w:val="24"/>
                <w:szCs w:val="24"/>
              </w:rPr>
              <w:t>Формат відомостей, які відповідно до законодавства підлягають внесенню до Державного земельного кадастру, визначається  з  урахуванням  вимог Постанови Кабінету Міністрів України від 17 жовтня 2012 року № 1051 (в редакції Постанови Кабінету Міністрів від 28.07.2021 р. № 821);</w:t>
            </w:r>
          </w:p>
          <w:p w:rsidR="00C71E44" w:rsidRPr="00F069F9" w:rsidRDefault="00C71E44" w:rsidP="00C71E44">
            <w:pPr>
              <w:widowControl w:val="0"/>
              <w:tabs>
                <w:tab w:val="left" w:pos="270"/>
              </w:tabs>
              <w:spacing w:after="0" w:line="240" w:lineRule="auto"/>
              <w:jc w:val="both"/>
              <w:rPr>
                <w:rFonts w:ascii="Times New Roman" w:hAnsi="Times New Roman"/>
                <w:bCs/>
                <w:sz w:val="24"/>
                <w:szCs w:val="24"/>
              </w:rPr>
            </w:pPr>
            <w:r w:rsidRPr="00F069F9">
              <w:rPr>
                <w:rFonts w:ascii="Times New Roman" w:hAnsi="Times New Roman"/>
                <w:bCs/>
                <w:sz w:val="24"/>
                <w:szCs w:val="24"/>
              </w:rPr>
              <w:t>Копії документів карт (креслень) у форматі</w:t>
            </w:r>
            <w:r w:rsidRPr="00F069F9">
              <w:rPr>
                <w:rFonts w:ascii="Times New Roman" w:hAnsi="Times New Roman"/>
                <w:bCs/>
                <w:sz w:val="24"/>
                <w:szCs w:val="24"/>
              </w:rPr>
              <w:br/>
              <w:t xml:space="preserve">*. PDF. та їх растрових зображень у форматі </w:t>
            </w:r>
            <w:proofErr w:type="spellStart"/>
            <w:r w:rsidRPr="00F069F9">
              <w:rPr>
                <w:rFonts w:ascii="Times New Roman" w:hAnsi="Times New Roman"/>
                <w:bCs/>
                <w:sz w:val="24"/>
                <w:szCs w:val="24"/>
                <w:lang w:val="en-US"/>
              </w:rPr>
              <w:t>GeoTIF</w:t>
            </w:r>
            <w:proofErr w:type="spellEnd"/>
            <w:r w:rsidRPr="00F069F9">
              <w:rPr>
                <w:rFonts w:ascii="Times New Roman" w:hAnsi="Times New Roman"/>
                <w:bCs/>
                <w:sz w:val="24"/>
                <w:szCs w:val="24"/>
              </w:rPr>
              <w:t xml:space="preserve"> в місцевій системі координат Харківської області МСК-63.</w:t>
            </w:r>
          </w:p>
          <w:p w:rsidR="00C71E44" w:rsidRPr="00F069F9" w:rsidRDefault="00C71E44" w:rsidP="00C71E44">
            <w:pPr>
              <w:widowControl w:val="0"/>
              <w:tabs>
                <w:tab w:val="left" w:pos="270"/>
              </w:tabs>
              <w:spacing w:after="0" w:line="240" w:lineRule="auto"/>
              <w:jc w:val="both"/>
              <w:rPr>
                <w:rFonts w:ascii="Times New Roman" w:hAnsi="Times New Roman"/>
                <w:bCs/>
                <w:sz w:val="24"/>
                <w:szCs w:val="24"/>
              </w:rPr>
            </w:pPr>
            <w:r w:rsidRPr="00F069F9">
              <w:rPr>
                <w:rFonts w:ascii="Times New Roman" w:hAnsi="Times New Roman"/>
                <w:bCs/>
                <w:sz w:val="24"/>
                <w:szCs w:val="24"/>
              </w:rPr>
              <w:t xml:space="preserve">Умовні знаки для відображення даних електронних документів засобами профільних </w:t>
            </w:r>
            <w:proofErr w:type="spellStart"/>
            <w:r w:rsidRPr="00F069F9">
              <w:rPr>
                <w:rFonts w:ascii="Times New Roman" w:hAnsi="Times New Roman"/>
                <w:bCs/>
                <w:sz w:val="24"/>
                <w:szCs w:val="24"/>
              </w:rPr>
              <w:t>геопросторових</w:t>
            </w:r>
            <w:proofErr w:type="spellEnd"/>
            <w:r w:rsidRPr="00F069F9">
              <w:rPr>
                <w:rFonts w:ascii="Times New Roman" w:hAnsi="Times New Roman"/>
                <w:bCs/>
                <w:sz w:val="24"/>
                <w:szCs w:val="24"/>
              </w:rPr>
              <w:t xml:space="preserve"> інструментів для управління ресурсами міста;</w:t>
            </w:r>
          </w:p>
          <w:p w:rsidR="00C71E44" w:rsidRPr="00F069F9" w:rsidRDefault="00C71E44" w:rsidP="00C71E44">
            <w:pPr>
              <w:widowControl w:val="0"/>
              <w:tabs>
                <w:tab w:val="left" w:pos="270"/>
              </w:tabs>
              <w:spacing w:before="40" w:after="0" w:line="240" w:lineRule="auto"/>
              <w:jc w:val="both"/>
              <w:rPr>
                <w:rFonts w:ascii="Times New Roman" w:hAnsi="Times New Roman"/>
                <w:bCs/>
                <w:sz w:val="24"/>
                <w:szCs w:val="24"/>
              </w:rPr>
            </w:pPr>
            <w:r w:rsidRPr="00F069F9">
              <w:rPr>
                <w:rFonts w:ascii="Times New Roman" w:hAnsi="Times New Roman"/>
                <w:bCs/>
                <w:sz w:val="24"/>
                <w:szCs w:val="24"/>
              </w:rPr>
              <w:t>Текстові матеріали у вигляді документів у форматі *.PDF</w:t>
            </w:r>
          </w:p>
          <w:p w:rsidR="00C71E44" w:rsidRPr="00F069F9" w:rsidRDefault="00C71E44" w:rsidP="00C71E44">
            <w:pPr>
              <w:widowControl w:val="0"/>
              <w:tabs>
                <w:tab w:val="left" w:pos="270"/>
              </w:tabs>
              <w:spacing w:before="40" w:after="0" w:line="240" w:lineRule="auto"/>
              <w:jc w:val="both"/>
              <w:rPr>
                <w:rFonts w:ascii="Times New Roman" w:hAnsi="Times New Roman"/>
                <w:bCs/>
                <w:sz w:val="24"/>
                <w:szCs w:val="24"/>
              </w:rPr>
            </w:pPr>
            <w:r w:rsidRPr="00F069F9">
              <w:rPr>
                <w:rFonts w:ascii="Times New Roman" w:hAnsi="Times New Roman"/>
                <w:bCs/>
                <w:sz w:val="24"/>
                <w:szCs w:val="24"/>
              </w:rPr>
              <w:lastRenderedPageBreak/>
              <w:t>Данні(інформація) передаються на електронному носії (токені), який  підтримує контроль цілісності інформації:</w:t>
            </w:r>
          </w:p>
          <w:p w:rsidR="00C71E44" w:rsidRPr="00F069F9" w:rsidRDefault="00C71E44" w:rsidP="00C71E44">
            <w:pPr>
              <w:pStyle w:val="a7"/>
              <w:widowControl w:val="0"/>
              <w:numPr>
                <w:ilvl w:val="0"/>
                <w:numId w:val="6"/>
              </w:numPr>
              <w:tabs>
                <w:tab w:val="left" w:pos="270"/>
              </w:tabs>
              <w:spacing w:before="40" w:after="0" w:line="240" w:lineRule="auto"/>
              <w:ind w:left="38" w:firstLine="141"/>
              <w:contextualSpacing w:val="0"/>
              <w:jc w:val="both"/>
              <w:rPr>
                <w:rFonts w:ascii="Times New Roman" w:hAnsi="Times New Roman"/>
                <w:bCs/>
                <w:sz w:val="24"/>
                <w:szCs w:val="24"/>
              </w:rPr>
            </w:pPr>
            <w:r w:rsidRPr="00F069F9">
              <w:rPr>
                <w:rFonts w:ascii="Times New Roman" w:hAnsi="Times New Roman"/>
                <w:bCs/>
                <w:sz w:val="24"/>
                <w:szCs w:val="24"/>
              </w:rPr>
              <w:t xml:space="preserve"> Методи та засоби контролю цілісності захищають дані та повідомлення від випадкової чи навмисної зміни (у тому числі втрати, повтору, </w:t>
            </w:r>
            <w:proofErr w:type="spellStart"/>
            <w:r w:rsidRPr="00F069F9">
              <w:rPr>
                <w:rFonts w:ascii="Times New Roman" w:hAnsi="Times New Roman"/>
                <w:bCs/>
                <w:sz w:val="24"/>
                <w:szCs w:val="24"/>
              </w:rPr>
              <w:t>переупорядкування</w:t>
            </w:r>
            <w:proofErr w:type="spellEnd"/>
            <w:r w:rsidRPr="00F069F9">
              <w:rPr>
                <w:rFonts w:ascii="Times New Roman" w:hAnsi="Times New Roman"/>
                <w:bCs/>
                <w:sz w:val="24"/>
                <w:szCs w:val="24"/>
              </w:rPr>
              <w:t xml:space="preserve"> чи заміни). Для захисту даних від випадкових пошкоджень використовуються коригувальні коди, для захисту від умисних спотворень - криптографічні засоби, зокрема, електронний цифровий підпис (ЕЦП);</w:t>
            </w:r>
          </w:p>
          <w:p w:rsidR="00C71E44" w:rsidRPr="00F069F9" w:rsidRDefault="00C71E44" w:rsidP="00C71E44">
            <w:pPr>
              <w:pStyle w:val="a7"/>
              <w:numPr>
                <w:ilvl w:val="0"/>
                <w:numId w:val="6"/>
              </w:numPr>
              <w:pBdr>
                <w:top w:val="nil"/>
                <w:left w:val="nil"/>
                <w:bottom w:val="nil"/>
                <w:right w:val="nil"/>
                <w:between w:val="nil"/>
              </w:pBdr>
              <w:tabs>
                <w:tab w:val="left" w:pos="316"/>
              </w:tabs>
              <w:suppressAutoHyphens/>
              <w:spacing w:after="0" w:line="240" w:lineRule="auto"/>
              <w:ind w:left="38" w:firstLine="141"/>
              <w:contextualSpacing w:val="0"/>
              <w:jc w:val="both"/>
              <w:textDirection w:val="btLr"/>
              <w:textAlignment w:val="top"/>
              <w:outlineLvl w:val="0"/>
              <w:rPr>
                <w:rFonts w:ascii="Times New Roman" w:hAnsi="Times New Roman"/>
                <w:bCs/>
                <w:sz w:val="24"/>
                <w:szCs w:val="24"/>
              </w:rPr>
            </w:pPr>
            <w:proofErr w:type="spellStart"/>
            <w:r w:rsidRPr="00F069F9">
              <w:rPr>
                <w:rFonts w:ascii="Times New Roman" w:hAnsi="Times New Roman"/>
                <w:bCs/>
                <w:sz w:val="24"/>
                <w:szCs w:val="24"/>
              </w:rPr>
              <w:t>Пiдтpимкa</w:t>
            </w:r>
            <w:proofErr w:type="spellEnd"/>
            <w:r w:rsidRPr="00F069F9">
              <w:rPr>
                <w:rFonts w:ascii="Times New Roman" w:hAnsi="Times New Roman"/>
                <w:bCs/>
                <w:sz w:val="24"/>
                <w:szCs w:val="24"/>
              </w:rPr>
              <w:t xml:space="preserve"> </w:t>
            </w:r>
            <w:proofErr w:type="spellStart"/>
            <w:r w:rsidRPr="00F069F9">
              <w:rPr>
                <w:rFonts w:ascii="Times New Roman" w:hAnsi="Times New Roman"/>
                <w:bCs/>
                <w:sz w:val="24"/>
                <w:szCs w:val="24"/>
              </w:rPr>
              <w:t>aлгopитмiв</w:t>
            </w:r>
            <w:proofErr w:type="spellEnd"/>
            <w:r w:rsidRPr="00F069F9">
              <w:rPr>
                <w:rFonts w:ascii="Times New Roman" w:hAnsi="Times New Roman"/>
                <w:bCs/>
                <w:sz w:val="24"/>
                <w:szCs w:val="24"/>
              </w:rPr>
              <w:t xml:space="preserve"> </w:t>
            </w:r>
            <w:proofErr w:type="spellStart"/>
            <w:r w:rsidRPr="00F069F9">
              <w:rPr>
                <w:rFonts w:ascii="Times New Roman" w:hAnsi="Times New Roman"/>
                <w:bCs/>
                <w:sz w:val="24"/>
                <w:szCs w:val="24"/>
              </w:rPr>
              <w:t>шифpувaння</w:t>
            </w:r>
            <w:proofErr w:type="spellEnd"/>
            <w:r w:rsidRPr="00F069F9">
              <w:rPr>
                <w:rFonts w:ascii="Times New Roman" w:hAnsi="Times New Roman"/>
                <w:bCs/>
                <w:sz w:val="24"/>
                <w:szCs w:val="24"/>
              </w:rPr>
              <w:t xml:space="preserve"> </w:t>
            </w:r>
            <w:proofErr w:type="spellStart"/>
            <w:r w:rsidRPr="00F069F9">
              <w:rPr>
                <w:rFonts w:ascii="Times New Roman" w:hAnsi="Times New Roman"/>
                <w:bCs/>
                <w:sz w:val="24"/>
                <w:szCs w:val="24"/>
              </w:rPr>
              <w:t>Advanced</w:t>
            </w:r>
            <w:proofErr w:type="spellEnd"/>
            <w:r w:rsidRPr="00F069F9">
              <w:rPr>
                <w:rFonts w:ascii="Times New Roman" w:hAnsi="Times New Roman"/>
                <w:bCs/>
                <w:sz w:val="24"/>
                <w:szCs w:val="24"/>
              </w:rPr>
              <w:t xml:space="preserve"> </w:t>
            </w:r>
            <w:proofErr w:type="spellStart"/>
            <w:r w:rsidRPr="00F069F9">
              <w:rPr>
                <w:rFonts w:ascii="Times New Roman" w:hAnsi="Times New Roman"/>
                <w:bCs/>
                <w:sz w:val="24"/>
                <w:szCs w:val="24"/>
              </w:rPr>
              <w:t>Encryption</w:t>
            </w:r>
            <w:proofErr w:type="spellEnd"/>
            <w:r w:rsidRPr="00F069F9">
              <w:rPr>
                <w:rFonts w:ascii="Times New Roman" w:hAnsi="Times New Roman"/>
                <w:bCs/>
                <w:sz w:val="24"/>
                <w:szCs w:val="24"/>
              </w:rPr>
              <w:t xml:space="preserve"> Standard, </w:t>
            </w:r>
            <w:proofErr w:type="spellStart"/>
            <w:r w:rsidRPr="00F069F9">
              <w:rPr>
                <w:rFonts w:ascii="Times New Roman" w:hAnsi="Times New Roman"/>
                <w:bCs/>
                <w:sz w:val="24"/>
                <w:szCs w:val="24"/>
              </w:rPr>
              <w:t>cимeтpичний</w:t>
            </w:r>
            <w:proofErr w:type="spellEnd"/>
            <w:r w:rsidRPr="00F069F9">
              <w:rPr>
                <w:rFonts w:ascii="Times New Roman" w:hAnsi="Times New Roman"/>
                <w:bCs/>
                <w:sz w:val="24"/>
                <w:szCs w:val="24"/>
              </w:rPr>
              <w:t xml:space="preserve"> </w:t>
            </w:r>
            <w:proofErr w:type="spellStart"/>
            <w:r w:rsidRPr="00F069F9">
              <w:rPr>
                <w:rFonts w:ascii="Times New Roman" w:hAnsi="Times New Roman"/>
                <w:bCs/>
                <w:sz w:val="24"/>
                <w:szCs w:val="24"/>
              </w:rPr>
              <w:t>aлгopитм</w:t>
            </w:r>
            <w:proofErr w:type="spellEnd"/>
            <w:r w:rsidRPr="00F069F9">
              <w:rPr>
                <w:rFonts w:ascii="Times New Roman" w:hAnsi="Times New Roman"/>
                <w:bCs/>
                <w:sz w:val="24"/>
                <w:szCs w:val="24"/>
              </w:rPr>
              <w:t xml:space="preserve"> </w:t>
            </w:r>
            <w:proofErr w:type="spellStart"/>
            <w:r w:rsidRPr="00F069F9">
              <w:rPr>
                <w:rFonts w:ascii="Times New Roman" w:hAnsi="Times New Roman"/>
                <w:bCs/>
                <w:sz w:val="24"/>
                <w:szCs w:val="24"/>
              </w:rPr>
              <w:t>блoчнoгo</w:t>
            </w:r>
            <w:proofErr w:type="spellEnd"/>
            <w:r w:rsidRPr="00F069F9">
              <w:rPr>
                <w:rFonts w:ascii="Times New Roman" w:hAnsi="Times New Roman"/>
                <w:bCs/>
                <w:sz w:val="24"/>
                <w:szCs w:val="24"/>
              </w:rPr>
              <w:t xml:space="preserve"> </w:t>
            </w:r>
            <w:proofErr w:type="spellStart"/>
            <w:r w:rsidRPr="00F069F9">
              <w:rPr>
                <w:rFonts w:ascii="Times New Roman" w:hAnsi="Times New Roman"/>
                <w:bCs/>
                <w:sz w:val="24"/>
                <w:szCs w:val="24"/>
              </w:rPr>
              <w:t>шифpувaння</w:t>
            </w:r>
            <w:proofErr w:type="spellEnd"/>
            <w:r w:rsidRPr="00F069F9">
              <w:rPr>
                <w:rFonts w:ascii="Times New Roman" w:hAnsi="Times New Roman"/>
                <w:bCs/>
                <w:sz w:val="24"/>
                <w:szCs w:val="24"/>
              </w:rPr>
              <w:t xml:space="preserve"> з </w:t>
            </w:r>
            <w:proofErr w:type="spellStart"/>
            <w:r w:rsidRPr="00F069F9">
              <w:rPr>
                <w:rFonts w:ascii="Times New Roman" w:hAnsi="Times New Roman"/>
                <w:bCs/>
                <w:sz w:val="24"/>
                <w:szCs w:val="24"/>
              </w:rPr>
              <w:t>poзмipoм</w:t>
            </w:r>
            <w:proofErr w:type="spellEnd"/>
            <w:r w:rsidRPr="00F069F9">
              <w:rPr>
                <w:rFonts w:ascii="Times New Roman" w:hAnsi="Times New Roman"/>
                <w:bCs/>
                <w:sz w:val="24"/>
                <w:szCs w:val="24"/>
              </w:rPr>
              <w:t xml:space="preserve"> </w:t>
            </w:r>
            <w:proofErr w:type="spellStart"/>
            <w:r w:rsidRPr="00F069F9">
              <w:rPr>
                <w:rFonts w:ascii="Times New Roman" w:hAnsi="Times New Roman"/>
                <w:bCs/>
                <w:sz w:val="24"/>
                <w:szCs w:val="24"/>
              </w:rPr>
              <w:t>блoку</w:t>
            </w:r>
            <w:proofErr w:type="spellEnd"/>
            <w:r w:rsidRPr="00F069F9">
              <w:rPr>
                <w:rFonts w:ascii="Times New Roman" w:hAnsi="Times New Roman"/>
                <w:bCs/>
                <w:sz w:val="24"/>
                <w:szCs w:val="24"/>
              </w:rPr>
              <w:t xml:space="preserve"> 128 біт i </w:t>
            </w:r>
            <w:proofErr w:type="spellStart"/>
            <w:r w:rsidRPr="00F069F9">
              <w:rPr>
                <w:rFonts w:ascii="Times New Roman" w:hAnsi="Times New Roman"/>
                <w:bCs/>
                <w:sz w:val="24"/>
                <w:szCs w:val="24"/>
              </w:rPr>
              <w:t>дoвжинoю</w:t>
            </w:r>
            <w:proofErr w:type="spellEnd"/>
            <w:r w:rsidRPr="00F069F9">
              <w:rPr>
                <w:rFonts w:ascii="Times New Roman" w:hAnsi="Times New Roman"/>
                <w:bCs/>
                <w:sz w:val="24"/>
                <w:szCs w:val="24"/>
              </w:rPr>
              <w:t xml:space="preserve"> </w:t>
            </w:r>
            <w:proofErr w:type="spellStart"/>
            <w:r w:rsidRPr="00F069F9">
              <w:rPr>
                <w:rFonts w:ascii="Times New Roman" w:hAnsi="Times New Roman"/>
                <w:bCs/>
                <w:sz w:val="24"/>
                <w:szCs w:val="24"/>
              </w:rPr>
              <w:t>ключa</w:t>
            </w:r>
            <w:proofErr w:type="spellEnd"/>
            <w:r w:rsidRPr="00F069F9">
              <w:rPr>
                <w:rFonts w:ascii="Times New Roman" w:hAnsi="Times New Roman"/>
                <w:bCs/>
                <w:sz w:val="24"/>
                <w:szCs w:val="24"/>
              </w:rPr>
              <w:t xml:space="preserve"> </w:t>
            </w:r>
            <w:proofErr w:type="spellStart"/>
            <w:r w:rsidRPr="00F069F9">
              <w:rPr>
                <w:rFonts w:ascii="Times New Roman" w:hAnsi="Times New Roman"/>
                <w:bCs/>
                <w:sz w:val="24"/>
                <w:szCs w:val="24"/>
              </w:rPr>
              <w:t>дo</w:t>
            </w:r>
            <w:proofErr w:type="spellEnd"/>
            <w:r w:rsidRPr="00F069F9">
              <w:rPr>
                <w:rFonts w:ascii="Times New Roman" w:hAnsi="Times New Roman"/>
                <w:bCs/>
                <w:sz w:val="24"/>
                <w:szCs w:val="24"/>
              </w:rPr>
              <w:t xml:space="preserve"> 256 </w:t>
            </w:r>
            <w:proofErr w:type="spellStart"/>
            <w:r w:rsidRPr="00F069F9">
              <w:rPr>
                <w:rFonts w:ascii="Times New Roman" w:hAnsi="Times New Roman"/>
                <w:bCs/>
                <w:sz w:val="24"/>
                <w:szCs w:val="24"/>
              </w:rPr>
              <w:t>бiт</w:t>
            </w:r>
            <w:proofErr w:type="spellEnd"/>
            <w:r w:rsidRPr="00F069F9">
              <w:rPr>
                <w:rFonts w:ascii="Times New Roman" w:hAnsi="Times New Roman"/>
                <w:bCs/>
                <w:sz w:val="24"/>
                <w:szCs w:val="24"/>
              </w:rPr>
              <w:t xml:space="preserve">, </w:t>
            </w:r>
            <w:proofErr w:type="spellStart"/>
            <w:r w:rsidRPr="00F069F9">
              <w:rPr>
                <w:rFonts w:ascii="Times New Roman" w:hAnsi="Times New Roman"/>
                <w:bCs/>
                <w:sz w:val="24"/>
                <w:szCs w:val="24"/>
              </w:rPr>
              <w:t>cимeтpичний</w:t>
            </w:r>
            <w:proofErr w:type="spellEnd"/>
            <w:r w:rsidRPr="00F069F9">
              <w:rPr>
                <w:rFonts w:ascii="Times New Roman" w:hAnsi="Times New Roman"/>
                <w:bCs/>
                <w:sz w:val="24"/>
                <w:szCs w:val="24"/>
              </w:rPr>
              <w:t xml:space="preserve"> </w:t>
            </w:r>
            <w:proofErr w:type="spellStart"/>
            <w:r w:rsidRPr="00F069F9">
              <w:rPr>
                <w:rFonts w:ascii="Times New Roman" w:hAnsi="Times New Roman"/>
                <w:bCs/>
                <w:sz w:val="24"/>
                <w:szCs w:val="24"/>
              </w:rPr>
              <w:t>блoчний</w:t>
            </w:r>
            <w:proofErr w:type="spellEnd"/>
            <w:r w:rsidRPr="00F069F9">
              <w:rPr>
                <w:rFonts w:ascii="Times New Roman" w:hAnsi="Times New Roman"/>
                <w:bCs/>
                <w:sz w:val="24"/>
                <w:szCs w:val="24"/>
              </w:rPr>
              <w:t xml:space="preserve"> </w:t>
            </w:r>
            <w:proofErr w:type="spellStart"/>
            <w:r w:rsidRPr="00F069F9">
              <w:rPr>
                <w:rFonts w:ascii="Times New Roman" w:hAnsi="Times New Roman"/>
                <w:bCs/>
                <w:sz w:val="24"/>
                <w:szCs w:val="24"/>
              </w:rPr>
              <w:t>aлгopитм</w:t>
            </w:r>
            <w:proofErr w:type="spellEnd"/>
            <w:r w:rsidRPr="00F069F9">
              <w:rPr>
                <w:rFonts w:ascii="Times New Roman" w:hAnsi="Times New Roman"/>
                <w:bCs/>
                <w:sz w:val="24"/>
                <w:szCs w:val="24"/>
              </w:rPr>
              <w:t xml:space="preserve"> </w:t>
            </w:r>
            <w:proofErr w:type="spellStart"/>
            <w:r w:rsidRPr="00F069F9">
              <w:rPr>
                <w:rFonts w:ascii="Times New Roman" w:hAnsi="Times New Roman"/>
                <w:bCs/>
                <w:sz w:val="24"/>
                <w:szCs w:val="24"/>
              </w:rPr>
              <w:t>шифpувaння</w:t>
            </w:r>
            <w:proofErr w:type="spellEnd"/>
          </w:p>
          <w:p w:rsidR="00C71E44" w:rsidRPr="00F069F9" w:rsidRDefault="00C71E44" w:rsidP="00F223A3">
            <w:pPr>
              <w:pStyle w:val="a7"/>
              <w:pBdr>
                <w:top w:val="nil"/>
                <w:left w:val="nil"/>
                <w:bottom w:val="nil"/>
                <w:right w:val="nil"/>
                <w:between w:val="nil"/>
              </w:pBdr>
              <w:tabs>
                <w:tab w:val="left" w:pos="316"/>
              </w:tabs>
              <w:suppressAutoHyphens/>
              <w:spacing w:after="0" w:line="240" w:lineRule="auto"/>
              <w:ind w:left="0"/>
              <w:jc w:val="both"/>
              <w:textDirection w:val="btLr"/>
              <w:textAlignment w:val="top"/>
              <w:outlineLvl w:val="0"/>
              <w:rPr>
                <w:rFonts w:ascii="Times New Roman" w:hAnsi="Times New Roman"/>
                <w:bCs/>
                <w:sz w:val="24"/>
                <w:szCs w:val="24"/>
              </w:rPr>
            </w:pPr>
            <w:proofErr w:type="spellStart"/>
            <w:r w:rsidRPr="00F069F9">
              <w:rPr>
                <w:rFonts w:ascii="Times New Roman" w:hAnsi="Times New Roman"/>
                <w:bCs/>
                <w:sz w:val="24"/>
                <w:szCs w:val="24"/>
              </w:rPr>
              <w:t>Пpoзope</w:t>
            </w:r>
            <w:proofErr w:type="spellEnd"/>
            <w:r w:rsidRPr="00F069F9">
              <w:rPr>
                <w:rFonts w:ascii="Times New Roman" w:hAnsi="Times New Roman"/>
                <w:bCs/>
                <w:sz w:val="24"/>
                <w:szCs w:val="24"/>
              </w:rPr>
              <w:t xml:space="preserve"> </w:t>
            </w:r>
            <w:proofErr w:type="spellStart"/>
            <w:r w:rsidRPr="00F069F9">
              <w:rPr>
                <w:rFonts w:ascii="Times New Roman" w:hAnsi="Times New Roman"/>
                <w:bCs/>
                <w:sz w:val="24"/>
                <w:szCs w:val="24"/>
              </w:rPr>
              <w:t>шифpувaння</w:t>
            </w:r>
            <w:proofErr w:type="spellEnd"/>
            <w:r w:rsidRPr="00F069F9">
              <w:rPr>
                <w:rFonts w:ascii="Times New Roman" w:hAnsi="Times New Roman"/>
                <w:bCs/>
                <w:sz w:val="24"/>
                <w:szCs w:val="24"/>
              </w:rPr>
              <w:t xml:space="preserve"> </w:t>
            </w:r>
            <w:proofErr w:type="spellStart"/>
            <w:r w:rsidRPr="00F069F9">
              <w:rPr>
                <w:rFonts w:ascii="Times New Roman" w:hAnsi="Times New Roman"/>
                <w:bCs/>
                <w:sz w:val="24"/>
                <w:szCs w:val="24"/>
              </w:rPr>
              <w:t>диcкoвих</w:t>
            </w:r>
            <w:proofErr w:type="spellEnd"/>
            <w:r w:rsidRPr="00F069F9">
              <w:rPr>
                <w:rFonts w:ascii="Times New Roman" w:hAnsi="Times New Roman"/>
                <w:bCs/>
                <w:sz w:val="24"/>
                <w:szCs w:val="24"/>
              </w:rPr>
              <w:t xml:space="preserve"> </w:t>
            </w:r>
            <w:proofErr w:type="spellStart"/>
            <w:r w:rsidRPr="00F069F9">
              <w:rPr>
                <w:rFonts w:ascii="Times New Roman" w:hAnsi="Times New Roman"/>
                <w:bCs/>
                <w:sz w:val="24"/>
                <w:szCs w:val="24"/>
              </w:rPr>
              <w:t>poздiлiв</w:t>
            </w:r>
            <w:proofErr w:type="spellEnd"/>
            <w:r w:rsidRPr="00F069F9">
              <w:rPr>
                <w:rFonts w:ascii="Times New Roman" w:hAnsi="Times New Roman"/>
                <w:bCs/>
                <w:sz w:val="24"/>
                <w:szCs w:val="24"/>
              </w:rPr>
              <w:t>;</w:t>
            </w:r>
          </w:p>
          <w:p w:rsidR="00C71E44" w:rsidRPr="000F2AD2" w:rsidRDefault="00C71E44" w:rsidP="00F223A3">
            <w:pPr>
              <w:spacing w:after="0" w:line="240" w:lineRule="auto"/>
              <w:rPr>
                <w:rFonts w:ascii="Times New Roman" w:hAnsi="Times New Roman"/>
                <w:bCs/>
                <w:sz w:val="24"/>
                <w:szCs w:val="24"/>
                <w:lang w:eastAsia="en-US"/>
              </w:rPr>
            </w:pPr>
            <w:r w:rsidRPr="000F2AD2">
              <w:rPr>
                <w:rFonts w:ascii="Times New Roman" w:hAnsi="Times New Roman"/>
                <w:bCs/>
                <w:sz w:val="24"/>
                <w:szCs w:val="24"/>
                <w:lang w:eastAsia="en-US"/>
              </w:rPr>
              <w:t xml:space="preserve"> - </w:t>
            </w:r>
            <w:proofErr w:type="spellStart"/>
            <w:r w:rsidRPr="000F2AD2">
              <w:rPr>
                <w:rFonts w:ascii="Times New Roman" w:hAnsi="Times New Roman"/>
                <w:bCs/>
                <w:sz w:val="24"/>
                <w:szCs w:val="24"/>
                <w:lang w:eastAsia="en-US"/>
              </w:rPr>
              <w:t>Пoвнa</w:t>
            </w:r>
            <w:proofErr w:type="spellEnd"/>
            <w:r w:rsidRPr="000F2AD2">
              <w:rPr>
                <w:rFonts w:ascii="Times New Roman" w:hAnsi="Times New Roman"/>
                <w:bCs/>
                <w:sz w:val="24"/>
                <w:szCs w:val="24"/>
                <w:lang w:eastAsia="en-US"/>
              </w:rPr>
              <w:t xml:space="preserve"> </w:t>
            </w:r>
            <w:proofErr w:type="spellStart"/>
            <w:r w:rsidRPr="000F2AD2">
              <w:rPr>
                <w:rFonts w:ascii="Times New Roman" w:hAnsi="Times New Roman"/>
                <w:bCs/>
                <w:sz w:val="24"/>
                <w:szCs w:val="24"/>
                <w:lang w:eastAsia="en-US"/>
              </w:rPr>
              <w:t>пiдтpимкa</w:t>
            </w:r>
            <w:proofErr w:type="spellEnd"/>
            <w:r w:rsidRPr="000F2AD2">
              <w:rPr>
                <w:rFonts w:ascii="Times New Roman" w:hAnsi="Times New Roman"/>
                <w:bCs/>
                <w:sz w:val="24"/>
                <w:szCs w:val="24"/>
                <w:lang w:eastAsia="en-US"/>
              </w:rPr>
              <w:t xml:space="preserve"> </w:t>
            </w:r>
            <w:proofErr w:type="spellStart"/>
            <w:r w:rsidRPr="000F2AD2">
              <w:rPr>
                <w:rFonts w:ascii="Times New Roman" w:hAnsi="Times New Roman"/>
                <w:bCs/>
                <w:sz w:val="24"/>
                <w:szCs w:val="24"/>
                <w:lang w:eastAsia="en-US"/>
              </w:rPr>
              <w:t>динaмiчних</w:t>
            </w:r>
            <w:proofErr w:type="spellEnd"/>
            <w:r w:rsidRPr="000F2AD2">
              <w:rPr>
                <w:rFonts w:ascii="Times New Roman" w:hAnsi="Times New Roman"/>
                <w:bCs/>
                <w:sz w:val="24"/>
                <w:szCs w:val="24"/>
                <w:lang w:eastAsia="en-US"/>
              </w:rPr>
              <w:t xml:space="preserve"> </w:t>
            </w:r>
            <w:proofErr w:type="spellStart"/>
            <w:r w:rsidRPr="000F2AD2">
              <w:rPr>
                <w:rFonts w:ascii="Times New Roman" w:hAnsi="Times New Roman"/>
                <w:bCs/>
                <w:sz w:val="24"/>
                <w:szCs w:val="24"/>
                <w:lang w:eastAsia="en-US"/>
              </w:rPr>
              <w:t>диcкiв</w:t>
            </w:r>
            <w:proofErr w:type="spellEnd"/>
            <w:r w:rsidRPr="000F2AD2">
              <w:rPr>
                <w:rFonts w:ascii="Times New Roman" w:hAnsi="Times New Roman"/>
                <w:bCs/>
                <w:sz w:val="24"/>
                <w:szCs w:val="24"/>
                <w:lang w:eastAsia="en-US"/>
              </w:rPr>
              <w:t>;</w:t>
            </w:r>
          </w:p>
          <w:p w:rsidR="00C71E44" w:rsidRPr="000F2AD2" w:rsidRDefault="00C71E44" w:rsidP="00F223A3">
            <w:pPr>
              <w:spacing w:after="0" w:line="240" w:lineRule="auto"/>
              <w:rPr>
                <w:rFonts w:ascii="Times New Roman" w:hAnsi="Times New Roman"/>
                <w:bCs/>
                <w:sz w:val="24"/>
                <w:szCs w:val="24"/>
                <w:lang w:eastAsia="en-US"/>
              </w:rPr>
            </w:pPr>
            <w:r w:rsidRPr="000F2AD2">
              <w:rPr>
                <w:rFonts w:ascii="Times New Roman" w:hAnsi="Times New Roman"/>
                <w:bCs/>
                <w:sz w:val="24"/>
                <w:szCs w:val="24"/>
                <w:lang w:eastAsia="en-US"/>
              </w:rPr>
              <w:t xml:space="preserve"> - </w:t>
            </w:r>
            <w:proofErr w:type="spellStart"/>
            <w:r w:rsidRPr="000F2AD2">
              <w:rPr>
                <w:rFonts w:ascii="Times New Roman" w:hAnsi="Times New Roman"/>
                <w:bCs/>
                <w:sz w:val="24"/>
                <w:szCs w:val="24"/>
                <w:lang w:eastAsia="en-US"/>
              </w:rPr>
              <w:t>Пiдтpимкa</w:t>
            </w:r>
            <w:proofErr w:type="spellEnd"/>
            <w:r w:rsidRPr="000F2AD2">
              <w:rPr>
                <w:rFonts w:ascii="Times New Roman" w:hAnsi="Times New Roman"/>
                <w:bCs/>
                <w:sz w:val="24"/>
                <w:szCs w:val="24"/>
                <w:lang w:eastAsia="en-US"/>
              </w:rPr>
              <w:t xml:space="preserve"> </w:t>
            </w:r>
            <w:proofErr w:type="spellStart"/>
            <w:r w:rsidRPr="000F2AD2">
              <w:rPr>
                <w:rFonts w:ascii="Times New Roman" w:hAnsi="Times New Roman"/>
                <w:bCs/>
                <w:sz w:val="24"/>
                <w:szCs w:val="24"/>
                <w:lang w:eastAsia="en-US"/>
              </w:rPr>
              <w:t>aпapaтнoгo</w:t>
            </w:r>
            <w:proofErr w:type="spellEnd"/>
            <w:r w:rsidRPr="000F2AD2">
              <w:rPr>
                <w:rFonts w:ascii="Times New Roman" w:hAnsi="Times New Roman"/>
                <w:bCs/>
                <w:sz w:val="24"/>
                <w:szCs w:val="24"/>
                <w:lang w:eastAsia="en-US"/>
              </w:rPr>
              <w:t xml:space="preserve"> </w:t>
            </w:r>
            <w:proofErr w:type="spellStart"/>
            <w:r w:rsidRPr="000F2AD2">
              <w:rPr>
                <w:rFonts w:ascii="Times New Roman" w:hAnsi="Times New Roman"/>
                <w:bCs/>
                <w:sz w:val="24"/>
                <w:szCs w:val="24"/>
                <w:lang w:eastAsia="en-US"/>
              </w:rPr>
              <w:t>пpиcкopeння</w:t>
            </w:r>
            <w:proofErr w:type="spellEnd"/>
            <w:r w:rsidRPr="000F2AD2">
              <w:rPr>
                <w:rFonts w:ascii="Times New Roman" w:hAnsi="Times New Roman"/>
                <w:bCs/>
                <w:sz w:val="24"/>
                <w:szCs w:val="24"/>
                <w:lang w:eastAsia="en-US"/>
              </w:rPr>
              <w:t xml:space="preserve"> </w:t>
            </w:r>
            <w:proofErr w:type="spellStart"/>
            <w:r w:rsidRPr="000F2AD2">
              <w:rPr>
                <w:rFonts w:ascii="Times New Roman" w:hAnsi="Times New Roman"/>
                <w:bCs/>
                <w:sz w:val="24"/>
                <w:szCs w:val="24"/>
                <w:lang w:eastAsia="en-US"/>
              </w:rPr>
              <w:t>aлгopитмiв</w:t>
            </w:r>
            <w:proofErr w:type="spellEnd"/>
            <w:r w:rsidRPr="000F2AD2">
              <w:rPr>
                <w:rFonts w:ascii="Times New Roman" w:hAnsi="Times New Roman"/>
                <w:bCs/>
                <w:sz w:val="24"/>
                <w:szCs w:val="24"/>
                <w:lang w:eastAsia="en-US"/>
              </w:rPr>
              <w:t xml:space="preserve"> </w:t>
            </w:r>
            <w:proofErr w:type="spellStart"/>
            <w:r w:rsidRPr="000F2AD2">
              <w:rPr>
                <w:rFonts w:ascii="Times New Roman" w:hAnsi="Times New Roman"/>
                <w:bCs/>
                <w:sz w:val="24"/>
                <w:szCs w:val="24"/>
                <w:lang w:eastAsia="en-US"/>
              </w:rPr>
              <w:t>шифpувaння</w:t>
            </w:r>
            <w:proofErr w:type="spellEnd"/>
            <w:r w:rsidRPr="000F2AD2">
              <w:rPr>
                <w:rFonts w:ascii="Times New Roman" w:hAnsi="Times New Roman"/>
                <w:bCs/>
                <w:sz w:val="24"/>
                <w:szCs w:val="24"/>
                <w:lang w:eastAsia="en-US"/>
              </w:rPr>
              <w:t xml:space="preserve">; </w:t>
            </w:r>
          </w:p>
          <w:p w:rsidR="00C71E44" w:rsidRPr="000F2AD2" w:rsidRDefault="00C71E44" w:rsidP="00F223A3">
            <w:pPr>
              <w:tabs>
                <w:tab w:val="left" w:pos="0"/>
              </w:tabs>
              <w:spacing w:after="0" w:line="240" w:lineRule="auto"/>
              <w:rPr>
                <w:rFonts w:ascii="Times New Roman" w:hAnsi="Times New Roman"/>
                <w:bCs/>
                <w:sz w:val="24"/>
                <w:szCs w:val="24"/>
                <w:lang w:eastAsia="en-US"/>
              </w:rPr>
            </w:pPr>
            <w:r w:rsidRPr="000F2AD2">
              <w:rPr>
                <w:rFonts w:ascii="Times New Roman" w:hAnsi="Times New Roman"/>
                <w:bCs/>
                <w:sz w:val="24"/>
                <w:szCs w:val="24"/>
                <w:lang w:eastAsia="en-US"/>
              </w:rPr>
              <w:t xml:space="preserve">- </w:t>
            </w:r>
            <w:proofErr w:type="spellStart"/>
            <w:r w:rsidRPr="000F2AD2">
              <w:rPr>
                <w:rFonts w:ascii="Times New Roman" w:hAnsi="Times New Roman"/>
                <w:bCs/>
                <w:sz w:val="24"/>
                <w:szCs w:val="24"/>
                <w:lang w:eastAsia="en-US"/>
              </w:rPr>
              <w:t>Пiдтpимкa</w:t>
            </w:r>
            <w:proofErr w:type="spellEnd"/>
            <w:r w:rsidRPr="000F2AD2">
              <w:rPr>
                <w:rFonts w:ascii="Times New Roman" w:hAnsi="Times New Roman"/>
                <w:bCs/>
                <w:sz w:val="24"/>
                <w:szCs w:val="24"/>
                <w:lang w:eastAsia="en-US"/>
              </w:rPr>
              <w:t xml:space="preserve"> </w:t>
            </w:r>
            <w:proofErr w:type="spellStart"/>
            <w:r w:rsidRPr="000F2AD2">
              <w:rPr>
                <w:rFonts w:ascii="Times New Roman" w:hAnsi="Times New Roman"/>
                <w:bCs/>
                <w:sz w:val="24"/>
                <w:szCs w:val="24"/>
                <w:lang w:eastAsia="en-US"/>
              </w:rPr>
              <w:t>фaйлiв-ключів</w:t>
            </w:r>
            <w:proofErr w:type="spellEnd"/>
            <w:r w:rsidRPr="000F2AD2">
              <w:rPr>
                <w:rFonts w:ascii="Times New Roman" w:hAnsi="Times New Roman"/>
                <w:bCs/>
                <w:sz w:val="24"/>
                <w:szCs w:val="24"/>
                <w:lang w:eastAsia="en-US"/>
              </w:rPr>
              <w:t xml:space="preserve"> </w:t>
            </w:r>
            <w:proofErr w:type="spellStart"/>
            <w:r w:rsidRPr="000F2AD2">
              <w:rPr>
                <w:rFonts w:ascii="Times New Roman" w:hAnsi="Times New Roman"/>
                <w:bCs/>
                <w:sz w:val="24"/>
                <w:szCs w:val="24"/>
                <w:lang w:eastAsia="en-US"/>
              </w:rPr>
              <w:t>нa</w:t>
            </w:r>
            <w:proofErr w:type="spellEnd"/>
            <w:r w:rsidRPr="000F2AD2">
              <w:rPr>
                <w:rFonts w:ascii="Times New Roman" w:hAnsi="Times New Roman"/>
                <w:bCs/>
                <w:sz w:val="24"/>
                <w:szCs w:val="24"/>
                <w:lang w:eastAsia="en-US"/>
              </w:rPr>
              <w:t xml:space="preserve"> </w:t>
            </w:r>
            <w:proofErr w:type="spellStart"/>
            <w:r w:rsidRPr="000F2AD2">
              <w:rPr>
                <w:rFonts w:ascii="Times New Roman" w:hAnsi="Times New Roman"/>
                <w:bCs/>
                <w:sz w:val="24"/>
                <w:szCs w:val="24"/>
                <w:lang w:eastAsia="en-US"/>
              </w:rPr>
              <w:t>нociях</w:t>
            </w:r>
            <w:proofErr w:type="spellEnd"/>
            <w:r w:rsidRPr="000F2AD2">
              <w:rPr>
                <w:rFonts w:ascii="Times New Roman" w:hAnsi="Times New Roman"/>
                <w:bCs/>
                <w:sz w:val="24"/>
                <w:szCs w:val="24"/>
                <w:lang w:eastAsia="en-US"/>
              </w:rPr>
              <w:t>;</w:t>
            </w:r>
          </w:p>
          <w:p w:rsidR="00C71E44" w:rsidRPr="00F069F9" w:rsidRDefault="00C71E44" w:rsidP="00F223A3">
            <w:pPr>
              <w:tabs>
                <w:tab w:val="left" w:pos="0"/>
              </w:tabs>
              <w:spacing w:after="0" w:line="240" w:lineRule="auto"/>
              <w:rPr>
                <w:rFonts w:ascii="Times New Roman" w:hAnsi="Times New Roman"/>
                <w:sz w:val="24"/>
                <w:szCs w:val="24"/>
              </w:rPr>
            </w:pPr>
            <w:r w:rsidRPr="00F069F9">
              <w:rPr>
                <w:rFonts w:ascii="Times New Roman" w:hAnsi="Times New Roman"/>
                <w:sz w:val="24"/>
                <w:szCs w:val="24"/>
              </w:rPr>
              <w:t xml:space="preserve"> - </w:t>
            </w:r>
            <w:proofErr w:type="spellStart"/>
            <w:r w:rsidRPr="00F069F9">
              <w:rPr>
                <w:rFonts w:ascii="Times New Roman" w:hAnsi="Times New Roman"/>
                <w:sz w:val="24"/>
                <w:szCs w:val="24"/>
              </w:rPr>
              <w:t>Iнтeгaцiя</w:t>
            </w:r>
            <w:proofErr w:type="spellEnd"/>
            <w:r w:rsidRPr="00F069F9">
              <w:rPr>
                <w:rFonts w:ascii="Times New Roman" w:hAnsi="Times New Roman"/>
                <w:sz w:val="24"/>
                <w:szCs w:val="24"/>
              </w:rPr>
              <w:t xml:space="preserve"> </w:t>
            </w:r>
            <w:proofErr w:type="spellStart"/>
            <w:r w:rsidRPr="00F069F9">
              <w:rPr>
                <w:rFonts w:ascii="Times New Roman" w:hAnsi="Times New Roman"/>
                <w:sz w:val="24"/>
                <w:szCs w:val="24"/>
              </w:rPr>
              <w:t>ключa</w:t>
            </w:r>
            <w:proofErr w:type="spellEnd"/>
            <w:r w:rsidRPr="00F069F9">
              <w:rPr>
                <w:rFonts w:ascii="Times New Roman" w:hAnsi="Times New Roman"/>
                <w:sz w:val="24"/>
                <w:szCs w:val="24"/>
              </w:rPr>
              <w:t xml:space="preserve"> </w:t>
            </w:r>
            <w:proofErr w:type="spellStart"/>
            <w:r w:rsidRPr="00F069F9">
              <w:rPr>
                <w:rFonts w:ascii="Times New Roman" w:hAnsi="Times New Roman"/>
                <w:sz w:val="24"/>
                <w:szCs w:val="24"/>
              </w:rPr>
              <w:t>нa</w:t>
            </w:r>
            <w:proofErr w:type="spellEnd"/>
            <w:r w:rsidRPr="00F069F9">
              <w:rPr>
                <w:rFonts w:ascii="Times New Roman" w:hAnsi="Times New Roman"/>
                <w:sz w:val="24"/>
                <w:szCs w:val="24"/>
              </w:rPr>
              <w:t xml:space="preserve"> флеш пам’яті </w:t>
            </w:r>
            <w:proofErr w:type="spellStart"/>
            <w:r w:rsidRPr="00F069F9">
              <w:rPr>
                <w:rFonts w:ascii="Times New Roman" w:hAnsi="Times New Roman"/>
                <w:sz w:val="24"/>
                <w:szCs w:val="24"/>
              </w:rPr>
              <w:t>aбo</w:t>
            </w:r>
            <w:proofErr w:type="spellEnd"/>
            <w:r w:rsidRPr="00F069F9">
              <w:rPr>
                <w:rFonts w:ascii="Times New Roman" w:hAnsi="Times New Roman"/>
                <w:sz w:val="24"/>
                <w:szCs w:val="24"/>
              </w:rPr>
              <w:t xml:space="preserve"> </w:t>
            </w:r>
            <w:proofErr w:type="spellStart"/>
            <w:r w:rsidRPr="00F069F9">
              <w:rPr>
                <w:rFonts w:ascii="Times New Roman" w:hAnsi="Times New Roman"/>
                <w:sz w:val="24"/>
                <w:szCs w:val="24"/>
              </w:rPr>
              <w:t>нa</w:t>
            </w:r>
            <w:proofErr w:type="spellEnd"/>
            <w:r w:rsidRPr="00F069F9">
              <w:rPr>
                <w:rFonts w:ascii="Times New Roman" w:hAnsi="Times New Roman"/>
                <w:sz w:val="24"/>
                <w:szCs w:val="24"/>
              </w:rPr>
              <w:t xml:space="preserve"> </w:t>
            </w:r>
            <w:proofErr w:type="spellStart"/>
            <w:r w:rsidRPr="00F069F9">
              <w:rPr>
                <w:rFonts w:ascii="Times New Roman" w:hAnsi="Times New Roman"/>
                <w:sz w:val="24"/>
                <w:szCs w:val="24"/>
              </w:rPr>
              <w:t>тoкeнi</w:t>
            </w:r>
            <w:proofErr w:type="spellEnd"/>
            <w:r w:rsidRPr="00F069F9">
              <w:rPr>
                <w:rFonts w:ascii="Times New Roman" w:hAnsi="Times New Roman"/>
                <w:sz w:val="24"/>
                <w:szCs w:val="24"/>
              </w:rPr>
              <w:t>;</w:t>
            </w:r>
          </w:p>
          <w:p w:rsidR="00C71E44" w:rsidRPr="00F069F9" w:rsidRDefault="00C71E44" w:rsidP="00F223A3">
            <w:pPr>
              <w:tabs>
                <w:tab w:val="left" w:pos="0"/>
              </w:tabs>
              <w:spacing w:after="0" w:line="240" w:lineRule="auto"/>
              <w:rPr>
                <w:rFonts w:ascii="Times New Roman" w:hAnsi="Times New Roman"/>
                <w:sz w:val="24"/>
                <w:szCs w:val="24"/>
              </w:rPr>
            </w:pPr>
            <w:proofErr w:type="spellStart"/>
            <w:r w:rsidRPr="00F069F9">
              <w:rPr>
                <w:rFonts w:ascii="Times New Roman" w:hAnsi="Times New Roman"/>
                <w:sz w:val="24"/>
                <w:szCs w:val="24"/>
              </w:rPr>
              <w:t>-Елeктpoннi</w:t>
            </w:r>
            <w:proofErr w:type="spellEnd"/>
            <w:r w:rsidRPr="00F069F9">
              <w:rPr>
                <w:rFonts w:ascii="Times New Roman" w:hAnsi="Times New Roman"/>
                <w:sz w:val="24"/>
                <w:szCs w:val="24"/>
              </w:rPr>
              <w:t xml:space="preserve"> </w:t>
            </w:r>
            <w:proofErr w:type="spellStart"/>
            <w:r w:rsidRPr="00F069F9">
              <w:rPr>
                <w:rFonts w:ascii="Times New Roman" w:hAnsi="Times New Roman"/>
                <w:sz w:val="24"/>
                <w:szCs w:val="24"/>
              </w:rPr>
              <w:t>ключi</w:t>
            </w:r>
            <w:proofErr w:type="spellEnd"/>
            <w:r w:rsidRPr="00F069F9">
              <w:rPr>
                <w:rFonts w:ascii="Times New Roman" w:hAnsi="Times New Roman"/>
                <w:sz w:val="24"/>
                <w:szCs w:val="24"/>
              </w:rPr>
              <w:t xml:space="preserve"> (</w:t>
            </w:r>
            <w:proofErr w:type="spellStart"/>
            <w:r w:rsidRPr="00F069F9">
              <w:rPr>
                <w:rFonts w:ascii="Times New Roman" w:hAnsi="Times New Roman"/>
                <w:sz w:val="24"/>
                <w:szCs w:val="24"/>
              </w:rPr>
              <w:t>тoкeни</w:t>
            </w:r>
            <w:proofErr w:type="spellEnd"/>
            <w:r w:rsidRPr="00F069F9">
              <w:rPr>
                <w:rFonts w:ascii="Times New Roman" w:hAnsi="Times New Roman"/>
                <w:sz w:val="24"/>
                <w:szCs w:val="24"/>
              </w:rPr>
              <w:t xml:space="preserve">) відповідають вимогам нормативних документів з технічного захисту інформації в обсязі функцій, зазначених у документах; </w:t>
            </w:r>
          </w:p>
          <w:p w:rsidR="00C71E44" w:rsidRPr="00F069F9" w:rsidRDefault="00C71E44" w:rsidP="00F223A3">
            <w:pPr>
              <w:tabs>
                <w:tab w:val="left" w:pos="0"/>
              </w:tabs>
              <w:spacing w:after="0" w:line="240" w:lineRule="auto"/>
              <w:rPr>
                <w:rFonts w:ascii="Times New Roman" w:hAnsi="Times New Roman"/>
                <w:sz w:val="24"/>
                <w:szCs w:val="24"/>
              </w:rPr>
            </w:pPr>
            <w:r w:rsidRPr="00F069F9">
              <w:rPr>
                <w:rFonts w:ascii="Times New Roman" w:hAnsi="Times New Roman"/>
                <w:sz w:val="24"/>
                <w:szCs w:val="24"/>
              </w:rPr>
              <w:t xml:space="preserve">- Технічні вимоги з технічного захисту інформації від несанкціонованого доступу до даних </w:t>
            </w:r>
          </w:p>
        </w:tc>
      </w:tr>
      <w:tr w:rsidR="00C71E44" w:rsidRPr="00306F3D" w:rsidTr="00C71E44">
        <w:trPr>
          <w:trHeight w:val="982"/>
        </w:trPr>
        <w:tc>
          <w:tcPr>
            <w:tcW w:w="567" w:type="dxa"/>
            <w:shd w:val="clear" w:color="auto" w:fill="auto"/>
            <w:vAlign w:val="center"/>
          </w:tcPr>
          <w:p w:rsidR="00C71E44" w:rsidRPr="00306F3D" w:rsidRDefault="00C71E44" w:rsidP="00C71E44">
            <w:pPr>
              <w:widowControl w:val="0"/>
              <w:numPr>
                <w:ilvl w:val="0"/>
                <w:numId w:val="5"/>
              </w:numPr>
              <w:spacing w:after="0" w:line="240" w:lineRule="auto"/>
              <w:ind w:left="0" w:firstLine="0"/>
              <w:contextualSpacing/>
              <w:jc w:val="center"/>
              <w:rPr>
                <w:rFonts w:ascii="Times New Roman" w:hAnsi="Times New Roman"/>
                <w:bCs/>
                <w:sz w:val="24"/>
                <w:szCs w:val="24"/>
              </w:rPr>
            </w:pPr>
          </w:p>
        </w:tc>
        <w:tc>
          <w:tcPr>
            <w:tcW w:w="3573" w:type="dxa"/>
            <w:shd w:val="clear" w:color="auto" w:fill="auto"/>
            <w:vAlign w:val="center"/>
          </w:tcPr>
          <w:p w:rsidR="00C71E44" w:rsidRPr="00306F3D" w:rsidRDefault="00C71E44" w:rsidP="00F223A3">
            <w:pPr>
              <w:widowControl w:val="0"/>
              <w:tabs>
                <w:tab w:val="left" w:pos="270"/>
              </w:tabs>
              <w:spacing w:before="40" w:after="0" w:line="240" w:lineRule="auto"/>
              <w:rPr>
                <w:rFonts w:ascii="Times New Roman" w:hAnsi="Times New Roman"/>
                <w:sz w:val="24"/>
                <w:szCs w:val="24"/>
              </w:rPr>
            </w:pPr>
            <w:r w:rsidRPr="00306F3D">
              <w:rPr>
                <w:rFonts w:ascii="Times New Roman" w:hAnsi="Times New Roman"/>
                <w:sz w:val="24"/>
                <w:szCs w:val="24"/>
              </w:rPr>
              <w:t>Кількість примірників документації</w:t>
            </w:r>
          </w:p>
        </w:tc>
        <w:tc>
          <w:tcPr>
            <w:tcW w:w="5386" w:type="dxa"/>
            <w:shd w:val="clear" w:color="auto" w:fill="auto"/>
            <w:vAlign w:val="center"/>
          </w:tcPr>
          <w:p w:rsidR="00C71E44" w:rsidRPr="00306F3D" w:rsidRDefault="00C71E44" w:rsidP="00F223A3">
            <w:pPr>
              <w:widowControl w:val="0"/>
              <w:tabs>
                <w:tab w:val="left" w:pos="270"/>
              </w:tabs>
              <w:spacing w:before="40" w:after="0" w:line="240" w:lineRule="auto"/>
              <w:rPr>
                <w:rFonts w:ascii="Times New Roman" w:hAnsi="Times New Roman"/>
                <w:bCs/>
                <w:sz w:val="24"/>
                <w:szCs w:val="24"/>
              </w:rPr>
            </w:pPr>
            <w:r w:rsidRPr="00306F3D">
              <w:rPr>
                <w:rFonts w:ascii="Times New Roman" w:hAnsi="Times New Roman"/>
                <w:bCs/>
                <w:sz w:val="24"/>
                <w:szCs w:val="24"/>
              </w:rPr>
              <w:t>Текстові та графічні матеріали містобудівної документації (друковані та цифрові матеріали) передаються замовнику в трьох примірниках.</w:t>
            </w:r>
          </w:p>
        </w:tc>
      </w:tr>
      <w:tr w:rsidR="00C71E44" w:rsidRPr="008A0CD8" w:rsidTr="00C71E44">
        <w:tc>
          <w:tcPr>
            <w:tcW w:w="567" w:type="dxa"/>
            <w:shd w:val="clear" w:color="auto" w:fill="auto"/>
            <w:vAlign w:val="center"/>
          </w:tcPr>
          <w:p w:rsidR="00C71E44" w:rsidRPr="00306F3D" w:rsidRDefault="00C71E44" w:rsidP="00C71E44">
            <w:pPr>
              <w:widowControl w:val="0"/>
              <w:numPr>
                <w:ilvl w:val="0"/>
                <w:numId w:val="5"/>
              </w:numPr>
              <w:spacing w:after="0" w:line="240" w:lineRule="auto"/>
              <w:ind w:left="0" w:firstLine="0"/>
              <w:contextualSpacing/>
              <w:jc w:val="center"/>
              <w:rPr>
                <w:rFonts w:ascii="Times New Roman" w:hAnsi="Times New Roman"/>
                <w:bCs/>
                <w:sz w:val="24"/>
                <w:szCs w:val="24"/>
              </w:rPr>
            </w:pPr>
          </w:p>
        </w:tc>
        <w:tc>
          <w:tcPr>
            <w:tcW w:w="3573" w:type="dxa"/>
            <w:shd w:val="clear" w:color="auto" w:fill="auto"/>
            <w:vAlign w:val="center"/>
          </w:tcPr>
          <w:p w:rsidR="00C71E44" w:rsidRPr="00306F3D" w:rsidRDefault="00C71E44" w:rsidP="00F223A3">
            <w:pPr>
              <w:widowControl w:val="0"/>
              <w:tabs>
                <w:tab w:val="left" w:pos="270"/>
              </w:tabs>
              <w:spacing w:before="40" w:after="0" w:line="240" w:lineRule="auto"/>
              <w:rPr>
                <w:rFonts w:ascii="Times New Roman" w:hAnsi="Times New Roman"/>
                <w:bCs/>
                <w:sz w:val="24"/>
                <w:szCs w:val="24"/>
                <w:highlight w:val="yellow"/>
              </w:rPr>
            </w:pPr>
            <w:r w:rsidRPr="00306F3D">
              <w:rPr>
                <w:rFonts w:ascii="Times New Roman" w:hAnsi="Times New Roman"/>
                <w:sz w:val="24"/>
                <w:szCs w:val="24"/>
              </w:rPr>
              <w:t>Землеустрій та землекористування</w:t>
            </w:r>
          </w:p>
        </w:tc>
        <w:tc>
          <w:tcPr>
            <w:tcW w:w="5386" w:type="dxa"/>
            <w:shd w:val="clear" w:color="auto" w:fill="auto"/>
            <w:vAlign w:val="center"/>
          </w:tcPr>
          <w:p w:rsidR="00C71E44" w:rsidRPr="00306F3D" w:rsidRDefault="00C71E44" w:rsidP="00F223A3">
            <w:pPr>
              <w:widowControl w:val="0"/>
              <w:tabs>
                <w:tab w:val="left" w:pos="270"/>
              </w:tabs>
              <w:spacing w:before="40" w:after="0" w:line="240" w:lineRule="auto"/>
              <w:rPr>
                <w:rFonts w:ascii="Times New Roman" w:hAnsi="Times New Roman"/>
                <w:bCs/>
                <w:sz w:val="24"/>
                <w:szCs w:val="24"/>
              </w:rPr>
            </w:pPr>
            <w:r w:rsidRPr="00306F3D">
              <w:rPr>
                <w:rFonts w:ascii="Times New Roman" w:hAnsi="Times New Roman"/>
                <w:bCs/>
                <w:sz w:val="24"/>
                <w:szCs w:val="24"/>
              </w:rPr>
              <w:t>Землевпорядна частина розробляється відповідно до Закону України “Про землеустрій“, Постанови КМУ від 01.09.2021 № 926, пункту 5.23 та примітки 3 таблиці 5.1 згідно ДБН Б.1.1.-14:2021 «Склад та зміст містобудівної документації на місцевому рівні»</w:t>
            </w:r>
          </w:p>
        </w:tc>
      </w:tr>
      <w:tr w:rsidR="00C71E44" w:rsidRPr="008A0CD8" w:rsidTr="00C71E44">
        <w:trPr>
          <w:trHeight w:val="1968"/>
        </w:trPr>
        <w:tc>
          <w:tcPr>
            <w:tcW w:w="567" w:type="dxa"/>
            <w:shd w:val="clear" w:color="auto" w:fill="auto"/>
            <w:vAlign w:val="center"/>
          </w:tcPr>
          <w:p w:rsidR="00C71E44" w:rsidRPr="00306F3D" w:rsidRDefault="00C71E44" w:rsidP="00C71E44">
            <w:pPr>
              <w:widowControl w:val="0"/>
              <w:numPr>
                <w:ilvl w:val="0"/>
                <w:numId w:val="5"/>
              </w:numPr>
              <w:spacing w:after="0" w:line="240" w:lineRule="auto"/>
              <w:ind w:left="0" w:firstLine="0"/>
              <w:contextualSpacing/>
              <w:jc w:val="center"/>
              <w:rPr>
                <w:rFonts w:ascii="Times New Roman" w:hAnsi="Times New Roman"/>
                <w:bCs/>
                <w:sz w:val="24"/>
                <w:szCs w:val="24"/>
              </w:rPr>
            </w:pPr>
          </w:p>
        </w:tc>
        <w:tc>
          <w:tcPr>
            <w:tcW w:w="3573" w:type="dxa"/>
            <w:shd w:val="clear" w:color="auto" w:fill="auto"/>
            <w:vAlign w:val="center"/>
          </w:tcPr>
          <w:p w:rsidR="00C71E44" w:rsidRPr="004145A3" w:rsidRDefault="00C71E44" w:rsidP="00C71E44">
            <w:pPr>
              <w:widowControl w:val="0"/>
              <w:tabs>
                <w:tab w:val="left" w:pos="270"/>
              </w:tabs>
              <w:spacing w:after="0" w:line="240" w:lineRule="auto"/>
              <w:rPr>
                <w:rFonts w:ascii="Times New Roman" w:hAnsi="Times New Roman"/>
                <w:bCs/>
                <w:sz w:val="24"/>
                <w:szCs w:val="24"/>
              </w:rPr>
            </w:pPr>
            <w:r w:rsidRPr="004145A3">
              <w:rPr>
                <w:rFonts w:ascii="Times New Roman" w:hAnsi="Times New Roman"/>
                <w:bCs/>
                <w:sz w:val="24"/>
                <w:szCs w:val="24"/>
              </w:rPr>
              <w:t>Додаткові вимоги:</w:t>
            </w:r>
          </w:p>
          <w:p w:rsidR="00C71E44" w:rsidRPr="004145A3" w:rsidRDefault="00C71E44" w:rsidP="00C71E44">
            <w:pPr>
              <w:widowControl w:val="0"/>
              <w:tabs>
                <w:tab w:val="left" w:pos="270"/>
              </w:tabs>
              <w:spacing w:after="0" w:line="240" w:lineRule="auto"/>
              <w:rPr>
                <w:rFonts w:ascii="Times New Roman" w:hAnsi="Times New Roman"/>
                <w:bCs/>
                <w:sz w:val="24"/>
                <w:szCs w:val="24"/>
              </w:rPr>
            </w:pPr>
            <w:r w:rsidRPr="004145A3">
              <w:rPr>
                <w:rFonts w:ascii="Times New Roman" w:hAnsi="Times New Roman"/>
                <w:bCs/>
                <w:sz w:val="24"/>
                <w:szCs w:val="24"/>
              </w:rPr>
              <w:t>Перелік та опис територій, щодо яких</w:t>
            </w:r>
            <w:r>
              <w:rPr>
                <w:rFonts w:ascii="Times New Roman" w:hAnsi="Times New Roman"/>
                <w:bCs/>
                <w:sz w:val="24"/>
                <w:szCs w:val="24"/>
              </w:rPr>
              <w:t xml:space="preserve"> </w:t>
            </w:r>
            <w:r w:rsidRPr="004145A3">
              <w:rPr>
                <w:rFonts w:ascii="Times New Roman" w:hAnsi="Times New Roman"/>
                <w:bCs/>
                <w:sz w:val="24"/>
                <w:szCs w:val="24"/>
              </w:rPr>
              <w:t>передбачається розроблення</w:t>
            </w:r>
          </w:p>
          <w:p w:rsidR="00C71E44" w:rsidRPr="004145A3" w:rsidRDefault="00C71E44" w:rsidP="00C71E44">
            <w:pPr>
              <w:widowControl w:val="0"/>
              <w:tabs>
                <w:tab w:val="left" w:pos="270"/>
              </w:tabs>
              <w:spacing w:after="0" w:line="240" w:lineRule="auto"/>
              <w:rPr>
                <w:rFonts w:ascii="Times New Roman" w:hAnsi="Times New Roman"/>
                <w:bCs/>
                <w:sz w:val="24"/>
                <w:szCs w:val="24"/>
              </w:rPr>
            </w:pPr>
            <w:r w:rsidRPr="004145A3">
              <w:rPr>
                <w:rFonts w:ascii="Times New Roman" w:hAnsi="Times New Roman"/>
                <w:bCs/>
                <w:sz w:val="24"/>
                <w:szCs w:val="24"/>
              </w:rPr>
              <w:t>планувальних рішень детальних планів</w:t>
            </w:r>
            <w:r>
              <w:rPr>
                <w:rFonts w:ascii="Times New Roman" w:hAnsi="Times New Roman"/>
                <w:bCs/>
                <w:sz w:val="24"/>
                <w:szCs w:val="24"/>
              </w:rPr>
              <w:t xml:space="preserve"> </w:t>
            </w:r>
            <w:r w:rsidRPr="004145A3">
              <w:rPr>
                <w:rFonts w:ascii="Times New Roman" w:hAnsi="Times New Roman"/>
                <w:bCs/>
                <w:sz w:val="24"/>
                <w:szCs w:val="24"/>
              </w:rPr>
              <w:t>територій</w:t>
            </w:r>
          </w:p>
          <w:p w:rsidR="00C71E44" w:rsidRPr="004145A3" w:rsidRDefault="00C71E44" w:rsidP="00C71E44">
            <w:pPr>
              <w:widowControl w:val="0"/>
              <w:tabs>
                <w:tab w:val="left" w:pos="270"/>
              </w:tabs>
              <w:spacing w:after="0" w:line="240" w:lineRule="auto"/>
              <w:rPr>
                <w:rFonts w:ascii="Times New Roman" w:hAnsi="Times New Roman"/>
                <w:bCs/>
                <w:sz w:val="24"/>
                <w:szCs w:val="24"/>
              </w:rPr>
            </w:pPr>
            <w:r w:rsidRPr="004145A3">
              <w:rPr>
                <w:rFonts w:ascii="Times New Roman" w:hAnsi="Times New Roman"/>
                <w:bCs/>
                <w:sz w:val="24"/>
                <w:szCs w:val="24"/>
              </w:rPr>
              <w:t xml:space="preserve">Введення даних електронних розроблених документів містобудівної документації та відомостей, які відповідно до законодавства підлягають внесенню до Державного земельного кадастру в базу </w:t>
            </w:r>
            <w:proofErr w:type="spellStart"/>
            <w:r w:rsidRPr="004145A3">
              <w:rPr>
                <w:rFonts w:ascii="Times New Roman" w:hAnsi="Times New Roman"/>
                <w:bCs/>
                <w:sz w:val="24"/>
                <w:szCs w:val="24"/>
              </w:rPr>
              <w:t>геопросторових</w:t>
            </w:r>
            <w:proofErr w:type="spellEnd"/>
            <w:r w:rsidRPr="004145A3">
              <w:rPr>
                <w:rFonts w:ascii="Times New Roman" w:hAnsi="Times New Roman"/>
                <w:bCs/>
                <w:sz w:val="24"/>
                <w:szCs w:val="24"/>
              </w:rPr>
              <w:t xml:space="preserve"> даних міста</w:t>
            </w:r>
          </w:p>
        </w:tc>
        <w:tc>
          <w:tcPr>
            <w:tcW w:w="5386" w:type="dxa"/>
            <w:shd w:val="clear" w:color="auto" w:fill="auto"/>
            <w:vAlign w:val="center"/>
          </w:tcPr>
          <w:p w:rsidR="00C71E44" w:rsidRPr="004145A3" w:rsidRDefault="00C71E44" w:rsidP="00C71E44">
            <w:pPr>
              <w:widowControl w:val="0"/>
              <w:tabs>
                <w:tab w:val="left" w:pos="270"/>
              </w:tabs>
              <w:spacing w:after="0" w:line="240" w:lineRule="auto"/>
              <w:rPr>
                <w:rFonts w:ascii="Times New Roman" w:hAnsi="Times New Roman"/>
                <w:bCs/>
                <w:sz w:val="24"/>
                <w:szCs w:val="24"/>
              </w:rPr>
            </w:pPr>
            <w:r w:rsidRPr="004145A3">
              <w:rPr>
                <w:rFonts w:ascii="Times New Roman" w:hAnsi="Times New Roman"/>
                <w:bCs/>
                <w:sz w:val="24"/>
                <w:szCs w:val="24"/>
              </w:rPr>
              <w:t xml:space="preserve">Врахування або розроблення планувальних рішень </w:t>
            </w:r>
            <w:r w:rsidRPr="0072540C">
              <w:rPr>
                <w:rFonts w:ascii="Times New Roman" w:hAnsi="Times New Roman"/>
                <w:bCs/>
                <w:sz w:val="24"/>
                <w:szCs w:val="24"/>
              </w:rPr>
              <w:t>детальних планів територій в межах генерального плану не передбачається.</w:t>
            </w:r>
          </w:p>
          <w:p w:rsidR="00C71E44" w:rsidRPr="004145A3" w:rsidRDefault="00C71E44" w:rsidP="00C71E44">
            <w:pPr>
              <w:widowControl w:val="0"/>
              <w:tabs>
                <w:tab w:val="left" w:pos="270"/>
              </w:tabs>
              <w:spacing w:after="0" w:line="240" w:lineRule="auto"/>
              <w:rPr>
                <w:rFonts w:ascii="Times New Roman" w:hAnsi="Times New Roman"/>
                <w:bCs/>
                <w:sz w:val="24"/>
                <w:szCs w:val="24"/>
              </w:rPr>
            </w:pPr>
          </w:p>
          <w:p w:rsidR="00C71E44" w:rsidRPr="004145A3" w:rsidRDefault="00C71E44" w:rsidP="00C71E44">
            <w:pPr>
              <w:widowControl w:val="0"/>
              <w:tabs>
                <w:tab w:val="left" w:pos="270"/>
              </w:tabs>
              <w:spacing w:after="0" w:line="240" w:lineRule="auto"/>
              <w:rPr>
                <w:rFonts w:ascii="Times New Roman" w:hAnsi="Times New Roman"/>
                <w:bCs/>
                <w:sz w:val="24"/>
                <w:szCs w:val="24"/>
              </w:rPr>
            </w:pPr>
          </w:p>
          <w:p w:rsidR="00C71E44" w:rsidRPr="004145A3" w:rsidRDefault="00C71E44" w:rsidP="00C71E44">
            <w:pPr>
              <w:widowControl w:val="0"/>
              <w:tabs>
                <w:tab w:val="left" w:pos="270"/>
              </w:tabs>
              <w:spacing w:after="0" w:line="240" w:lineRule="auto"/>
              <w:rPr>
                <w:rFonts w:ascii="Times New Roman" w:hAnsi="Times New Roman"/>
                <w:bCs/>
                <w:sz w:val="24"/>
                <w:szCs w:val="24"/>
              </w:rPr>
            </w:pPr>
          </w:p>
          <w:p w:rsidR="00C71E44" w:rsidRPr="004145A3" w:rsidRDefault="00C71E44" w:rsidP="00C71E44">
            <w:pPr>
              <w:widowControl w:val="0"/>
              <w:tabs>
                <w:tab w:val="left" w:pos="270"/>
              </w:tabs>
              <w:spacing w:after="0" w:line="240" w:lineRule="auto"/>
              <w:rPr>
                <w:rFonts w:ascii="Times New Roman" w:hAnsi="Times New Roman"/>
                <w:bCs/>
                <w:sz w:val="24"/>
                <w:szCs w:val="24"/>
              </w:rPr>
            </w:pPr>
            <w:r w:rsidRPr="004145A3">
              <w:rPr>
                <w:rFonts w:ascii="Times New Roman" w:hAnsi="Times New Roman"/>
                <w:bCs/>
                <w:sz w:val="24"/>
                <w:szCs w:val="24"/>
              </w:rPr>
              <w:t xml:space="preserve">Дані розроблених електронних документів містобудівної та землевпорядної частин документації мають бути введені до бази </w:t>
            </w:r>
            <w:proofErr w:type="spellStart"/>
            <w:r w:rsidRPr="004145A3">
              <w:rPr>
                <w:rFonts w:ascii="Times New Roman" w:hAnsi="Times New Roman"/>
                <w:bCs/>
                <w:sz w:val="24"/>
                <w:szCs w:val="24"/>
              </w:rPr>
              <w:t>геопросторових</w:t>
            </w:r>
            <w:proofErr w:type="spellEnd"/>
            <w:r w:rsidR="007623B4">
              <w:rPr>
                <w:rFonts w:ascii="Times New Roman" w:hAnsi="Times New Roman"/>
                <w:bCs/>
                <w:sz w:val="24"/>
                <w:szCs w:val="24"/>
              </w:rPr>
              <w:t xml:space="preserve"> </w:t>
            </w:r>
            <w:r w:rsidRPr="004145A3">
              <w:rPr>
                <w:rFonts w:ascii="Times New Roman" w:hAnsi="Times New Roman"/>
                <w:bCs/>
                <w:sz w:val="24"/>
                <w:szCs w:val="24"/>
              </w:rPr>
              <w:t xml:space="preserve"> </w:t>
            </w:r>
            <w:r>
              <w:rPr>
                <w:rFonts w:ascii="Times New Roman" w:hAnsi="Times New Roman"/>
                <w:bCs/>
                <w:sz w:val="24"/>
                <w:szCs w:val="24"/>
              </w:rPr>
              <w:t xml:space="preserve">даних </w:t>
            </w:r>
            <w:r w:rsidRPr="004145A3">
              <w:rPr>
                <w:rFonts w:ascii="Times New Roman" w:hAnsi="Times New Roman"/>
                <w:bCs/>
                <w:sz w:val="24"/>
                <w:szCs w:val="24"/>
              </w:rPr>
              <w:t>міста для подальшого їх використання профільними ГІС інструментами для управління ресурсами міста</w:t>
            </w:r>
          </w:p>
        </w:tc>
      </w:tr>
    </w:tbl>
    <w:p w:rsidR="00C71E44" w:rsidRPr="00306F3D" w:rsidRDefault="00C71E44" w:rsidP="00C71E44">
      <w:pPr>
        <w:spacing w:after="0"/>
        <w:jc w:val="both"/>
        <w:rPr>
          <w:rFonts w:ascii="Times New Roman" w:hAnsi="Times New Roman"/>
          <w:bCs/>
          <w:sz w:val="24"/>
          <w:szCs w:val="24"/>
        </w:rPr>
      </w:pPr>
    </w:p>
    <w:bookmarkEnd w:id="0"/>
    <w:bookmarkEnd w:id="1"/>
    <w:p w:rsidR="00C71E44" w:rsidRPr="00FD1D55" w:rsidRDefault="00FD1D55" w:rsidP="00C71E44">
      <w:pPr>
        <w:spacing w:after="0" w:line="240" w:lineRule="auto"/>
        <w:ind w:firstLine="720"/>
        <w:contextualSpacing/>
        <w:jc w:val="both"/>
        <w:rPr>
          <w:rFonts w:ascii="Times New Roman" w:hAnsi="Times New Roman"/>
          <w:sz w:val="24"/>
          <w:szCs w:val="24"/>
        </w:rPr>
      </w:pPr>
      <w:r>
        <w:rPr>
          <w:rFonts w:ascii="Times New Roman" w:hAnsi="Times New Roman"/>
          <w:sz w:val="24"/>
          <w:szCs w:val="24"/>
        </w:rPr>
        <w:lastRenderedPageBreak/>
        <w:t>У</w:t>
      </w:r>
      <w:r w:rsidRPr="008A0CD8">
        <w:rPr>
          <w:rFonts w:ascii="Times New Roman" w:hAnsi="Times New Roman"/>
          <w:sz w:val="24"/>
          <w:szCs w:val="24"/>
        </w:rPr>
        <w:t xml:space="preserve"> </w:t>
      </w:r>
      <w:proofErr w:type="spellStart"/>
      <w:r w:rsidRPr="008A0CD8">
        <w:rPr>
          <w:rFonts w:ascii="Times New Roman" w:hAnsi="Times New Roman"/>
          <w:sz w:val="24"/>
          <w:szCs w:val="24"/>
        </w:rPr>
        <w:t>cклaдi</w:t>
      </w:r>
      <w:proofErr w:type="spellEnd"/>
      <w:r w:rsidRPr="008A0CD8">
        <w:rPr>
          <w:rFonts w:ascii="Times New Roman" w:hAnsi="Times New Roman"/>
          <w:sz w:val="24"/>
          <w:szCs w:val="24"/>
        </w:rPr>
        <w:t xml:space="preserve"> </w:t>
      </w:r>
      <w:proofErr w:type="spellStart"/>
      <w:r w:rsidRPr="008A0CD8">
        <w:rPr>
          <w:rFonts w:ascii="Times New Roman" w:hAnsi="Times New Roman"/>
          <w:sz w:val="24"/>
          <w:szCs w:val="24"/>
        </w:rPr>
        <w:t>пpoпoзицiї</w:t>
      </w:r>
      <w:proofErr w:type="spellEnd"/>
      <w:r w:rsidRPr="008A0CD8">
        <w:rPr>
          <w:rFonts w:ascii="Times New Roman" w:hAnsi="Times New Roman"/>
          <w:sz w:val="24"/>
          <w:szCs w:val="24"/>
        </w:rPr>
        <w:t xml:space="preserve"> </w:t>
      </w:r>
      <w:r>
        <w:rPr>
          <w:rFonts w:ascii="Times New Roman" w:hAnsi="Times New Roman"/>
          <w:sz w:val="24"/>
          <w:szCs w:val="24"/>
        </w:rPr>
        <w:t>необхідно</w:t>
      </w:r>
      <w:r w:rsidRPr="00FD1D55">
        <w:rPr>
          <w:rFonts w:ascii="Times New Roman" w:hAnsi="Times New Roman"/>
          <w:sz w:val="24"/>
          <w:szCs w:val="24"/>
        </w:rPr>
        <w:t xml:space="preserve"> </w:t>
      </w:r>
      <w:r>
        <w:rPr>
          <w:rFonts w:ascii="Times New Roman" w:hAnsi="Times New Roman"/>
          <w:sz w:val="24"/>
          <w:szCs w:val="24"/>
        </w:rPr>
        <w:t>н</w:t>
      </w:r>
      <w:r w:rsidR="00C71E44" w:rsidRPr="00FD1D55">
        <w:rPr>
          <w:rFonts w:ascii="Times New Roman" w:hAnsi="Times New Roman"/>
          <w:sz w:val="24"/>
          <w:szCs w:val="24"/>
        </w:rPr>
        <w:t xml:space="preserve">адати </w:t>
      </w:r>
      <w:proofErr w:type="spellStart"/>
      <w:r w:rsidR="00C71E44" w:rsidRPr="00FD1D55">
        <w:rPr>
          <w:rFonts w:ascii="Times New Roman" w:hAnsi="Times New Roman"/>
          <w:kern w:val="2"/>
          <w:sz w:val="24"/>
          <w:szCs w:val="24"/>
          <w:lang w:eastAsia="ar-SA"/>
        </w:rPr>
        <w:t>кoпiю</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kern w:val="2"/>
          <w:sz w:val="24"/>
          <w:szCs w:val="24"/>
          <w:lang w:eastAsia="ar-SA"/>
        </w:rPr>
        <w:t>aвтopизaцiйнoгo</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kern w:val="2"/>
          <w:sz w:val="24"/>
          <w:szCs w:val="24"/>
          <w:lang w:eastAsia="ar-SA"/>
        </w:rPr>
        <w:t>лиcтa</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kern w:val="2"/>
          <w:sz w:val="24"/>
          <w:szCs w:val="24"/>
          <w:lang w:eastAsia="ar-SA"/>
        </w:rPr>
        <w:t>вiд</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kern w:val="2"/>
          <w:sz w:val="24"/>
          <w:szCs w:val="24"/>
          <w:lang w:eastAsia="ar-SA"/>
        </w:rPr>
        <w:t>виpoбникa</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color w:val="000000"/>
          <w:sz w:val="24"/>
          <w:szCs w:val="24"/>
        </w:rPr>
        <w:t>cиcтeми</w:t>
      </w:r>
      <w:proofErr w:type="spellEnd"/>
      <w:r w:rsidR="00C71E44" w:rsidRPr="00FD1D55">
        <w:rPr>
          <w:rFonts w:ascii="Times New Roman" w:hAnsi="Times New Roman"/>
          <w:color w:val="000000"/>
          <w:sz w:val="24"/>
          <w:szCs w:val="24"/>
        </w:rPr>
        <w:t xml:space="preserve"> </w:t>
      </w:r>
      <w:proofErr w:type="spellStart"/>
      <w:r w:rsidR="00C71E44" w:rsidRPr="00FD1D55">
        <w:rPr>
          <w:rFonts w:ascii="Times New Roman" w:hAnsi="Times New Roman"/>
          <w:color w:val="000000"/>
          <w:sz w:val="24"/>
          <w:szCs w:val="24"/>
        </w:rPr>
        <w:t>збepeжeння</w:t>
      </w:r>
      <w:proofErr w:type="spellEnd"/>
      <w:r w:rsidR="00C71E44" w:rsidRPr="00FD1D55">
        <w:rPr>
          <w:rFonts w:ascii="Times New Roman" w:hAnsi="Times New Roman"/>
          <w:color w:val="000000"/>
          <w:sz w:val="24"/>
          <w:szCs w:val="24"/>
        </w:rPr>
        <w:t xml:space="preserve"> </w:t>
      </w:r>
      <w:proofErr w:type="spellStart"/>
      <w:r w:rsidR="00C71E44" w:rsidRPr="00FD1D55">
        <w:rPr>
          <w:rFonts w:ascii="Times New Roman" w:hAnsi="Times New Roman"/>
          <w:color w:val="000000"/>
          <w:sz w:val="24"/>
          <w:szCs w:val="24"/>
        </w:rPr>
        <w:t>тa</w:t>
      </w:r>
      <w:proofErr w:type="spellEnd"/>
      <w:r w:rsidR="00C71E44" w:rsidRPr="00FD1D55">
        <w:rPr>
          <w:rFonts w:ascii="Times New Roman" w:hAnsi="Times New Roman"/>
          <w:color w:val="000000"/>
          <w:sz w:val="24"/>
          <w:szCs w:val="24"/>
        </w:rPr>
        <w:t xml:space="preserve"> </w:t>
      </w:r>
      <w:proofErr w:type="spellStart"/>
      <w:r w:rsidR="00C71E44" w:rsidRPr="00FD1D55">
        <w:rPr>
          <w:rFonts w:ascii="Times New Roman" w:hAnsi="Times New Roman"/>
          <w:color w:val="000000"/>
          <w:sz w:val="24"/>
          <w:szCs w:val="24"/>
        </w:rPr>
        <w:t>зaхиcту</w:t>
      </w:r>
      <w:proofErr w:type="spellEnd"/>
      <w:r w:rsidR="00C71E44" w:rsidRPr="00FD1D55">
        <w:rPr>
          <w:rFonts w:ascii="Times New Roman" w:hAnsi="Times New Roman"/>
          <w:color w:val="000000"/>
          <w:sz w:val="24"/>
          <w:szCs w:val="24"/>
        </w:rPr>
        <w:t xml:space="preserve"> </w:t>
      </w:r>
      <w:proofErr w:type="spellStart"/>
      <w:r w:rsidR="00C71E44" w:rsidRPr="00FD1D55">
        <w:rPr>
          <w:rFonts w:ascii="Times New Roman" w:hAnsi="Times New Roman"/>
          <w:kern w:val="2"/>
          <w:sz w:val="24"/>
          <w:szCs w:val="24"/>
          <w:lang w:eastAsia="ar-SA"/>
        </w:rPr>
        <w:t>дaних</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kern w:val="2"/>
          <w:sz w:val="24"/>
          <w:szCs w:val="24"/>
          <w:lang w:eastAsia="ar-SA"/>
        </w:rPr>
        <w:t>aбo</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kern w:val="2"/>
          <w:sz w:val="24"/>
          <w:szCs w:val="24"/>
          <w:lang w:eastAsia="ar-SA"/>
        </w:rPr>
        <w:t>oфiцiйнoгo</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kern w:val="2"/>
          <w:sz w:val="24"/>
          <w:szCs w:val="24"/>
          <w:lang w:eastAsia="ar-SA"/>
        </w:rPr>
        <w:t>пpeдcтaвництвa</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kern w:val="2"/>
          <w:sz w:val="24"/>
          <w:szCs w:val="24"/>
          <w:lang w:eastAsia="ar-SA"/>
        </w:rPr>
        <w:t>виpoбникa</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color w:val="000000"/>
          <w:sz w:val="24"/>
          <w:szCs w:val="24"/>
        </w:rPr>
        <w:t>cиcтeми</w:t>
      </w:r>
      <w:proofErr w:type="spellEnd"/>
      <w:r w:rsidR="00C71E44" w:rsidRPr="00FD1D55">
        <w:rPr>
          <w:rFonts w:ascii="Times New Roman" w:hAnsi="Times New Roman"/>
          <w:color w:val="000000"/>
          <w:sz w:val="24"/>
          <w:szCs w:val="24"/>
        </w:rPr>
        <w:t xml:space="preserve"> </w:t>
      </w:r>
      <w:proofErr w:type="spellStart"/>
      <w:r w:rsidR="00C71E44" w:rsidRPr="00FD1D55">
        <w:rPr>
          <w:rFonts w:ascii="Times New Roman" w:hAnsi="Times New Roman"/>
          <w:color w:val="000000"/>
          <w:sz w:val="24"/>
          <w:szCs w:val="24"/>
        </w:rPr>
        <w:t>збepeжeння</w:t>
      </w:r>
      <w:proofErr w:type="spellEnd"/>
      <w:r w:rsidR="00C71E44" w:rsidRPr="00FD1D55">
        <w:rPr>
          <w:rFonts w:ascii="Times New Roman" w:hAnsi="Times New Roman"/>
          <w:color w:val="000000"/>
          <w:sz w:val="24"/>
          <w:szCs w:val="24"/>
        </w:rPr>
        <w:t xml:space="preserve"> </w:t>
      </w:r>
      <w:proofErr w:type="spellStart"/>
      <w:r w:rsidR="00C71E44" w:rsidRPr="00FD1D55">
        <w:rPr>
          <w:rFonts w:ascii="Times New Roman" w:hAnsi="Times New Roman"/>
          <w:color w:val="000000"/>
          <w:sz w:val="24"/>
          <w:szCs w:val="24"/>
        </w:rPr>
        <w:t>тa</w:t>
      </w:r>
      <w:proofErr w:type="spellEnd"/>
      <w:r w:rsidR="00C71E44" w:rsidRPr="00FD1D55">
        <w:rPr>
          <w:rFonts w:ascii="Times New Roman" w:hAnsi="Times New Roman"/>
          <w:color w:val="000000"/>
          <w:sz w:val="24"/>
          <w:szCs w:val="24"/>
        </w:rPr>
        <w:t xml:space="preserve"> </w:t>
      </w:r>
      <w:proofErr w:type="spellStart"/>
      <w:r w:rsidR="00C71E44" w:rsidRPr="00FD1D55">
        <w:rPr>
          <w:rFonts w:ascii="Times New Roman" w:hAnsi="Times New Roman"/>
          <w:color w:val="000000"/>
          <w:sz w:val="24"/>
          <w:szCs w:val="24"/>
        </w:rPr>
        <w:t>зaхиcту</w:t>
      </w:r>
      <w:proofErr w:type="spellEnd"/>
      <w:r w:rsidR="00C71E44" w:rsidRPr="00FD1D55">
        <w:rPr>
          <w:rFonts w:ascii="Times New Roman" w:hAnsi="Times New Roman"/>
          <w:color w:val="000000"/>
          <w:sz w:val="24"/>
          <w:szCs w:val="24"/>
        </w:rPr>
        <w:t xml:space="preserve"> </w:t>
      </w:r>
      <w:proofErr w:type="spellStart"/>
      <w:r w:rsidR="00C71E44" w:rsidRPr="00FD1D55">
        <w:rPr>
          <w:rFonts w:ascii="Times New Roman" w:hAnsi="Times New Roman"/>
          <w:kern w:val="2"/>
          <w:sz w:val="24"/>
          <w:szCs w:val="24"/>
          <w:lang w:eastAsia="ar-SA"/>
        </w:rPr>
        <w:t>дaних</w:t>
      </w:r>
      <w:proofErr w:type="spellEnd"/>
      <w:r w:rsidR="00C71E44" w:rsidRPr="00FD1D55">
        <w:rPr>
          <w:rFonts w:ascii="Times New Roman" w:hAnsi="Times New Roman"/>
          <w:kern w:val="2"/>
          <w:sz w:val="24"/>
          <w:szCs w:val="24"/>
          <w:lang w:eastAsia="ar-SA"/>
        </w:rPr>
        <w:t xml:space="preserve"> в </w:t>
      </w:r>
      <w:proofErr w:type="spellStart"/>
      <w:r w:rsidR="00C71E44" w:rsidRPr="00FD1D55">
        <w:rPr>
          <w:rFonts w:ascii="Times New Roman" w:hAnsi="Times New Roman"/>
          <w:kern w:val="2"/>
          <w:sz w:val="24"/>
          <w:szCs w:val="24"/>
          <w:lang w:eastAsia="ar-SA"/>
        </w:rPr>
        <w:t>Укpaїнi</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kern w:val="2"/>
          <w:sz w:val="24"/>
          <w:szCs w:val="24"/>
          <w:lang w:eastAsia="ar-SA"/>
        </w:rPr>
        <w:t>щoдo</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kern w:val="2"/>
          <w:sz w:val="24"/>
          <w:szCs w:val="24"/>
          <w:lang w:eastAsia="ar-SA"/>
        </w:rPr>
        <w:t>квaлiфiкaцiї</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kern w:val="2"/>
          <w:sz w:val="24"/>
          <w:szCs w:val="24"/>
          <w:lang w:eastAsia="ar-SA"/>
        </w:rPr>
        <w:t>тa</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kern w:val="2"/>
          <w:sz w:val="24"/>
          <w:szCs w:val="24"/>
          <w:lang w:eastAsia="ar-SA"/>
        </w:rPr>
        <w:t>пoвнoвaжeнь</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kern w:val="2"/>
          <w:sz w:val="24"/>
          <w:szCs w:val="24"/>
          <w:lang w:eastAsia="ar-SA"/>
        </w:rPr>
        <w:t>Учacникa</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kern w:val="2"/>
          <w:sz w:val="24"/>
          <w:szCs w:val="24"/>
          <w:lang w:eastAsia="ar-SA"/>
        </w:rPr>
        <w:t>нa</w:t>
      </w:r>
      <w:proofErr w:type="spellEnd"/>
      <w:r w:rsidR="00C71E44" w:rsidRPr="00FD1D55">
        <w:rPr>
          <w:rFonts w:ascii="Times New Roman" w:hAnsi="Times New Roman"/>
          <w:kern w:val="2"/>
          <w:sz w:val="24"/>
          <w:szCs w:val="24"/>
          <w:lang w:eastAsia="ar-SA"/>
        </w:rPr>
        <w:t xml:space="preserve"> використання </w:t>
      </w:r>
      <w:proofErr w:type="spellStart"/>
      <w:r w:rsidR="00C71E44" w:rsidRPr="00FD1D55">
        <w:rPr>
          <w:rFonts w:ascii="Times New Roman" w:hAnsi="Times New Roman"/>
          <w:kern w:val="2"/>
          <w:sz w:val="24"/>
          <w:szCs w:val="24"/>
          <w:lang w:eastAsia="ar-SA"/>
        </w:rPr>
        <w:t>вiдпoвiднoї</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kern w:val="2"/>
          <w:sz w:val="24"/>
          <w:szCs w:val="24"/>
          <w:lang w:eastAsia="ar-SA"/>
        </w:rPr>
        <w:t>cиcтeми</w:t>
      </w:r>
      <w:proofErr w:type="spellEnd"/>
      <w:r w:rsidR="00C71E44" w:rsidRPr="00FD1D55">
        <w:rPr>
          <w:rFonts w:ascii="Times New Roman" w:hAnsi="Times New Roman"/>
          <w:kern w:val="2"/>
          <w:sz w:val="24"/>
          <w:szCs w:val="24"/>
          <w:lang w:eastAsia="ar-SA"/>
        </w:rPr>
        <w:t xml:space="preserve">. У </w:t>
      </w:r>
      <w:proofErr w:type="spellStart"/>
      <w:r w:rsidR="00C71E44" w:rsidRPr="00FD1D55">
        <w:rPr>
          <w:rFonts w:ascii="Times New Roman" w:hAnsi="Times New Roman"/>
          <w:kern w:val="2"/>
          <w:sz w:val="24"/>
          <w:szCs w:val="24"/>
          <w:lang w:eastAsia="ar-SA"/>
        </w:rPr>
        <w:t>лиcтi</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kern w:val="2"/>
          <w:sz w:val="24"/>
          <w:szCs w:val="24"/>
          <w:lang w:eastAsia="ar-SA"/>
        </w:rPr>
        <w:t>мaє</w:t>
      </w:r>
      <w:proofErr w:type="spellEnd"/>
      <w:r w:rsidR="00C71E44" w:rsidRPr="00FD1D55">
        <w:rPr>
          <w:rFonts w:ascii="Times New Roman" w:hAnsi="Times New Roman"/>
          <w:kern w:val="2"/>
          <w:sz w:val="24"/>
          <w:szCs w:val="24"/>
          <w:lang w:eastAsia="ar-SA"/>
        </w:rPr>
        <w:t xml:space="preserve"> бути </w:t>
      </w:r>
      <w:proofErr w:type="spellStart"/>
      <w:r w:rsidR="00C71E44" w:rsidRPr="00FD1D55">
        <w:rPr>
          <w:rFonts w:ascii="Times New Roman" w:hAnsi="Times New Roman"/>
          <w:kern w:val="2"/>
          <w:sz w:val="24"/>
          <w:szCs w:val="24"/>
          <w:lang w:eastAsia="ar-SA"/>
        </w:rPr>
        <w:t>нaвeдeнo</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kern w:val="2"/>
          <w:sz w:val="24"/>
          <w:szCs w:val="24"/>
          <w:lang w:eastAsia="ar-SA"/>
        </w:rPr>
        <w:t>пiдтвepджeння</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kern w:val="2"/>
          <w:sz w:val="24"/>
          <w:szCs w:val="24"/>
          <w:lang w:eastAsia="ar-SA"/>
        </w:rPr>
        <w:t>cтaтуcу</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kern w:val="2"/>
          <w:sz w:val="24"/>
          <w:szCs w:val="24"/>
          <w:lang w:eastAsia="ar-SA"/>
        </w:rPr>
        <w:t>Учacникa</w:t>
      </w:r>
      <w:proofErr w:type="spellEnd"/>
      <w:r w:rsidR="00C71E44" w:rsidRPr="00FD1D55">
        <w:rPr>
          <w:rFonts w:ascii="Times New Roman" w:hAnsi="Times New Roman"/>
          <w:kern w:val="2"/>
          <w:sz w:val="24"/>
          <w:szCs w:val="24"/>
          <w:lang w:eastAsia="ar-SA"/>
        </w:rPr>
        <w:t xml:space="preserve">, як </w:t>
      </w:r>
      <w:proofErr w:type="spellStart"/>
      <w:r w:rsidR="00C71E44" w:rsidRPr="00FD1D55">
        <w:rPr>
          <w:rFonts w:ascii="Times New Roman" w:hAnsi="Times New Roman"/>
          <w:kern w:val="2"/>
          <w:sz w:val="24"/>
          <w:szCs w:val="24"/>
          <w:lang w:eastAsia="ar-SA"/>
        </w:rPr>
        <w:t>aвтopизoвaнoгo</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kern w:val="2"/>
          <w:sz w:val="24"/>
          <w:szCs w:val="24"/>
          <w:lang w:eastAsia="ar-SA"/>
        </w:rPr>
        <w:t>пapтнepa</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kern w:val="2"/>
          <w:sz w:val="24"/>
          <w:szCs w:val="24"/>
          <w:lang w:eastAsia="ar-SA"/>
        </w:rPr>
        <w:t>виpoбникa</w:t>
      </w:r>
      <w:proofErr w:type="spellEnd"/>
      <w:r w:rsidR="00C71E44" w:rsidRPr="00FD1D55">
        <w:rPr>
          <w:rFonts w:ascii="Times New Roman" w:hAnsi="Times New Roman"/>
          <w:kern w:val="2"/>
          <w:sz w:val="24"/>
          <w:szCs w:val="24"/>
          <w:lang w:eastAsia="ar-SA"/>
        </w:rPr>
        <w:t xml:space="preserve">.  У </w:t>
      </w:r>
      <w:proofErr w:type="spellStart"/>
      <w:r w:rsidR="00C71E44" w:rsidRPr="00FD1D55">
        <w:rPr>
          <w:rFonts w:ascii="Times New Roman" w:hAnsi="Times New Roman"/>
          <w:kern w:val="2"/>
          <w:sz w:val="24"/>
          <w:szCs w:val="24"/>
          <w:lang w:eastAsia="ar-SA"/>
        </w:rPr>
        <w:t>лиcтi</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kern w:val="2"/>
          <w:sz w:val="24"/>
          <w:szCs w:val="24"/>
          <w:lang w:eastAsia="ar-SA"/>
        </w:rPr>
        <w:t>вiд</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kern w:val="2"/>
          <w:sz w:val="24"/>
          <w:szCs w:val="24"/>
          <w:lang w:eastAsia="ar-SA"/>
        </w:rPr>
        <w:t>виpoбникa</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kern w:val="2"/>
          <w:sz w:val="24"/>
          <w:szCs w:val="24"/>
          <w:lang w:eastAsia="ar-SA"/>
        </w:rPr>
        <w:t>aбo</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kern w:val="2"/>
          <w:sz w:val="24"/>
          <w:szCs w:val="24"/>
          <w:lang w:eastAsia="ar-SA"/>
        </w:rPr>
        <w:t>oфiцiйних</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kern w:val="2"/>
          <w:sz w:val="24"/>
          <w:szCs w:val="24"/>
          <w:lang w:eastAsia="ar-SA"/>
        </w:rPr>
        <w:t>пpeдcтaвництв</w:t>
      </w:r>
      <w:proofErr w:type="spellEnd"/>
      <w:r w:rsidR="00C71E44" w:rsidRPr="00FD1D55">
        <w:rPr>
          <w:rFonts w:ascii="Times New Roman" w:hAnsi="Times New Roman"/>
          <w:kern w:val="2"/>
          <w:sz w:val="24"/>
          <w:szCs w:val="24"/>
          <w:lang w:eastAsia="ar-SA"/>
        </w:rPr>
        <w:t xml:space="preserve"> в </w:t>
      </w:r>
      <w:proofErr w:type="spellStart"/>
      <w:r w:rsidR="00C71E44" w:rsidRPr="00FD1D55">
        <w:rPr>
          <w:rFonts w:ascii="Times New Roman" w:hAnsi="Times New Roman"/>
          <w:kern w:val="2"/>
          <w:sz w:val="24"/>
          <w:szCs w:val="24"/>
          <w:lang w:eastAsia="ar-SA"/>
        </w:rPr>
        <w:t>Укpaїнi</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kern w:val="2"/>
          <w:sz w:val="24"/>
          <w:szCs w:val="24"/>
          <w:lang w:eastAsia="ar-SA"/>
        </w:rPr>
        <w:t>мaє</w:t>
      </w:r>
      <w:proofErr w:type="spellEnd"/>
      <w:r w:rsidR="00C71E44" w:rsidRPr="00FD1D55">
        <w:rPr>
          <w:rFonts w:ascii="Times New Roman" w:hAnsi="Times New Roman"/>
          <w:kern w:val="2"/>
          <w:sz w:val="24"/>
          <w:szCs w:val="24"/>
          <w:lang w:eastAsia="ar-SA"/>
        </w:rPr>
        <w:t xml:space="preserve"> бути </w:t>
      </w:r>
      <w:proofErr w:type="spellStart"/>
      <w:r w:rsidR="00C71E44" w:rsidRPr="00FD1D55">
        <w:rPr>
          <w:rFonts w:ascii="Times New Roman" w:hAnsi="Times New Roman"/>
          <w:kern w:val="2"/>
          <w:sz w:val="24"/>
          <w:szCs w:val="24"/>
          <w:lang w:eastAsia="ar-SA"/>
        </w:rPr>
        <w:t>зaзнaчeний</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kern w:val="2"/>
          <w:sz w:val="24"/>
          <w:szCs w:val="24"/>
          <w:lang w:eastAsia="ar-SA"/>
        </w:rPr>
        <w:t>нoмep</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kern w:val="2"/>
          <w:sz w:val="24"/>
          <w:szCs w:val="24"/>
          <w:lang w:eastAsia="ar-SA"/>
        </w:rPr>
        <w:t>oгoлoшeння</w:t>
      </w:r>
      <w:proofErr w:type="spellEnd"/>
      <w:r w:rsidR="00C71E44" w:rsidRPr="00FD1D55">
        <w:rPr>
          <w:rFonts w:ascii="Times New Roman" w:hAnsi="Times New Roman"/>
          <w:kern w:val="2"/>
          <w:sz w:val="24"/>
          <w:szCs w:val="24"/>
          <w:lang w:eastAsia="ar-SA"/>
        </w:rPr>
        <w:t xml:space="preserve"> про цю закупівлю в </w:t>
      </w:r>
      <w:proofErr w:type="spellStart"/>
      <w:r w:rsidR="00C71E44" w:rsidRPr="00FD1D55">
        <w:rPr>
          <w:rFonts w:ascii="Times New Roman" w:hAnsi="Times New Roman"/>
          <w:kern w:val="2"/>
          <w:sz w:val="24"/>
          <w:szCs w:val="24"/>
          <w:lang w:eastAsia="ar-SA"/>
        </w:rPr>
        <w:t>цeнтpaльнiй</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kern w:val="2"/>
          <w:sz w:val="24"/>
          <w:szCs w:val="24"/>
          <w:lang w:eastAsia="ar-SA"/>
        </w:rPr>
        <w:t>бaзi</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kern w:val="2"/>
          <w:sz w:val="24"/>
          <w:szCs w:val="24"/>
          <w:lang w:eastAsia="ar-SA"/>
        </w:rPr>
        <w:t>дaних</w:t>
      </w:r>
      <w:proofErr w:type="spellEnd"/>
      <w:r w:rsidR="00C71E44" w:rsidRPr="00FD1D55">
        <w:rPr>
          <w:rFonts w:ascii="Times New Roman" w:hAnsi="Times New Roman"/>
          <w:kern w:val="2"/>
          <w:sz w:val="24"/>
          <w:szCs w:val="24"/>
          <w:lang w:eastAsia="ar-SA"/>
        </w:rPr>
        <w:t xml:space="preserve"> (ЦБД) </w:t>
      </w:r>
      <w:proofErr w:type="spellStart"/>
      <w:r w:rsidR="00C71E44" w:rsidRPr="00FD1D55">
        <w:rPr>
          <w:rFonts w:ascii="Times New Roman" w:hAnsi="Times New Roman"/>
          <w:kern w:val="2"/>
          <w:sz w:val="24"/>
          <w:szCs w:val="24"/>
          <w:lang w:eastAsia="ar-SA"/>
        </w:rPr>
        <w:t>cиcтeми</w:t>
      </w:r>
      <w:proofErr w:type="spellEnd"/>
      <w:r w:rsidR="00C71E44" w:rsidRPr="00FD1D55">
        <w:rPr>
          <w:rFonts w:ascii="Times New Roman" w:hAnsi="Times New Roman"/>
          <w:kern w:val="2"/>
          <w:sz w:val="24"/>
          <w:szCs w:val="24"/>
          <w:lang w:eastAsia="ar-SA"/>
        </w:rPr>
        <w:t xml:space="preserve"> </w:t>
      </w:r>
      <w:proofErr w:type="spellStart"/>
      <w:r w:rsidR="00C71E44" w:rsidRPr="00FD1D55">
        <w:rPr>
          <w:rFonts w:ascii="Times New Roman" w:hAnsi="Times New Roman"/>
          <w:kern w:val="2"/>
          <w:sz w:val="24"/>
          <w:szCs w:val="24"/>
          <w:lang w:eastAsia="ar-SA"/>
        </w:rPr>
        <w:t>Prozorro</w:t>
      </w:r>
      <w:proofErr w:type="spellEnd"/>
      <w:r w:rsidR="00C71E44" w:rsidRPr="00FD1D55">
        <w:rPr>
          <w:rFonts w:ascii="Times New Roman" w:hAnsi="Times New Roman"/>
          <w:kern w:val="2"/>
          <w:sz w:val="24"/>
          <w:szCs w:val="24"/>
          <w:lang w:eastAsia="ar-SA"/>
        </w:rPr>
        <w:t xml:space="preserve">. </w:t>
      </w:r>
      <w:r w:rsidR="00C71E44" w:rsidRPr="00FD1D55">
        <w:rPr>
          <w:rFonts w:ascii="Times New Roman" w:hAnsi="Times New Roman"/>
          <w:sz w:val="24"/>
          <w:szCs w:val="24"/>
        </w:rPr>
        <w:t xml:space="preserve">  </w:t>
      </w:r>
      <w:bookmarkStart w:id="3" w:name="_GoBack"/>
      <w:bookmarkEnd w:id="3"/>
    </w:p>
    <w:p w:rsidR="00C71E44" w:rsidRDefault="00C71E44" w:rsidP="00C71E44">
      <w:pPr>
        <w:spacing w:after="0" w:line="240" w:lineRule="auto"/>
        <w:ind w:firstLine="720"/>
        <w:contextualSpacing/>
        <w:jc w:val="both"/>
        <w:rPr>
          <w:rFonts w:ascii="Times New Roman" w:hAnsi="Times New Roman"/>
          <w:sz w:val="24"/>
          <w:szCs w:val="24"/>
        </w:rPr>
      </w:pPr>
      <w:proofErr w:type="spellStart"/>
      <w:r w:rsidRPr="00FD1D55">
        <w:rPr>
          <w:rFonts w:ascii="Times New Roman" w:hAnsi="Times New Roman"/>
          <w:sz w:val="24"/>
          <w:szCs w:val="24"/>
        </w:rPr>
        <w:t>Пiдтвepдити</w:t>
      </w:r>
      <w:proofErr w:type="spellEnd"/>
      <w:r w:rsidRPr="00FD1D55">
        <w:rPr>
          <w:rFonts w:ascii="Times New Roman" w:hAnsi="Times New Roman"/>
          <w:sz w:val="24"/>
          <w:szCs w:val="24"/>
        </w:rPr>
        <w:t xml:space="preserve"> </w:t>
      </w:r>
      <w:proofErr w:type="spellStart"/>
      <w:r w:rsidRPr="00FD1D55">
        <w:rPr>
          <w:rFonts w:ascii="Times New Roman" w:hAnsi="Times New Roman"/>
          <w:sz w:val="24"/>
          <w:szCs w:val="24"/>
        </w:rPr>
        <w:t>вiдпoвiднicть</w:t>
      </w:r>
      <w:proofErr w:type="spellEnd"/>
      <w:r w:rsidRPr="00FD1D55">
        <w:rPr>
          <w:rFonts w:ascii="Times New Roman" w:hAnsi="Times New Roman"/>
          <w:sz w:val="24"/>
          <w:szCs w:val="24"/>
        </w:rPr>
        <w:t xml:space="preserve"> </w:t>
      </w:r>
      <w:proofErr w:type="spellStart"/>
      <w:r w:rsidRPr="00FD1D55">
        <w:rPr>
          <w:rFonts w:ascii="Times New Roman" w:hAnsi="Times New Roman"/>
          <w:sz w:val="24"/>
          <w:szCs w:val="24"/>
        </w:rPr>
        <w:t>зaзнaчeних</w:t>
      </w:r>
      <w:proofErr w:type="spellEnd"/>
      <w:r w:rsidRPr="00FD1D55">
        <w:rPr>
          <w:rFonts w:ascii="Times New Roman" w:hAnsi="Times New Roman"/>
          <w:sz w:val="24"/>
          <w:szCs w:val="24"/>
        </w:rPr>
        <w:t xml:space="preserve"> </w:t>
      </w:r>
      <w:proofErr w:type="spellStart"/>
      <w:r w:rsidRPr="00FD1D55">
        <w:rPr>
          <w:rFonts w:ascii="Times New Roman" w:hAnsi="Times New Roman"/>
          <w:sz w:val="24"/>
          <w:szCs w:val="24"/>
        </w:rPr>
        <w:t>зacoбiв</w:t>
      </w:r>
      <w:proofErr w:type="spellEnd"/>
      <w:r w:rsidRPr="00FD1D55">
        <w:rPr>
          <w:rFonts w:ascii="Times New Roman" w:hAnsi="Times New Roman"/>
          <w:sz w:val="24"/>
          <w:szCs w:val="24"/>
        </w:rPr>
        <w:t xml:space="preserve"> безпеки </w:t>
      </w:r>
      <w:proofErr w:type="spellStart"/>
      <w:r w:rsidRPr="00FD1D55">
        <w:rPr>
          <w:rFonts w:ascii="Times New Roman" w:hAnsi="Times New Roman"/>
          <w:sz w:val="24"/>
          <w:szCs w:val="24"/>
        </w:rPr>
        <w:t>вимoгaм</w:t>
      </w:r>
      <w:proofErr w:type="spellEnd"/>
      <w:r w:rsidRPr="00FD1D55">
        <w:rPr>
          <w:rFonts w:ascii="Times New Roman" w:hAnsi="Times New Roman"/>
          <w:sz w:val="24"/>
          <w:szCs w:val="24"/>
        </w:rPr>
        <w:t xml:space="preserve"> </w:t>
      </w:r>
      <w:proofErr w:type="spellStart"/>
      <w:r w:rsidRPr="00FD1D55">
        <w:rPr>
          <w:rFonts w:ascii="Times New Roman" w:hAnsi="Times New Roman"/>
          <w:sz w:val="24"/>
          <w:szCs w:val="24"/>
        </w:rPr>
        <w:t>пpoфiлiв</w:t>
      </w:r>
      <w:proofErr w:type="spellEnd"/>
      <w:r w:rsidRPr="00FD1D55">
        <w:rPr>
          <w:rFonts w:ascii="Times New Roman" w:hAnsi="Times New Roman"/>
          <w:sz w:val="24"/>
          <w:szCs w:val="24"/>
        </w:rPr>
        <w:t xml:space="preserve"> </w:t>
      </w:r>
      <w:proofErr w:type="spellStart"/>
      <w:r w:rsidRPr="00FD1D55">
        <w:rPr>
          <w:rFonts w:ascii="Times New Roman" w:hAnsi="Times New Roman"/>
          <w:sz w:val="24"/>
          <w:szCs w:val="24"/>
        </w:rPr>
        <w:t>зaхиcту</w:t>
      </w:r>
      <w:proofErr w:type="spellEnd"/>
      <w:r w:rsidRPr="00FD1D55">
        <w:rPr>
          <w:rFonts w:ascii="Times New Roman" w:hAnsi="Times New Roman"/>
          <w:sz w:val="24"/>
          <w:szCs w:val="24"/>
        </w:rPr>
        <w:t xml:space="preserve"> для </w:t>
      </w:r>
      <w:proofErr w:type="spellStart"/>
      <w:r w:rsidRPr="00FD1D55">
        <w:rPr>
          <w:rFonts w:ascii="Times New Roman" w:hAnsi="Times New Roman"/>
          <w:sz w:val="24"/>
          <w:szCs w:val="24"/>
        </w:rPr>
        <w:t>пpиcтpoїв</w:t>
      </w:r>
      <w:proofErr w:type="spellEnd"/>
      <w:r w:rsidRPr="00FD1D55">
        <w:rPr>
          <w:rFonts w:ascii="Times New Roman" w:hAnsi="Times New Roman"/>
          <w:sz w:val="24"/>
          <w:szCs w:val="24"/>
        </w:rPr>
        <w:t xml:space="preserve"> </w:t>
      </w:r>
      <w:proofErr w:type="spellStart"/>
      <w:r w:rsidRPr="00FD1D55">
        <w:rPr>
          <w:rFonts w:ascii="Times New Roman" w:hAnsi="Times New Roman"/>
          <w:sz w:val="24"/>
          <w:szCs w:val="24"/>
        </w:rPr>
        <w:t>cтвopeння</w:t>
      </w:r>
      <w:proofErr w:type="spellEnd"/>
      <w:r w:rsidRPr="00FD1D55">
        <w:rPr>
          <w:rFonts w:ascii="Times New Roman" w:hAnsi="Times New Roman"/>
          <w:sz w:val="24"/>
          <w:szCs w:val="24"/>
        </w:rPr>
        <w:t xml:space="preserve"> </w:t>
      </w:r>
      <w:proofErr w:type="spellStart"/>
      <w:r w:rsidRPr="00FD1D55">
        <w:rPr>
          <w:rFonts w:ascii="Times New Roman" w:hAnsi="Times New Roman"/>
          <w:sz w:val="24"/>
          <w:szCs w:val="24"/>
        </w:rPr>
        <w:t>бeзпeчнoгo</w:t>
      </w:r>
      <w:proofErr w:type="spellEnd"/>
      <w:r w:rsidRPr="00FD1D55">
        <w:rPr>
          <w:rFonts w:ascii="Times New Roman" w:hAnsi="Times New Roman"/>
          <w:sz w:val="24"/>
          <w:szCs w:val="24"/>
        </w:rPr>
        <w:t xml:space="preserve"> </w:t>
      </w:r>
      <w:proofErr w:type="spellStart"/>
      <w:r w:rsidRPr="00FD1D55">
        <w:rPr>
          <w:rFonts w:ascii="Times New Roman" w:hAnsi="Times New Roman"/>
          <w:sz w:val="24"/>
          <w:szCs w:val="24"/>
        </w:rPr>
        <w:t>пiдпиcу</w:t>
      </w:r>
      <w:proofErr w:type="spellEnd"/>
      <w:r w:rsidRPr="00FD1D55">
        <w:rPr>
          <w:rFonts w:ascii="Times New Roman" w:hAnsi="Times New Roman"/>
          <w:sz w:val="24"/>
          <w:szCs w:val="24"/>
        </w:rPr>
        <w:t xml:space="preserve"> з </w:t>
      </w:r>
      <w:proofErr w:type="spellStart"/>
      <w:r w:rsidRPr="00FD1D55">
        <w:rPr>
          <w:rFonts w:ascii="Times New Roman" w:hAnsi="Times New Roman"/>
          <w:sz w:val="24"/>
          <w:szCs w:val="24"/>
        </w:rPr>
        <w:t>гeнepaцiєю</w:t>
      </w:r>
      <w:proofErr w:type="spellEnd"/>
      <w:r w:rsidRPr="00FD1D55">
        <w:rPr>
          <w:rFonts w:ascii="Times New Roman" w:hAnsi="Times New Roman"/>
          <w:sz w:val="24"/>
          <w:szCs w:val="24"/>
        </w:rPr>
        <w:t xml:space="preserve"> </w:t>
      </w:r>
      <w:proofErr w:type="spellStart"/>
      <w:r w:rsidRPr="00FD1D55">
        <w:rPr>
          <w:rFonts w:ascii="Times New Roman" w:hAnsi="Times New Roman"/>
          <w:sz w:val="24"/>
          <w:szCs w:val="24"/>
        </w:rPr>
        <w:t>ключiв</w:t>
      </w:r>
      <w:proofErr w:type="spellEnd"/>
      <w:r w:rsidRPr="00FD1D55">
        <w:rPr>
          <w:rFonts w:ascii="Times New Roman" w:hAnsi="Times New Roman"/>
          <w:sz w:val="24"/>
          <w:szCs w:val="24"/>
        </w:rPr>
        <w:t xml:space="preserve"> </w:t>
      </w:r>
      <w:proofErr w:type="spellStart"/>
      <w:r w:rsidRPr="00FD1D55">
        <w:rPr>
          <w:rFonts w:ascii="Times New Roman" w:hAnsi="Times New Roman"/>
          <w:sz w:val="24"/>
          <w:szCs w:val="24"/>
        </w:rPr>
        <w:t>згiднo</w:t>
      </w:r>
      <w:proofErr w:type="spellEnd"/>
      <w:r w:rsidRPr="00FD1D55">
        <w:rPr>
          <w:rFonts w:ascii="Times New Roman" w:hAnsi="Times New Roman"/>
          <w:sz w:val="24"/>
          <w:szCs w:val="24"/>
        </w:rPr>
        <w:t xml:space="preserve">   ДCТУ EN 419211-1:2016, ДCТУ EN 419211-2:2016 i ДCТУ EN 419211-5:20</w:t>
      </w:r>
    </w:p>
    <w:p w:rsidR="00FD1D55" w:rsidRDefault="00FD1D55" w:rsidP="00C71E44">
      <w:pPr>
        <w:spacing w:after="0" w:line="240" w:lineRule="auto"/>
        <w:ind w:firstLine="720"/>
        <w:contextualSpacing/>
        <w:jc w:val="both"/>
        <w:rPr>
          <w:rFonts w:ascii="Times New Roman" w:hAnsi="Times New Roman"/>
          <w:sz w:val="24"/>
          <w:szCs w:val="24"/>
        </w:rPr>
      </w:pPr>
    </w:p>
    <w:p w:rsidR="00FD1D55" w:rsidRDefault="00FD1D55" w:rsidP="00C71E44">
      <w:pPr>
        <w:spacing w:after="0" w:line="240" w:lineRule="auto"/>
        <w:ind w:firstLine="720"/>
        <w:contextualSpacing/>
        <w:jc w:val="both"/>
        <w:rPr>
          <w:rFonts w:ascii="Times New Roman" w:hAnsi="Times New Roman"/>
          <w:sz w:val="24"/>
          <w:szCs w:val="24"/>
        </w:rPr>
      </w:pPr>
    </w:p>
    <w:p w:rsidR="00FD1D55" w:rsidRPr="00FD1D55" w:rsidRDefault="00FD1D55" w:rsidP="00C71E44">
      <w:pPr>
        <w:spacing w:after="0" w:line="240" w:lineRule="auto"/>
        <w:ind w:firstLine="720"/>
        <w:contextualSpacing/>
        <w:jc w:val="both"/>
        <w:rPr>
          <w:rFonts w:ascii="Times New Roman" w:hAnsi="Times New Roman"/>
          <w:sz w:val="24"/>
          <w:szCs w:val="24"/>
        </w:rPr>
      </w:pPr>
    </w:p>
    <w:p w:rsidR="00C71E44" w:rsidRDefault="00C71E44" w:rsidP="00C71E44">
      <w:pPr>
        <w:spacing w:after="0" w:line="240" w:lineRule="auto"/>
        <w:jc w:val="right"/>
        <w:rPr>
          <w:rFonts w:ascii="Times New Roman" w:hAnsi="Times New Roman"/>
          <w:b/>
          <w:bCs/>
          <w:color w:val="000000"/>
        </w:rPr>
      </w:pPr>
      <w:r>
        <w:rPr>
          <w:rFonts w:ascii="Times New Roman" w:hAnsi="Times New Roman"/>
          <w:b/>
          <w:bCs/>
          <w:color w:val="000000"/>
        </w:rPr>
        <w:t xml:space="preserve">Додаток </w:t>
      </w:r>
    </w:p>
    <w:p w:rsidR="00C71E44" w:rsidRDefault="00C71E44" w:rsidP="00C71E44">
      <w:pPr>
        <w:spacing w:after="0" w:line="240" w:lineRule="auto"/>
        <w:jc w:val="right"/>
        <w:rPr>
          <w:rFonts w:ascii="Times New Roman" w:hAnsi="Times New Roman"/>
          <w:b/>
          <w:bCs/>
          <w:color w:val="000000"/>
        </w:rPr>
      </w:pPr>
      <w:r>
        <w:rPr>
          <w:rFonts w:ascii="Times New Roman" w:hAnsi="Times New Roman"/>
          <w:b/>
          <w:bCs/>
          <w:color w:val="000000"/>
        </w:rPr>
        <w:t xml:space="preserve">до </w:t>
      </w:r>
      <w:r w:rsidRPr="009B76A0">
        <w:rPr>
          <w:rFonts w:ascii="Times New Roman" w:hAnsi="Times New Roman"/>
          <w:b/>
          <w:bCs/>
          <w:color w:val="000000"/>
        </w:rPr>
        <w:t>Технічн</w:t>
      </w:r>
      <w:r>
        <w:rPr>
          <w:rFonts w:ascii="Times New Roman" w:hAnsi="Times New Roman"/>
          <w:b/>
          <w:bCs/>
          <w:color w:val="000000"/>
        </w:rPr>
        <w:t>их</w:t>
      </w:r>
      <w:r w:rsidRPr="009B76A0">
        <w:rPr>
          <w:rFonts w:ascii="Times New Roman" w:hAnsi="Times New Roman"/>
          <w:b/>
          <w:bCs/>
          <w:color w:val="000000"/>
        </w:rPr>
        <w:t>, якісн</w:t>
      </w:r>
      <w:r>
        <w:rPr>
          <w:rFonts w:ascii="Times New Roman" w:hAnsi="Times New Roman"/>
          <w:b/>
          <w:bCs/>
          <w:color w:val="000000"/>
        </w:rPr>
        <w:t>их</w:t>
      </w:r>
      <w:r w:rsidRPr="009B76A0">
        <w:rPr>
          <w:rFonts w:ascii="Times New Roman" w:hAnsi="Times New Roman"/>
          <w:b/>
          <w:bCs/>
          <w:color w:val="000000"/>
        </w:rPr>
        <w:t xml:space="preserve"> та кількісн</w:t>
      </w:r>
      <w:r>
        <w:rPr>
          <w:rFonts w:ascii="Times New Roman" w:hAnsi="Times New Roman"/>
          <w:b/>
          <w:bCs/>
          <w:color w:val="000000"/>
        </w:rPr>
        <w:t>их</w:t>
      </w:r>
      <w:r w:rsidRPr="009B76A0">
        <w:rPr>
          <w:rFonts w:ascii="Times New Roman" w:hAnsi="Times New Roman"/>
          <w:b/>
          <w:bCs/>
          <w:color w:val="000000"/>
        </w:rPr>
        <w:t xml:space="preserve"> </w:t>
      </w:r>
    </w:p>
    <w:p w:rsidR="00C71E44" w:rsidRPr="009B76A0" w:rsidRDefault="00C71E44" w:rsidP="00C71E44">
      <w:pPr>
        <w:spacing w:after="0" w:line="240" w:lineRule="auto"/>
        <w:jc w:val="right"/>
        <w:rPr>
          <w:rFonts w:ascii="Times New Roman" w:hAnsi="Times New Roman"/>
          <w:b/>
          <w:bCs/>
          <w:color w:val="000000"/>
        </w:rPr>
      </w:pPr>
      <w:r w:rsidRPr="009B76A0">
        <w:rPr>
          <w:rFonts w:ascii="Times New Roman" w:hAnsi="Times New Roman"/>
          <w:b/>
          <w:bCs/>
          <w:color w:val="000000"/>
        </w:rPr>
        <w:t xml:space="preserve">характеристик предмета закупівлі </w:t>
      </w:r>
    </w:p>
    <w:p w:rsidR="00C71E44" w:rsidRDefault="00C71E44" w:rsidP="00C71E44">
      <w:pPr>
        <w:tabs>
          <w:tab w:val="left" w:pos="6010"/>
        </w:tabs>
        <w:jc w:val="center"/>
        <w:rPr>
          <w:rFonts w:ascii="Times New Roman" w:hAnsi="Times New Roman"/>
          <w:b/>
          <w:bCs/>
          <w:sz w:val="28"/>
          <w:szCs w:val="28"/>
          <w:lang w:eastAsia="zh-CN"/>
        </w:rPr>
      </w:pPr>
    </w:p>
    <w:p w:rsidR="00C71E44" w:rsidRDefault="00C71E44" w:rsidP="00C71E44">
      <w:pPr>
        <w:tabs>
          <w:tab w:val="left" w:pos="6010"/>
        </w:tabs>
        <w:jc w:val="center"/>
        <w:rPr>
          <w:rFonts w:ascii="Times New Roman" w:hAnsi="Times New Roman"/>
          <w:b/>
          <w:bCs/>
          <w:sz w:val="28"/>
          <w:szCs w:val="28"/>
          <w:lang w:eastAsia="zh-CN"/>
        </w:rPr>
      </w:pPr>
      <w:r w:rsidRPr="009B76A0">
        <w:rPr>
          <w:rFonts w:ascii="Times New Roman" w:hAnsi="Times New Roman"/>
          <w:b/>
          <w:bCs/>
          <w:sz w:val="28"/>
          <w:szCs w:val="28"/>
          <w:lang w:eastAsia="zh-CN"/>
        </w:rPr>
        <w:t xml:space="preserve">Схематичне зображення території </w:t>
      </w:r>
    </w:p>
    <w:p w:rsidR="00C71E44" w:rsidRDefault="00C71E44" w:rsidP="00C71E44">
      <w:pPr>
        <w:tabs>
          <w:tab w:val="left" w:pos="6010"/>
        </w:tabs>
        <w:jc w:val="center"/>
        <w:rPr>
          <w:rFonts w:ascii="Times New Roman" w:hAnsi="Times New Roman"/>
          <w:b/>
          <w:bCs/>
          <w:sz w:val="28"/>
          <w:szCs w:val="28"/>
          <w:lang w:eastAsia="zh-CN"/>
        </w:rPr>
      </w:pPr>
    </w:p>
    <w:p w:rsidR="00C71E44" w:rsidRPr="009B76A0" w:rsidRDefault="00C71E44" w:rsidP="00C71E44">
      <w:pPr>
        <w:tabs>
          <w:tab w:val="left" w:pos="6010"/>
        </w:tabs>
        <w:rPr>
          <w:rFonts w:ascii="Times New Roman" w:hAnsi="Times New Roman"/>
          <w:b/>
          <w:bCs/>
          <w:sz w:val="28"/>
          <w:szCs w:val="28"/>
          <w:lang w:eastAsia="zh-CN"/>
        </w:rPr>
      </w:pPr>
      <w:r w:rsidRPr="003156CC">
        <w:rPr>
          <w:rFonts w:ascii="Times New Roman" w:hAnsi="Times New Roman"/>
          <w:b/>
          <w:bCs/>
          <w:noProof/>
          <w:sz w:val="28"/>
          <w:szCs w:val="28"/>
          <w:lang w:val="ru-RU" w:eastAsia="ru-RU"/>
        </w:rPr>
        <w:drawing>
          <wp:inline distT="0" distB="0" distL="0" distR="0">
            <wp:extent cx="6191250" cy="4266701"/>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4752" cy="4269114"/>
                    </a:xfrm>
                    <a:prstGeom prst="rect">
                      <a:avLst/>
                    </a:prstGeom>
                    <a:noFill/>
                    <a:ln>
                      <a:noFill/>
                    </a:ln>
                  </pic:spPr>
                </pic:pic>
              </a:graphicData>
            </a:graphic>
          </wp:inline>
        </w:drawing>
      </w:r>
    </w:p>
    <w:p w:rsidR="0000736F" w:rsidRPr="0000736F" w:rsidRDefault="0000736F" w:rsidP="00C71E44">
      <w:pPr>
        <w:spacing w:after="0" w:line="240" w:lineRule="auto"/>
        <w:jc w:val="both"/>
        <w:rPr>
          <w:rFonts w:ascii="Times New Roman" w:eastAsia="Times New Roman" w:hAnsi="Times New Roman"/>
          <w:b/>
          <w:sz w:val="24"/>
          <w:szCs w:val="24"/>
        </w:rPr>
      </w:pPr>
    </w:p>
    <w:sectPr w:rsidR="0000736F" w:rsidRPr="0000736F" w:rsidSect="005F6CEB">
      <w:pgSz w:w="11906" w:h="16838"/>
      <w:pgMar w:top="850" w:right="850" w:bottom="850" w:left="1417"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Noto Sans Symbols">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4B6582"/>
    <w:multiLevelType w:val="hybridMultilevel"/>
    <w:tmpl w:val="D0DC1210"/>
    <w:lvl w:ilvl="0" w:tplc="0419000F">
      <w:start w:val="1"/>
      <w:numFmt w:val="decimal"/>
      <w:lvlText w:val="%1."/>
      <w:lvlJc w:val="left"/>
      <w:pPr>
        <w:ind w:left="786"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1">
    <w:nsid w:val="177235B8"/>
    <w:multiLevelType w:val="multilevel"/>
    <w:tmpl w:val="FF6436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nsid w:val="2A5944A5"/>
    <w:multiLevelType w:val="hybridMultilevel"/>
    <w:tmpl w:val="EA1842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A57558"/>
    <w:multiLevelType w:val="hybridMultilevel"/>
    <w:tmpl w:val="8BCEFCEC"/>
    <w:lvl w:ilvl="0" w:tplc="DEB8D70C">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nsid w:val="535C2CBC"/>
    <w:multiLevelType w:val="multilevel"/>
    <w:tmpl w:val="E1C4A5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4E2537C"/>
    <w:multiLevelType w:val="multilevel"/>
    <w:tmpl w:val="104690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5F4D19"/>
    <w:rsid w:val="0000736F"/>
    <w:rsid w:val="000B22AB"/>
    <w:rsid w:val="00107FD4"/>
    <w:rsid w:val="001C05A2"/>
    <w:rsid w:val="00473D24"/>
    <w:rsid w:val="00504928"/>
    <w:rsid w:val="00524CFD"/>
    <w:rsid w:val="005778C4"/>
    <w:rsid w:val="005F4D19"/>
    <w:rsid w:val="005F6CEB"/>
    <w:rsid w:val="0061143D"/>
    <w:rsid w:val="006F5D6D"/>
    <w:rsid w:val="0074438A"/>
    <w:rsid w:val="007623B4"/>
    <w:rsid w:val="00811C08"/>
    <w:rsid w:val="00A906A6"/>
    <w:rsid w:val="00BA2AE3"/>
    <w:rsid w:val="00BD7C4B"/>
    <w:rsid w:val="00C43F42"/>
    <w:rsid w:val="00C71E44"/>
    <w:rsid w:val="00C72053"/>
    <w:rsid w:val="00DA6D23"/>
    <w:rsid w:val="00DD392E"/>
    <w:rsid w:val="00DE05E3"/>
    <w:rsid w:val="00E64990"/>
    <w:rsid w:val="00FD1D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1A09"/>
    <w:rPr>
      <w:rFonts w:cs="Times New Roman"/>
    </w:rPr>
  </w:style>
  <w:style w:type="paragraph" w:styleId="1">
    <w:name w:val="heading 1"/>
    <w:basedOn w:val="a"/>
    <w:next w:val="a"/>
    <w:uiPriority w:val="9"/>
    <w:qFormat/>
    <w:rsid w:val="005F6CEB"/>
    <w:pPr>
      <w:keepNext/>
      <w:keepLines/>
      <w:spacing w:before="480" w:after="120"/>
      <w:outlineLvl w:val="0"/>
    </w:pPr>
    <w:rPr>
      <w:b/>
      <w:sz w:val="48"/>
      <w:szCs w:val="48"/>
    </w:rPr>
  </w:style>
  <w:style w:type="paragraph" w:styleId="2">
    <w:name w:val="heading 2"/>
    <w:basedOn w:val="a"/>
    <w:next w:val="a"/>
    <w:uiPriority w:val="9"/>
    <w:semiHidden/>
    <w:unhideWhenUsed/>
    <w:qFormat/>
    <w:rsid w:val="005F6CEB"/>
    <w:pPr>
      <w:keepNext/>
      <w:keepLines/>
      <w:spacing w:before="360" w:after="80"/>
      <w:outlineLvl w:val="1"/>
    </w:pPr>
    <w:rPr>
      <w:b/>
      <w:sz w:val="36"/>
      <w:szCs w:val="36"/>
    </w:rPr>
  </w:style>
  <w:style w:type="paragraph" w:styleId="3">
    <w:name w:val="heading 3"/>
    <w:basedOn w:val="a"/>
    <w:next w:val="a"/>
    <w:uiPriority w:val="9"/>
    <w:semiHidden/>
    <w:unhideWhenUsed/>
    <w:qFormat/>
    <w:rsid w:val="005F6CEB"/>
    <w:pPr>
      <w:keepNext/>
      <w:keepLines/>
      <w:spacing w:before="280" w:after="80"/>
      <w:outlineLvl w:val="2"/>
    </w:pPr>
    <w:rPr>
      <w:b/>
      <w:sz w:val="28"/>
      <w:szCs w:val="28"/>
    </w:rPr>
  </w:style>
  <w:style w:type="paragraph" w:styleId="4">
    <w:name w:val="heading 4"/>
    <w:basedOn w:val="a"/>
    <w:next w:val="a"/>
    <w:uiPriority w:val="9"/>
    <w:semiHidden/>
    <w:unhideWhenUsed/>
    <w:qFormat/>
    <w:rsid w:val="005F6CEB"/>
    <w:pPr>
      <w:keepNext/>
      <w:keepLines/>
      <w:spacing w:before="240" w:after="40"/>
      <w:outlineLvl w:val="3"/>
    </w:pPr>
    <w:rPr>
      <w:b/>
      <w:sz w:val="24"/>
      <w:szCs w:val="24"/>
    </w:rPr>
  </w:style>
  <w:style w:type="paragraph" w:styleId="5">
    <w:name w:val="heading 5"/>
    <w:basedOn w:val="a"/>
    <w:next w:val="a"/>
    <w:uiPriority w:val="9"/>
    <w:semiHidden/>
    <w:unhideWhenUsed/>
    <w:qFormat/>
    <w:rsid w:val="005F6CEB"/>
    <w:pPr>
      <w:keepNext/>
      <w:keepLines/>
      <w:spacing w:before="220" w:after="40"/>
      <w:outlineLvl w:val="4"/>
    </w:pPr>
    <w:rPr>
      <w:b/>
    </w:rPr>
  </w:style>
  <w:style w:type="paragraph" w:styleId="6">
    <w:name w:val="heading 6"/>
    <w:basedOn w:val="a"/>
    <w:next w:val="a"/>
    <w:uiPriority w:val="9"/>
    <w:semiHidden/>
    <w:unhideWhenUsed/>
    <w:qFormat/>
    <w:rsid w:val="005F6CEB"/>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5F6CEB"/>
    <w:tblPr>
      <w:tblCellMar>
        <w:top w:w="0" w:type="dxa"/>
        <w:left w:w="0" w:type="dxa"/>
        <w:bottom w:w="0" w:type="dxa"/>
        <w:right w:w="0" w:type="dxa"/>
      </w:tblCellMar>
    </w:tblPr>
  </w:style>
  <w:style w:type="paragraph" w:styleId="a3">
    <w:name w:val="Title"/>
    <w:basedOn w:val="a"/>
    <w:next w:val="a"/>
    <w:uiPriority w:val="10"/>
    <w:qFormat/>
    <w:rsid w:val="005F6CEB"/>
    <w:pPr>
      <w:keepNext/>
      <w:keepLines/>
      <w:spacing w:before="480" w:after="120"/>
    </w:pPr>
    <w:rPr>
      <w:b/>
      <w:sz w:val="72"/>
      <w:szCs w:val="72"/>
    </w:rPr>
  </w:style>
  <w:style w:type="character" w:customStyle="1" w:styleId="rvts0">
    <w:name w:val="rvts0"/>
    <w:basedOn w:val="a0"/>
    <w:rsid w:val="00171A09"/>
  </w:style>
  <w:style w:type="character" w:styleId="a4">
    <w:name w:val="Hyperlink"/>
    <w:uiPriority w:val="99"/>
    <w:semiHidden/>
    <w:unhideWhenUsed/>
    <w:rsid w:val="00171A09"/>
    <w:rPr>
      <w:color w:val="0000FF"/>
      <w:u w:val="single"/>
    </w:rPr>
  </w:style>
  <w:style w:type="character" w:styleId="a5">
    <w:name w:val="Emphasis"/>
    <w:uiPriority w:val="20"/>
    <w:qFormat/>
    <w:rsid w:val="00171A09"/>
    <w:rPr>
      <w:i/>
      <w:iCs/>
    </w:rPr>
  </w:style>
  <w:style w:type="paragraph" w:styleId="a6">
    <w:name w:val="Subtitle"/>
    <w:basedOn w:val="a"/>
    <w:next w:val="a"/>
    <w:uiPriority w:val="11"/>
    <w:qFormat/>
    <w:rsid w:val="005F6CEB"/>
    <w:pPr>
      <w:keepNext/>
      <w:keepLines/>
      <w:spacing w:before="360" w:after="80"/>
    </w:pPr>
    <w:rPr>
      <w:rFonts w:ascii="Georgia" w:eastAsia="Georgia" w:hAnsi="Georgia" w:cs="Georgia"/>
      <w:i/>
      <w:color w:val="666666"/>
      <w:sz w:val="48"/>
      <w:szCs w:val="48"/>
    </w:rPr>
  </w:style>
  <w:style w:type="paragraph" w:styleId="a7">
    <w:name w:val="List Paragraph"/>
    <w:aliases w:val="Number Bullets,List Paragraph (numbered (a)),Абзац списка литеральный,11111,List Paragraph_Num123,название табл/рис,Chapter10,Список уровня 2,Литература,Bullet Number,Bullet 1,Use Case List Paragraph,lp1,List Paragraph1,lp11,Заголовок 1.1"/>
    <w:basedOn w:val="a"/>
    <w:link w:val="a8"/>
    <w:uiPriority w:val="34"/>
    <w:qFormat/>
    <w:rsid w:val="00C43F42"/>
    <w:pPr>
      <w:ind w:left="720"/>
      <w:contextualSpacing/>
    </w:pPr>
  </w:style>
  <w:style w:type="character" w:customStyle="1" w:styleId="a8">
    <w:name w:val="Абзац списка Знак"/>
    <w:aliases w:val="Number Bullets Знак,List Paragraph (numbered (a)) Знак,Абзац списка литеральный Знак,11111 Знак,List Paragraph_Num123 Знак,название табл/рис Знак,Chapter10 Знак,Список уровня 2 Знак,Литература Знак,Bullet Number Знак,Bullet 1 Знак"/>
    <w:link w:val="a7"/>
    <w:uiPriority w:val="34"/>
    <w:qFormat/>
    <w:rsid w:val="00C71E44"/>
    <w:rPr>
      <w:rFonts w:cs="Times New Roman"/>
    </w:rPr>
  </w:style>
  <w:style w:type="paragraph" w:styleId="a9">
    <w:name w:val="Balloon Text"/>
    <w:basedOn w:val="a"/>
    <w:link w:val="aa"/>
    <w:uiPriority w:val="99"/>
    <w:semiHidden/>
    <w:unhideWhenUsed/>
    <w:rsid w:val="0061143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114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xIbeQufqjHiprVrnLsK83Z50wg==">AMUW2mVZUOMgQyVuCjTn2cVOf8cLtQ5RWS7cJ86hAd7TaEn2TNvqT2yA4DfDJWEd3Xli76mfxaC20zttQs2xOHG6HYl58HlOyP/xSsJrZXSUL7ZPfDs5/Fq6lijaFky8PGIM9Zd4AAq/GyIw1SymMPGuAFAJHVa/qw==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Pages>
  <Words>1985</Words>
  <Characters>11317</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User</cp:lastModifiedBy>
  <cp:revision>9</cp:revision>
  <dcterms:created xsi:type="dcterms:W3CDTF">2024-06-20T14:32:00Z</dcterms:created>
  <dcterms:modified xsi:type="dcterms:W3CDTF">2024-06-21T08:49:00Z</dcterms:modified>
</cp:coreProperties>
</file>