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3874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0E118408" w:rsidR="00017D6D" w:rsidRPr="00D406A0" w:rsidRDefault="0074073E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 w:rsidR="008C42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1554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55B6AE55" w14:textId="4A5960A3" w:rsidR="008822B4" w:rsidRDefault="00F3269F" w:rsidP="0005205A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241CB5">
        <w:rPr>
          <w:b/>
          <w:bCs/>
          <w:sz w:val="27"/>
          <w:szCs w:val="27"/>
          <w:lang w:val="uk-UA"/>
        </w:rPr>
        <w:t>…</w:t>
      </w:r>
      <w:r w:rsidR="00DC59C5" w:rsidRPr="00DC59C5">
        <w:rPr>
          <w:b/>
          <w:bCs/>
          <w:sz w:val="27"/>
          <w:szCs w:val="27"/>
          <w:lang w:val="uk-UA"/>
        </w:rPr>
        <w:t xml:space="preserve">, </w:t>
      </w:r>
      <w:r w:rsidR="00DC59C5">
        <w:rPr>
          <w:b/>
          <w:bCs/>
          <w:sz w:val="27"/>
          <w:szCs w:val="27"/>
          <w:lang w:val="uk-UA"/>
        </w:rPr>
        <w:br/>
      </w:r>
      <w:r w:rsidR="00241CB5">
        <w:rPr>
          <w:b/>
          <w:bCs/>
          <w:sz w:val="27"/>
          <w:szCs w:val="27"/>
          <w:lang w:val="uk-UA"/>
        </w:rPr>
        <w:t>…</w:t>
      </w:r>
      <w:r w:rsidR="00DC59C5" w:rsidRPr="00DC59C5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8822B4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8822B4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8822B4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 xml:space="preserve">та збройних </w:t>
      </w:r>
    </w:p>
    <w:p w14:paraId="339C9657" w14:textId="7DE50325" w:rsidR="00CA6C45" w:rsidRPr="00E92CB9" w:rsidRDefault="00E92CB9" w:rsidP="0005205A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46625B37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8822B4">
        <w:rPr>
          <w:sz w:val="28"/>
          <w:szCs w:val="28"/>
          <w:lang w:val="uk-UA"/>
        </w:rPr>
        <w:t>29</w:t>
      </w:r>
      <w:r w:rsidR="00CA73F3">
        <w:rPr>
          <w:sz w:val="28"/>
          <w:szCs w:val="28"/>
          <w:lang w:val="uk-UA"/>
        </w:rPr>
        <w:t xml:space="preserve"> квітня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8822B4">
        <w:rPr>
          <w:sz w:val="28"/>
          <w:szCs w:val="28"/>
          <w:lang w:val="uk-UA"/>
        </w:rPr>
        <w:t>6</w:t>
      </w:r>
      <w:r w:rsidR="00DC59C5">
        <w:rPr>
          <w:sz w:val="28"/>
          <w:szCs w:val="28"/>
          <w:lang w:val="uk-UA"/>
        </w:rPr>
        <w:t>70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241CB5">
        <w:rPr>
          <w:bCs/>
          <w:sz w:val="28"/>
          <w:szCs w:val="28"/>
          <w:lang w:val="uk-UA"/>
        </w:rPr>
        <w:t>…</w:t>
      </w:r>
      <w:r w:rsidR="00DC59C5" w:rsidRPr="00DC59C5">
        <w:rPr>
          <w:bCs/>
          <w:sz w:val="28"/>
          <w:szCs w:val="28"/>
          <w:lang w:val="uk-UA"/>
        </w:rPr>
        <w:t xml:space="preserve">, </w:t>
      </w:r>
      <w:r w:rsidR="00241CB5">
        <w:rPr>
          <w:bCs/>
          <w:sz w:val="28"/>
          <w:szCs w:val="28"/>
          <w:lang w:val="uk-UA"/>
        </w:rPr>
        <w:t>…</w:t>
      </w:r>
      <w:r w:rsidR="00DC59C5" w:rsidRPr="00DC59C5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3F519190" w14:textId="0802E05F" w:rsidR="001736EF" w:rsidRDefault="00241CB5" w:rsidP="00BA4A2A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DC59C5" w:rsidRPr="00DC59C5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DC59C5" w:rsidRPr="00DC59C5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DC59C5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DC59C5">
        <w:rPr>
          <w:color w:val="000000" w:themeColor="text1"/>
          <w:sz w:val="28"/>
          <w:szCs w:val="28"/>
          <w:lang w:val="uk-UA"/>
        </w:rPr>
        <w:t>591326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DC59C5">
        <w:rPr>
          <w:color w:val="000000" w:themeColor="text1"/>
          <w:sz w:val="28"/>
          <w:szCs w:val="28"/>
          <w:lang w:val="uk-UA"/>
        </w:rPr>
        <w:t xml:space="preserve">Балаклійським районним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DC59C5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B5D04">
        <w:rPr>
          <w:color w:val="000000" w:themeColor="text1"/>
          <w:sz w:val="28"/>
          <w:szCs w:val="28"/>
          <w:lang w:val="uk-UA"/>
        </w:rPr>
        <w:t xml:space="preserve">реєстрації актів цивільного </w:t>
      </w:r>
      <w:r w:rsidR="00630096">
        <w:rPr>
          <w:color w:val="000000" w:themeColor="text1"/>
          <w:sz w:val="28"/>
          <w:szCs w:val="28"/>
          <w:lang w:val="uk-UA"/>
        </w:rPr>
        <w:t xml:space="preserve">стану </w:t>
      </w:r>
      <w:r w:rsidR="00DC59C5">
        <w:rPr>
          <w:color w:val="000000" w:themeColor="text1"/>
          <w:sz w:val="28"/>
          <w:szCs w:val="28"/>
          <w:lang w:val="uk-UA"/>
        </w:rPr>
        <w:t>Східного міжрегіонального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управління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DC59C5">
        <w:rPr>
          <w:color w:val="000000" w:themeColor="text1"/>
          <w:sz w:val="28"/>
          <w:szCs w:val="28"/>
          <w:lang w:val="uk-UA"/>
        </w:rPr>
        <w:t xml:space="preserve">Міністерства </w:t>
      </w:r>
      <w:r w:rsidR="00630096">
        <w:rPr>
          <w:color w:val="000000" w:themeColor="text1"/>
          <w:sz w:val="28"/>
          <w:szCs w:val="28"/>
          <w:lang w:val="uk-UA"/>
        </w:rPr>
        <w:t>юстиції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DC59C5">
        <w:rPr>
          <w:color w:val="000000" w:themeColor="text1"/>
          <w:sz w:val="28"/>
          <w:szCs w:val="28"/>
          <w:lang w:val="uk-UA"/>
        </w:rPr>
        <w:t>(м. Харків)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BA4A2A">
        <w:rPr>
          <w:color w:val="000000" w:themeColor="text1"/>
          <w:sz w:val="28"/>
          <w:szCs w:val="28"/>
          <w:lang w:val="uk-UA"/>
        </w:rPr>
        <w:br/>
      </w:r>
      <w:r w:rsidR="00DC59C5">
        <w:rPr>
          <w:color w:val="000000" w:themeColor="text1"/>
          <w:sz w:val="28"/>
          <w:szCs w:val="28"/>
          <w:lang w:val="uk-UA"/>
        </w:rPr>
        <w:t>01 липня</w:t>
      </w:r>
      <w:r w:rsidR="00C024E7">
        <w:rPr>
          <w:color w:val="000000" w:themeColor="text1"/>
          <w:sz w:val="28"/>
          <w:szCs w:val="28"/>
          <w:lang w:val="uk-UA"/>
        </w:rPr>
        <w:t xml:space="preserve"> 20</w:t>
      </w:r>
      <w:r w:rsidR="00DC59C5">
        <w:rPr>
          <w:color w:val="000000" w:themeColor="text1"/>
          <w:sz w:val="28"/>
          <w:szCs w:val="28"/>
          <w:lang w:val="uk-UA"/>
        </w:rPr>
        <w:t>20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DC59C5">
        <w:rPr>
          <w:color w:val="000000" w:themeColor="text1"/>
          <w:sz w:val="28"/>
          <w:szCs w:val="28"/>
          <w:lang w:val="uk-UA"/>
        </w:rPr>
        <w:t xml:space="preserve">95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DC59C5">
        <w:rPr>
          <w:color w:val="000000" w:themeColor="text1"/>
          <w:sz w:val="28"/>
          <w:szCs w:val="28"/>
          <w:lang w:val="uk-UA"/>
        </w:rPr>
        <w:t>01 липня</w:t>
      </w:r>
      <w:r w:rsidR="00CA73F3">
        <w:rPr>
          <w:color w:val="000000" w:themeColor="text1"/>
          <w:sz w:val="28"/>
          <w:szCs w:val="28"/>
          <w:lang w:val="uk-UA"/>
        </w:rPr>
        <w:t xml:space="preserve"> 20</w:t>
      </w:r>
      <w:r w:rsidR="00DC59C5">
        <w:rPr>
          <w:color w:val="000000" w:themeColor="text1"/>
          <w:sz w:val="28"/>
          <w:szCs w:val="28"/>
          <w:lang w:val="uk-UA"/>
        </w:rPr>
        <w:t>20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DC59C5">
        <w:rPr>
          <w:color w:val="000000" w:themeColor="text1"/>
          <w:sz w:val="28"/>
          <w:szCs w:val="28"/>
          <w:lang w:val="uk-UA"/>
        </w:rPr>
        <w:t xml:space="preserve">Балаклійським районним відділом державної реєстрації актів цивільного </w:t>
      </w:r>
      <w:r w:rsidR="00BA4A2A">
        <w:rPr>
          <w:color w:val="000000" w:themeColor="text1"/>
          <w:sz w:val="28"/>
          <w:szCs w:val="28"/>
          <w:lang w:val="uk-UA"/>
        </w:rPr>
        <w:br/>
      </w:r>
      <w:r w:rsidR="00DC59C5">
        <w:rPr>
          <w:color w:val="000000" w:themeColor="text1"/>
          <w:sz w:val="28"/>
          <w:szCs w:val="28"/>
          <w:lang w:val="uk-UA"/>
        </w:rPr>
        <w:t xml:space="preserve">стану Східного міжрегіонального управління Міністерства юстиції </w:t>
      </w:r>
      <w:r w:rsidR="00BA4A2A">
        <w:rPr>
          <w:color w:val="000000" w:themeColor="text1"/>
          <w:sz w:val="28"/>
          <w:szCs w:val="28"/>
          <w:lang w:val="uk-UA"/>
        </w:rPr>
        <w:br/>
      </w:r>
      <w:r w:rsidR="00DC59C5">
        <w:rPr>
          <w:color w:val="000000" w:themeColor="text1"/>
          <w:sz w:val="28"/>
          <w:szCs w:val="28"/>
          <w:lang w:val="uk-UA"/>
        </w:rPr>
        <w:t>(м. Харків)</w:t>
      </w:r>
      <w:r w:rsidR="004F41C8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D801D0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BA4A2A" w:rsidRPr="00BA4A2A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BA4A2A">
        <w:rPr>
          <w:color w:val="000000" w:themeColor="text1"/>
          <w:sz w:val="28"/>
          <w:szCs w:val="28"/>
          <w:lang w:val="uk-UA"/>
        </w:rPr>
        <w:t>03 квітня 2024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BA4A2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3E7B14">
        <w:rPr>
          <w:color w:val="000000" w:themeColor="text1"/>
          <w:sz w:val="28"/>
          <w:szCs w:val="28"/>
          <w:lang w:val="uk-UA"/>
        </w:rPr>
        <w:t>№ 202</w:t>
      </w:r>
      <w:r w:rsidR="00BA4A2A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BA4A2A">
        <w:rPr>
          <w:color w:val="000000" w:themeColor="text1"/>
          <w:sz w:val="28"/>
          <w:szCs w:val="28"/>
          <w:lang w:val="uk-UA"/>
        </w:rPr>
        <w:t>003326583</w:t>
      </w:r>
      <w:r w:rsidR="004F41C8">
        <w:rPr>
          <w:color w:val="000000" w:themeColor="text1"/>
          <w:sz w:val="28"/>
          <w:szCs w:val="28"/>
          <w:lang w:val="uk-UA"/>
        </w:rPr>
        <w:t>)</w:t>
      </w:r>
      <w:r w:rsidR="001736EF">
        <w:rPr>
          <w:color w:val="000000" w:themeColor="text1"/>
          <w:sz w:val="28"/>
          <w:szCs w:val="28"/>
          <w:lang w:val="uk-UA"/>
        </w:rPr>
        <w:t>.</w:t>
      </w:r>
      <w:r w:rsidR="00BA4A2A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396169CF" w14:textId="7D30E144" w:rsidR="0072564E" w:rsidRPr="0072564E" w:rsidRDefault="00241CB5" w:rsidP="0072564E">
      <w:pPr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 року народження, має статус дитини, позбавленої батьківського піклування (розпорядження начальника Балаклійської міської військової адміністрації Ізюмського району Харківської області від 08 березня 2024 року № 871 «Про надання статусу дитини, позбавленої батьківського піклування,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 року народження». Малолітня перебуває під опікою бабусі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 (розпорядження начальника Балаклійської міської військової адміністрації Ізюмського району Харківської області від 22 березня 2024 року № 1050 «Про призначення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 опікуном над дитиною, позбавленою батьківського піклування,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 року народження») та мешкає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72564E" w:rsidRPr="0072564E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область. </w:t>
      </w:r>
    </w:p>
    <w:p w14:paraId="0EB078F9" w14:textId="3AB697E9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lastRenderedPageBreak/>
        <w:t>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092FD5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092FD5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BA4A2A">
        <w:rPr>
          <w:sz w:val="28"/>
          <w:szCs w:val="28"/>
          <w:lang w:val="uk-UA"/>
        </w:rPr>
        <w:t>18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BA4A2A">
        <w:rPr>
          <w:sz w:val="28"/>
          <w:szCs w:val="28"/>
          <w:lang w:val="uk-UA"/>
        </w:rPr>
        <w:t>139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092FD5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72564E">
        <w:rPr>
          <w:rFonts w:eastAsia="Times New Roman"/>
          <w:sz w:val="28"/>
          <w:szCs w:val="28"/>
          <w:lang w:val="uk-UA" w:eastAsia="uk-UA"/>
        </w:rPr>
        <w:t xml:space="preserve">10 </w:t>
      </w:r>
      <w:r w:rsidR="004F41C8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4F41C8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4307D474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241CB5">
        <w:rPr>
          <w:bCs/>
          <w:sz w:val="28"/>
          <w:szCs w:val="28"/>
          <w:lang w:val="uk-UA"/>
        </w:rPr>
        <w:t>…</w:t>
      </w:r>
      <w:r w:rsidR="00BA4A2A">
        <w:rPr>
          <w:bCs/>
          <w:sz w:val="28"/>
          <w:szCs w:val="28"/>
          <w:lang w:val="uk-UA"/>
        </w:rPr>
        <w:t xml:space="preserve">, </w:t>
      </w:r>
      <w:r w:rsidR="00241CB5">
        <w:rPr>
          <w:bCs/>
          <w:sz w:val="28"/>
          <w:szCs w:val="28"/>
          <w:lang w:val="uk-UA"/>
        </w:rPr>
        <w:t>…</w:t>
      </w:r>
      <w:r w:rsidR="00BA4A2A">
        <w:rPr>
          <w:bCs/>
          <w:sz w:val="28"/>
          <w:szCs w:val="28"/>
          <w:lang w:val="uk-UA"/>
        </w:rPr>
        <w:t xml:space="preserve"> року </w:t>
      </w:r>
      <w:r w:rsidR="00BA4A2A" w:rsidRPr="00DC59C5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CB0E" w14:textId="77777777" w:rsidR="00B61C07" w:rsidRDefault="00B61C07">
      <w:r>
        <w:separator/>
      </w:r>
    </w:p>
  </w:endnote>
  <w:endnote w:type="continuationSeparator" w:id="0">
    <w:p w14:paraId="2BCE7E64" w14:textId="77777777" w:rsidR="00B61C07" w:rsidRDefault="00B6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9518" w14:textId="77777777" w:rsidR="00B61C07" w:rsidRDefault="00B61C07">
      <w:r>
        <w:separator/>
      </w:r>
    </w:p>
  </w:footnote>
  <w:footnote w:type="continuationSeparator" w:id="0">
    <w:p w14:paraId="7F41C37A" w14:textId="77777777" w:rsidR="00B61C07" w:rsidRDefault="00B6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B61C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48D4BB8B" w:rsidR="00542681" w:rsidRDefault="00241CB5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3401EC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7DB13DD9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2FD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7DB13DD9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092FD5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0923B132" w:rsidR="00542681" w:rsidRDefault="00241CB5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49ACE6EB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B61C07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B61C07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205A"/>
    <w:rsid w:val="0005305F"/>
    <w:rsid w:val="00054482"/>
    <w:rsid w:val="00065F08"/>
    <w:rsid w:val="00072FC3"/>
    <w:rsid w:val="00073A42"/>
    <w:rsid w:val="00074F2D"/>
    <w:rsid w:val="00076522"/>
    <w:rsid w:val="00076B3D"/>
    <w:rsid w:val="00092FD5"/>
    <w:rsid w:val="00093A3D"/>
    <w:rsid w:val="00094082"/>
    <w:rsid w:val="000C15F7"/>
    <w:rsid w:val="000C1C48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23D6C"/>
    <w:rsid w:val="00142061"/>
    <w:rsid w:val="00144F42"/>
    <w:rsid w:val="001466D0"/>
    <w:rsid w:val="0016174F"/>
    <w:rsid w:val="00170ABA"/>
    <w:rsid w:val="00172672"/>
    <w:rsid w:val="001736EF"/>
    <w:rsid w:val="001958FA"/>
    <w:rsid w:val="001A2729"/>
    <w:rsid w:val="001A5213"/>
    <w:rsid w:val="001A6EEB"/>
    <w:rsid w:val="001B09A6"/>
    <w:rsid w:val="001B5655"/>
    <w:rsid w:val="001B7CED"/>
    <w:rsid w:val="001C1DC5"/>
    <w:rsid w:val="001D745C"/>
    <w:rsid w:val="001F12A6"/>
    <w:rsid w:val="00204795"/>
    <w:rsid w:val="00226147"/>
    <w:rsid w:val="002319B4"/>
    <w:rsid w:val="00241CB5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3CC6"/>
    <w:rsid w:val="004A44DF"/>
    <w:rsid w:val="004A461A"/>
    <w:rsid w:val="004A7C63"/>
    <w:rsid w:val="004F41C8"/>
    <w:rsid w:val="00504459"/>
    <w:rsid w:val="00507897"/>
    <w:rsid w:val="00513BCC"/>
    <w:rsid w:val="0051607B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2564E"/>
    <w:rsid w:val="0074073E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22B4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E1832"/>
    <w:rsid w:val="008F2F75"/>
    <w:rsid w:val="008F422E"/>
    <w:rsid w:val="0090103E"/>
    <w:rsid w:val="00921E6A"/>
    <w:rsid w:val="00936F36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4C7A"/>
    <w:rsid w:val="00AF6461"/>
    <w:rsid w:val="00B00A37"/>
    <w:rsid w:val="00B01D15"/>
    <w:rsid w:val="00B0265C"/>
    <w:rsid w:val="00B055C1"/>
    <w:rsid w:val="00B3166F"/>
    <w:rsid w:val="00B31EF0"/>
    <w:rsid w:val="00B51B2F"/>
    <w:rsid w:val="00B61C07"/>
    <w:rsid w:val="00B80E27"/>
    <w:rsid w:val="00B8615D"/>
    <w:rsid w:val="00B95E39"/>
    <w:rsid w:val="00B95EF2"/>
    <w:rsid w:val="00BA4A2A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3434D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D0E49"/>
    <w:rsid w:val="00CD2FFA"/>
    <w:rsid w:val="00CD5A14"/>
    <w:rsid w:val="00CE4B9F"/>
    <w:rsid w:val="00CF789B"/>
    <w:rsid w:val="00D0017C"/>
    <w:rsid w:val="00D0224E"/>
    <w:rsid w:val="00D02D2C"/>
    <w:rsid w:val="00D07C31"/>
    <w:rsid w:val="00D151F6"/>
    <w:rsid w:val="00D17F09"/>
    <w:rsid w:val="00D244FD"/>
    <w:rsid w:val="00D27E36"/>
    <w:rsid w:val="00D47176"/>
    <w:rsid w:val="00D70C33"/>
    <w:rsid w:val="00D801D0"/>
    <w:rsid w:val="00D859F0"/>
    <w:rsid w:val="00D85B3D"/>
    <w:rsid w:val="00DB5C7F"/>
    <w:rsid w:val="00DC5337"/>
    <w:rsid w:val="00DC59C5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17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736E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2024-05-14T11:46:00Z</cp:lastPrinted>
  <dcterms:created xsi:type="dcterms:W3CDTF">2024-05-22T06:04:00Z</dcterms:created>
  <dcterms:modified xsi:type="dcterms:W3CDTF">2024-05-22T06:05:00Z</dcterms:modified>
</cp:coreProperties>
</file>