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19</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640</w:t>
      </w: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13.02.2024 № 3925</w:t>
      </w:r>
    </w:p>
    <w:p>
      <w:pPr>
        <w:pStyle w:val="9"/>
        <w:ind w:right="32"/>
        <w:rPr>
          <w:rFonts w:ascii="Times New Roman" w:hAnsi="Times New Roman" w:cs="Times New Roman"/>
          <w:b/>
          <w:sz w:val="28"/>
          <w:szCs w:val="28"/>
          <w:lang w:val="uk-UA"/>
        </w:rPr>
      </w:pPr>
    </w:p>
    <w:p>
      <w:pPr>
        <w:pStyle w:val="9"/>
        <w:ind w:firstLine="708"/>
        <w:jc w:val="both"/>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(далі – Комісія з компенсації)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3925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ЗВ-25.01.2024-79246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eastAsia="ru-RU"/>
        </w:rPr>
        <w:t xml:space="preserve">витягу з </w:t>
      </w:r>
      <w:bookmarkStart w:id="1" w:name="_Hlk158381220"/>
      <w:r>
        <w:rPr>
          <w:rFonts w:ascii="Times New Roman" w:hAnsi="Times New Roman" w:eastAsia="Times New Roman" w:cs="Times New Roman"/>
          <w:sz w:val="28"/>
          <w:szCs w:val="28"/>
          <w:lang w:val="uk-UA" w:eastAsia="ru-RU"/>
        </w:rPr>
        <w:t xml:space="preserve">протоколу засідання Комісії з компенсації № 70 від </w:t>
      </w:r>
      <w:r>
        <w:rPr>
          <w:rFonts w:ascii="Times New Roman" w:hAnsi="Times New Roman" w:cs="Times New Roman"/>
          <w:bCs/>
          <w:sz w:val="28"/>
          <w:szCs w:val="28"/>
          <w:lang w:val="uk-UA"/>
        </w:rPr>
        <w:t>13.02.2024</w:t>
      </w:r>
      <w:bookmarkEnd w:id="1"/>
      <w:r>
        <w:rPr>
          <w:rFonts w:ascii="Times New Roman" w:hAnsi="Times New Roman" w:eastAsia="Times New Roman" w:cs="Times New Roman"/>
          <w:sz w:val="28"/>
          <w:szCs w:val="28"/>
          <w:lang w:val="uk-UA" w:eastAsia="ru-RU"/>
        </w:rPr>
        <w:t xml:space="preserve">, зважаючи на звернення </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hint="default" w:ascii="Times New Roman" w:hAnsi="Times New Roman" w:eastAsia="Times New Roman" w:cs="Times New Roman"/>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від 02.02.204 про незгоду з рішенням Комісії з компенсації від 01.02.2024 № 3809 «Про надання компенсації </w:t>
      </w:r>
      <w:r>
        <w:rPr>
          <w:rFonts w:hint="default" w:ascii="Times New Roman" w:hAnsi="Times New Roman" w:eastAsia="Times New Roman" w:cs="Times New Roman"/>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за заявою № ЗВ-25.01.2024-79246 для відновлення пошкодженого об’єкту за адресою: </w:t>
      </w:r>
      <w:r>
        <w:rPr>
          <w:rFonts w:hint="default" w:ascii="Times New Roman" w:hAnsi="Times New Roman" w:eastAsia="Times New Roman" w:cs="Times New Roman"/>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в частині нарахованого розміру  компенсації, враховуючи те, що:</w:t>
      </w:r>
    </w:p>
    <w:p>
      <w:pPr>
        <w:pStyle w:val="9"/>
        <w:ind w:firstLine="708"/>
        <w:jc w:val="both"/>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дане рішення Комісії з компенсації прийняте на підставі даних  Акта комісійного обстеження від 21.12.2022 № 344-Ж/Б та Акта комісійного обстеження № 344-Ж/Б актуалізований від 31.01.2024, </w:t>
      </w:r>
    </w:p>
    <w:p>
      <w:pPr>
        <w:pStyle w:val="9"/>
        <w:ind w:firstLine="708"/>
        <w:jc w:val="both"/>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заповнений чек-лист по об’єкту містить перелік робіт, які необхідно виконати для відновлення експлуатаційної його придатності, що підтверджується зазначеними актами комісійного обстеження та матеріалами фотофіксації; </w:t>
      </w:r>
    </w:p>
    <w:p>
      <w:pPr>
        <w:pStyle w:val="9"/>
        <w:ind w:firstLine="708"/>
        <w:jc w:val="both"/>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 показники усередненої вартості одиниці обсягу, зазначені у чек-листі,  включають в себе вартість: будівельних матеріалів, заробітної плати робітників-будівельників, інші витрати (у тому числі кошти на покриття витрат, пов’язаних з інфляційними процесами), та встановлені Додатком 2 до Порядку № 381;</w:t>
      </w:r>
    </w:p>
    <w:p>
      <w:pPr>
        <w:pStyle w:val="9"/>
        <w:ind w:firstLine="708"/>
        <w:jc w:val="both"/>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 інших пошкоджень конструкцій, елементів, обладнання будинку  внаслідок бойових дій, терористичних актів, диверсій, спричинених збройною агресією російської федерації, в т.ч., зазначених заявником у заяві від 02.02.2024, Комісією з компенсації не встановлено, матеріалами фотофіксації не підтверджується;</w:t>
      </w:r>
    </w:p>
    <w:p>
      <w:pPr>
        <w:pStyle w:val="9"/>
        <w:ind w:firstLine="708"/>
        <w:jc w:val="both"/>
        <w:rPr>
          <w:rFonts w:ascii="Times New Roman" w:hAnsi="Times New Roman" w:eastAsia="Times New Roman" w:cs="Times New Roman"/>
          <w:color w:val="000000" w:themeColor="text1"/>
          <w:sz w:val="28"/>
          <w:szCs w:val="28"/>
          <w:lang w:val="uk-UA" w:eastAsia="ru-RU"/>
          <w14:textFill>
            <w14:solidFill>
              <w14:schemeClr w14:val="tx1"/>
            </w14:solidFill>
          </w14:textFill>
        </w:rPr>
      </w:pP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заявником не надано заперечення на дане рішення Комісії з компенсації протягом строку, встановленого п. 25 Порядку № 381;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iCs/>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3925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ЗВ-25.01.2024-79246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щодо надання </w:t>
      </w:r>
      <w:r>
        <w:rPr>
          <w:rFonts w:hint="default" w:ascii="Times New Roman" w:hAnsi="Times New Roman" w:cs="Times New Roman"/>
          <w:iCs/>
          <w:sz w:val="28"/>
          <w:szCs w:val="28"/>
          <w:lang w:val="uk-UA"/>
        </w:rPr>
        <w:t>...</w:t>
      </w:r>
      <w:r>
        <w:rPr>
          <w:rFonts w:ascii="Times New Roman" w:hAnsi="Times New Roman" w:cs="Times New Roman"/>
          <w:iCs/>
          <w:sz w:val="28"/>
          <w:szCs w:val="28"/>
          <w:lang w:val="uk-UA"/>
        </w:rPr>
        <w:t xml:space="preserve"> за заявою № ЗВ-25.01.2024-79246  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cs="Times New Roman"/>
          <w:iCs/>
          <w:sz w:val="28"/>
          <w:szCs w:val="28"/>
          <w:lang w:val="uk-UA"/>
        </w:rPr>
        <w:t>...</w:t>
      </w:r>
      <w:r>
        <w:rPr>
          <w:rFonts w:ascii="Times New Roman" w:hAnsi="Times New Roman" w:cs="Times New Roman"/>
          <w:iCs/>
          <w:sz w:val="28"/>
          <w:szCs w:val="28"/>
          <w:lang w:val="uk-UA"/>
        </w:rPr>
        <w:t>, у сумі 12</w:t>
      </w:r>
      <w:r>
        <w:rPr>
          <w:rFonts w:hint="default" w:ascii="Times New Roman" w:hAnsi="Times New Roman" w:cs="Times New Roman"/>
          <w:iCs/>
          <w:sz w:val="28"/>
          <w:szCs w:val="28"/>
          <w:lang w:val="uk-UA"/>
        </w:rPr>
        <w:t xml:space="preserve"> </w:t>
      </w:r>
      <w:bookmarkStart w:id="3" w:name="_GoBack"/>
      <w:bookmarkEnd w:id="3"/>
      <w:r>
        <w:rPr>
          <w:rFonts w:ascii="Times New Roman" w:hAnsi="Times New Roman" w:cs="Times New Roman"/>
          <w:iCs/>
          <w:sz w:val="28"/>
          <w:szCs w:val="28"/>
          <w:lang w:val="uk-UA"/>
        </w:rPr>
        <w:t>349,07 грн. (дванадцять тисяч триста сорок дев’ять грн.  07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ind w:firstLine="708"/>
        <w:jc w:val="both"/>
        <w:rPr>
          <w:rFonts w:ascii="Times New Roman" w:hAnsi="Times New Roman" w:cs="Times New Roman"/>
          <w:color w:val="333333"/>
          <w:sz w:val="28"/>
          <w:szCs w:val="28"/>
          <w:lang w:val="uk-UA"/>
        </w:rPr>
      </w:pPr>
    </w:p>
    <w:p>
      <w:pPr>
        <w:spacing w:after="0" w:line="240" w:lineRule="auto"/>
        <w:jc w:val="both"/>
        <w:outlineLvl w:val="0"/>
        <w:rPr>
          <w:rFonts w:ascii="Times New Roman" w:hAnsi="Times New Roman" w:cs="Times New Roman"/>
          <w:b/>
          <w:sz w:val="28"/>
          <w:szCs w:val="28"/>
          <w:lang w:val="uk-UA"/>
        </w:rPr>
      </w:pPr>
      <w:bookmarkStart w:id="2" w:name="_Hlk151122117"/>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2"/>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D7F71"/>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880"/>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95EA3"/>
    <w:rsid w:val="005A1501"/>
    <w:rsid w:val="005A4910"/>
    <w:rsid w:val="005A537A"/>
    <w:rsid w:val="005A6696"/>
    <w:rsid w:val="005A78F2"/>
    <w:rsid w:val="005B38B7"/>
    <w:rsid w:val="005C453B"/>
    <w:rsid w:val="005D5503"/>
    <w:rsid w:val="005E1906"/>
    <w:rsid w:val="005E4D6A"/>
    <w:rsid w:val="005F157F"/>
    <w:rsid w:val="005F17D4"/>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59F6"/>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074"/>
    <w:rsid w:val="006D05DB"/>
    <w:rsid w:val="006D18CC"/>
    <w:rsid w:val="006D56FF"/>
    <w:rsid w:val="006E12D8"/>
    <w:rsid w:val="006E583C"/>
    <w:rsid w:val="006E68EF"/>
    <w:rsid w:val="006E6C79"/>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625A"/>
    <w:rsid w:val="0073669B"/>
    <w:rsid w:val="007372BC"/>
    <w:rsid w:val="0074018B"/>
    <w:rsid w:val="00744444"/>
    <w:rsid w:val="00744524"/>
    <w:rsid w:val="007531AF"/>
    <w:rsid w:val="00760C7D"/>
    <w:rsid w:val="00762480"/>
    <w:rsid w:val="0076318A"/>
    <w:rsid w:val="00770798"/>
    <w:rsid w:val="00777B8A"/>
    <w:rsid w:val="00786FCD"/>
    <w:rsid w:val="0078722A"/>
    <w:rsid w:val="0079113F"/>
    <w:rsid w:val="0079239C"/>
    <w:rsid w:val="007A23C7"/>
    <w:rsid w:val="007A4661"/>
    <w:rsid w:val="007A48C5"/>
    <w:rsid w:val="007A5358"/>
    <w:rsid w:val="007D5063"/>
    <w:rsid w:val="007D5692"/>
    <w:rsid w:val="007E0C66"/>
    <w:rsid w:val="007E6157"/>
    <w:rsid w:val="007F1DE2"/>
    <w:rsid w:val="007F275D"/>
    <w:rsid w:val="007F6CF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14E3"/>
    <w:rsid w:val="00903BD2"/>
    <w:rsid w:val="00913AFF"/>
    <w:rsid w:val="00923109"/>
    <w:rsid w:val="00923B39"/>
    <w:rsid w:val="00926EAE"/>
    <w:rsid w:val="009333C9"/>
    <w:rsid w:val="00933457"/>
    <w:rsid w:val="00937EB2"/>
    <w:rsid w:val="0094086E"/>
    <w:rsid w:val="00943D91"/>
    <w:rsid w:val="0094797B"/>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C6187"/>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162EA"/>
    <w:rsid w:val="00B22C21"/>
    <w:rsid w:val="00B30809"/>
    <w:rsid w:val="00B347C5"/>
    <w:rsid w:val="00B36396"/>
    <w:rsid w:val="00B36652"/>
    <w:rsid w:val="00B368CB"/>
    <w:rsid w:val="00B40B59"/>
    <w:rsid w:val="00B443F7"/>
    <w:rsid w:val="00B479FA"/>
    <w:rsid w:val="00B50419"/>
    <w:rsid w:val="00B53335"/>
    <w:rsid w:val="00B534F3"/>
    <w:rsid w:val="00B53508"/>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D5476"/>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466F"/>
    <w:rsid w:val="00C65985"/>
    <w:rsid w:val="00C66BB7"/>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2485"/>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147DE"/>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44F8"/>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0F4"/>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47C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5588790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4821</Words>
  <Characters>2748</Characters>
  <Lines>22</Lines>
  <Paragraphs>15</Paragraphs>
  <TotalTime>11</TotalTime>
  <ScaleCrop>false</ScaleCrop>
  <LinksUpToDate>false</LinksUpToDate>
  <CharactersWithSpaces>7554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2024-02-14T11:46:00Z</dcterms:created>
  <dc:creator>Free User</dc:creator>
  <cp:lastModifiedBy>Користувач</cp:lastModifiedBy>
  <cp:lastPrinted>2024-02-15T13:53:00Z</cp:lastPrinted>
  <dcterms:modified xsi:type="dcterms:W3CDTF">2024-02-20T07:03:03Z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