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 м. Балаклія                              № </w:t>
      </w:r>
      <w:r>
        <w:rPr>
          <w:rFonts w:hint="default" w:ascii="Times New Roman" w:hAnsi="Times New Roman" w:cs="Times New Roman"/>
          <w:b/>
          <w:sz w:val="28"/>
          <w:szCs w:val="28"/>
          <w:lang w:val="uk-UA"/>
        </w:rPr>
        <w:t>525</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371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371</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371 </w:t>
      </w:r>
      <w:r>
        <w:rPr>
          <w:rFonts w:ascii="Times New Roman" w:hAnsi="Times New Roman" w:cs="Times New Roman"/>
          <w:iCs/>
          <w:sz w:val="28"/>
          <w:szCs w:val="28"/>
          <w:lang w:val="uk-UA"/>
        </w:rPr>
        <w:t>щодо в</w:t>
      </w:r>
      <w:r>
        <w:rPr>
          <w:rFonts w:ascii="Times New Roman" w:hAnsi="Times New Roman" w:cs="Times New Roman"/>
          <w:sz w:val="28"/>
          <w:szCs w:val="28"/>
          <w:lang w:val="uk-UA"/>
        </w:rPr>
        <w:t xml:space="preserve">ідмови у наданні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від 26.01.2024 № ЗВ-26.01.2024-79385, інформаційне повідомлення від 10.04.2023 № 23-04-0000373678-01, квартира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у зв’язку з подання заяви про надання компенсації за знищений об’єкт нерухомого майна особою, яка не може бути отримувачем компенсації відповідно до підпункту 1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а саме: заява від 26.01.2024 № ЗВ-26.01.2024-79385, інформаційне повідомлення від 10.04.2023 № 23-04-0000373678-01, заявник: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квартира за адресою: </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 є повторною.</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130E0"/>
    <w:rsid w:val="0001464F"/>
    <w:rsid w:val="00021B39"/>
    <w:rsid w:val="0002390A"/>
    <w:rsid w:val="00023975"/>
    <w:rsid w:val="0002429F"/>
    <w:rsid w:val="00036125"/>
    <w:rsid w:val="00037551"/>
    <w:rsid w:val="00054D93"/>
    <w:rsid w:val="00062377"/>
    <w:rsid w:val="0007075B"/>
    <w:rsid w:val="00077174"/>
    <w:rsid w:val="00077B39"/>
    <w:rsid w:val="00083F2B"/>
    <w:rsid w:val="00084607"/>
    <w:rsid w:val="000923D6"/>
    <w:rsid w:val="000C776E"/>
    <w:rsid w:val="000D5D8D"/>
    <w:rsid w:val="000E3236"/>
    <w:rsid w:val="000F3225"/>
    <w:rsid w:val="001025D5"/>
    <w:rsid w:val="00104D7E"/>
    <w:rsid w:val="00106D28"/>
    <w:rsid w:val="00116BB0"/>
    <w:rsid w:val="00127540"/>
    <w:rsid w:val="00143A29"/>
    <w:rsid w:val="001510EC"/>
    <w:rsid w:val="0015472E"/>
    <w:rsid w:val="00157976"/>
    <w:rsid w:val="00166ACD"/>
    <w:rsid w:val="00180FAA"/>
    <w:rsid w:val="001854C9"/>
    <w:rsid w:val="00185AA6"/>
    <w:rsid w:val="001B6A85"/>
    <w:rsid w:val="001E2FF9"/>
    <w:rsid w:val="001E485C"/>
    <w:rsid w:val="001F738D"/>
    <w:rsid w:val="0020672E"/>
    <w:rsid w:val="00220393"/>
    <w:rsid w:val="00270307"/>
    <w:rsid w:val="00295C74"/>
    <w:rsid w:val="002971C9"/>
    <w:rsid w:val="002A3B9A"/>
    <w:rsid w:val="002C1DAC"/>
    <w:rsid w:val="00311AEB"/>
    <w:rsid w:val="00331A72"/>
    <w:rsid w:val="003350C5"/>
    <w:rsid w:val="00352A5C"/>
    <w:rsid w:val="00354FD5"/>
    <w:rsid w:val="003A1BE6"/>
    <w:rsid w:val="003B0737"/>
    <w:rsid w:val="003B1D56"/>
    <w:rsid w:val="003F7A18"/>
    <w:rsid w:val="00426FA4"/>
    <w:rsid w:val="00431247"/>
    <w:rsid w:val="00431F27"/>
    <w:rsid w:val="00432B6A"/>
    <w:rsid w:val="004338E1"/>
    <w:rsid w:val="004421CD"/>
    <w:rsid w:val="004531CC"/>
    <w:rsid w:val="0047484B"/>
    <w:rsid w:val="004759F6"/>
    <w:rsid w:val="0049029A"/>
    <w:rsid w:val="00495420"/>
    <w:rsid w:val="00496C28"/>
    <w:rsid w:val="004A59DC"/>
    <w:rsid w:val="004B1646"/>
    <w:rsid w:val="004B60BD"/>
    <w:rsid w:val="004B6A20"/>
    <w:rsid w:val="004D4A51"/>
    <w:rsid w:val="004D62AB"/>
    <w:rsid w:val="004E489F"/>
    <w:rsid w:val="004E710C"/>
    <w:rsid w:val="00514681"/>
    <w:rsid w:val="00527CE2"/>
    <w:rsid w:val="00571C12"/>
    <w:rsid w:val="005E4D6A"/>
    <w:rsid w:val="005F7255"/>
    <w:rsid w:val="00601416"/>
    <w:rsid w:val="006133BB"/>
    <w:rsid w:val="00614C62"/>
    <w:rsid w:val="006218BE"/>
    <w:rsid w:val="00621DDB"/>
    <w:rsid w:val="00631C66"/>
    <w:rsid w:val="00697B01"/>
    <w:rsid w:val="006C22A2"/>
    <w:rsid w:val="006C578D"/>
    <w:rsid w:val="006D05DB"/>
    <w:rsid w:val="006D18CC"/>
    <w:rsid w:val="006F7EC0"/>
    <w:rsid w:val="0070389E"/>
    <w:rsid w:val="007101CE"/>
    <w:rsid w:val="00711F0A"/>
    <w:rsid w:val="00717763"/>
    <w:rsid w:val="00744524"/>
    <w:rsid w:val="007531AF"/>
    <w:rsid w:val="00763AB0"/>
    <w:rsid w:val="00764BE5"/>
    <w:rsid w:val="007959E0"/>
    <w:rsid w:val="007A12AB"/>
    <w:rsid w:val="007A23C7"/>
    <w:rsid w:val="007B6B3D"/>
    <w:rsid w:val="007C3963"/>
    <w:rsid w:val="007E6157"/>
    <w:rsid w:val="008115F5"/>
    <w:rsid w:val="00834476"/>
    <w:rsid w:val="00844F44"/>
    <w:rsid w:val="00850395"/>
    <w:rsid w:val="00851EA6"/>
    <w:rsid w:val="00866821"/>
    <w:rsid w:val="00876AEE"/>
    <w:rsid w:val="008A513D"/>
    <w:rsid w:val="008C7A65"/>
    <w:rsid w:val="008D0EDB"/>
    <w:rsid w:val="008D6582"/>
    <w:rsid w:val="008D7071"/>
    <w:rsid w:val="008F1CA0"/>
    <w:rsid w:val="009000DA"/>
    <w:rsid w:val="00937B60"/>
    <w:rsid w:val="009532F5"/>
    <w:rsid w:val="00973C65"/>
    <w:rsid w:val="00974615"/>
    <w:rsid w:val="009D3B30"/>
    <w:rsid w:val="00A04B69"/>
    <w:rsid w:val="00A17E7A"/>
    <w:rsid w:val="00A22224"/>
    <w:rsid w:val="00A22C95"/>
    <w:rsid w:val="00A251ED"/>
    <w:rsid w:val="00A45B7E"/>
    <w:rsid w:val="00A62BCC"/>
    <w:rsid w:val="00A742B9"/>
    <w:rsid w:val="00A87D5E"/>
    <w:rsid w:val="00AA3A5C"/>
    <w:rsid w:val="00AA51BD"/>
    <w:rsid w:val="00AA6F50"/>
    <w:rsid w:val="00AB1F85"/>
    <w:rsid w:val="00AC15C0"/>
    <w:rsid w:val="00AE4735"/>
    <w:rsid w:val="00B0288A"/>
    <w:rsid w:val="00B05C81"/>
    <w:rsid w:val="00B36396"/>
    <w:rsid w:val="00B50419"/>
    <w:rsid w:val="00B729B3"/>
    <w:rsid w:val="00B76EF4"/>
    <w:rsid w:val="00B90AD0"/>
    <w:rsid w:val="00B94618"/>
    <w:rsid w:val="00B97235"/>
    <w:rsid w:val="00BA6DCF"/>
    <w:rsid w:val="00BB0F23"/>
    <w:rsid w:val="00BB41DE"/>
    <w:rsid w:val="00BD5987"/>
    <w:rsid w:val="00BE434D"/>
    <w:rsid w:val="00C118BF"/>
    <w:rsid w:val="00C322F4"/>
    <w:rsid w:val="00C431CA"/>
    <w:rsid w:val="00C47E09"/>
    <w:rsid w:val="00C726E9"/>
    <w:rsid w:val="00CA0C72"/>
    <w:rsid w:val="00CD3A28"/>
    <w:rsid w:val="00CD7DDE"/>
    <w:rsid w:val="00CE2339"/>
    <w:rsid w:val="00D406A0"/>
    <w:rsid w:val="00D43D0D"/>
    <w:rsid w:val="00D62058"/>
    <w:rsid w:val="00D76D48"/>
    <w:rsid w:val="00DC054C"/>
    <w:rsid w:val="00DC2E52"/>
    <w:rsid w:val="00DD2766"/>
    <w:rsid w:val="00DE78D2"/>
    <w:rsid w:val="00DF1FB4"/>
    <w:rsid w:val="00E30DD7"/>
    <w:rsid w:val="00E46D34"/>
    <w:rsid w:val="00E57852"/>
    <w:rsid w:val="00E57FFC"/>
    <w:rsid w:val="00E747CC"/>
    <w:rsid w:val="00E87BAC"/>
    <w:rsid w:val="00E901A4"/>
    <w:rsid w:val="00EC5EE2"/>
    <w:rsid w:val="00ED4F38"/>
    <w:rsid w:val="00EF59F5"/>
    <w:rsid w:val="00F16BD0"/>
    <w:rsid w:val="00F241F0"/>
    <w:rsid w:val="00F26A29"/>
    <w:rsid w:val="00F27001"/>
    <w:rsid w:val="00F467E5"/>
    <w:rsid w:val="00F56CA6"/>
    <w:rsid w:val="00F66458"/>
    <w:rsid w:val="00F817CB"/>
    <w:rsid w:val="00F820D9"/>
    <w:rsid w:val="00F94A49"/>
    <w:rsid w:val="00FA78CF"/>
    <w:rsid w:val="00FB0784"/>
    <w:rsid w:val="00FB3DB4"/>
    <w:rsid w:val="00FC2903"/>
    <w:rsid w:val="00FF7937"/>
    <w:rsid w:val="75337D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2914</Words>
  <Characters>1661</Characters>
  <Lines>13</Lines>
  <Paragraphs>9</Paragraphs>
  <TotalTime>273</TotalTime>
  <ScaleCrop>false</ScaleCrop>
  <LinksUpToDate>false</LinksUpToDate>
  <CharactersWithSpaces>4566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2024-01-12T10:34:00Z</cp:lastPrinted>
  <dcterms:modified xsi:type="dcterms:W3CDTF">2024-02-19T09:15:55Z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