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292</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3695</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3695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ЗВ-09.08.2023-35879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32"/>
          <w:szCs w:val="32"/>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3695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ЗВ-09.08.2023-35879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ЗВ-09.08.2023-35879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пошкодженої квартири за адресою: </w:t>
      </w:r>
      <w:r>
        <w:rPr>
          <w:rFonts w:hint="default" w:ascii="Times New Roman" w:hAnsi="Times New Roman" w:cs="Times New Roman"/>
          <w:bCs/>
          <w:color w:val="000000" w:themeColor="text1"/>
          <w:sz w:val="28"/>
          <w:szCs w:val="28"/>
          <w:lang w:val="uk-UA"/>
          <w14:textFill>
            <w14:solidFill>
              <w14:schemeClr w14:val="tx1"/>
            </w14:solidFill>
          </w14:textFill>
        </w:rPr>
        <w:t>...</w:t>
      </w:r>
      <w:bookmarkStart w:id="11" w:name="_GoBack"/>
      <w:bookmarkEnd w:id="11"/>
      <w:r>
        <w:rPr>
          <w:rFonts w:ascii="Times New Roman" w:hAnsi="Times New Roman" w:cs="Times New Roman" w:eastAsiaTheme="minorHAnsi"/>
          <w:bCs/>
          <w:color w:val="000000"/>
          <w:sz w:val="28"/>
          <w:szCs w:val="28"/>
          <w:lang w:val="uk-UA"/>
        </w:rPr>
        <w:t xml:space="preserve">, </w:t>
      </w:r>
      <w:r>
        <w:rPr>
          <w:rFonts w:ascii="Times New Roman" w:hAnsi="Times New Roman" w:eastAsia="Times New Roman" w:cs="Times New Roman"/>
          <w:iCs/>
          <w:color w:val="000000" w:themeColor="text1"/>
          <w:sz w:val="28"/>
          <w:szCs w:val="28"/>
          <w:lang w:val="uk-UA" w:eastAsia="ru-RU"/>
          <w14:textFill>
            <w14:solidFill>
              <w14:schemeClr w14:val="tx1"/>
            </w14:solidFill>
          </w14:textFill>
        </w:rPr>
        <w:t>у</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сумі </w:t>
      </w:r>
      <w:bookmarkStart w:id="1" w:name="_Hlk152072059"/>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36 962,96 </w:t>
      </w:r>
      <w:r>
        <w:rPr>
          <w:rFonts w:ascii="Times New Roman" w:hAnsi="Times New Roman" w:cs="Times New Roman"/>
          <w:iCs/>
          <w:color w:val="000000" w:themeColor="text1"/>
          <w:sz w:val="28"/>
          <w:szCs w:val="28"/>
          <w:lang w:val="uk-UA"/>
          <w14:textFill>
            <w14:solidFill>
              <w14:schemeClr w14:val="tx1"/>
            </w14:solidFill>
          </w14:textFill>
        </w:rPr>
        <w:t>грн. (тридцять шість тисяч дев’ятсот шістдесят дві грн. 96 коп.)</w:t>
      </w:r>
      <w:bookmarkEnd w:id="1"/>
      <w:r>
        <w:rPr>
          <w:rFonts w:ascii="Times New Roman" w:hAnsi="Times New Roman" w:eastAsia="Times New Roman" w:cs="Times New Roman"/>
          <w:bCs/>
          <w:iCs/>
          <w:color w:val="000000" w:themeColor="text1"/>
          <w:sz w:val="32"/>
          <w:szCs w:val="32"/>
          <w:lang w:val="uk-UA" w:eastAsia="ru-RU"/>
          <w14:textFill>
            <w14:solidFill>
              <w14:schemeClr w14:val="tx1"/>
            </w14:solidFill>
          </w14:textFill>
        </w:rPr>
        <w:t>.</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eastAsia="Times New Roman" w:cs="Times New Roman"/>
          <w:bCs/>
          <w:sz w:val="28"/>
          <w:szCs w:val="28"/>
          <w:lang w:val="uk-UA" w:eastAsia="ru-RU"/>
        </w:rPr>
        <w:t>- першочергово використати компенсацію для ремонту пошкоджень несучих та огороджувальних конструкцій об’єкта, зазначених у чек-листі, які можуть призвести до порушення вимог щодо механічного опору та стійкості об’єкта;</w:t>
      </w:r>
    </w:p>
    <w:p>
      <w:pPr>
        <w:pStyle w:val="10"/>
        <w:ind w:firstLine="709"/>
        <w:jc w:val="both"/>
        <w:rPr>
          <w:rFonts w:ascii="Times New Roman" w:hAnsi="Times New Roman" w:cs="Times New Roman"/>
          <w:sz w:val="28"/>
          <w:szCs w:val="28"/>
          <w:lang w:val="uk-UA"/>
        </w:rPr>
      </w:pPr>
      <w:bookmarkStart w:id="2" w:name="n260"/>
      <w:bookmarkEnd w:id="2"/>
      <w:bookmarkStart w:id="3" w:name="n264"/>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5"/>
      <w:bookmarkEnd w:id="4"/>
      <w:bookmarkStart w:id="5" w:name="n261"/>
      <w:bookmarkEnd w:id="5"/>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6" w:name="n266"/>
      <w:bookmarkEnd w:id="6"/>
      <w:bookmarkStart w:id="7" w:name="n262"/>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019"/>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1FC6"/>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3116"/>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A06"/>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07EEC"/>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14C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9F582C"/>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2713"/>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27CF"/>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1C80"/>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71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7FEE0B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3"/>
    <w:semiHidden/>
    <w:unhideWhenUsed/>
    <w:uiPriority w:val="99"/>
    <w:pPr>
      <w:spacing w:after="0" w:line="240" w:lineRule="auto"/>
    </w:pPr>
    <w:rPr>
      <w:rFonts w:ascii="Segoe UI" w:hAnsi="Segoe UI" w:cs="Segoe UI"/>
      <w:sz w:val="18"/>
      <w:szCs w:val="18"/>
    </w:rPr>
  </w:style>
  <w:style w:type="paragraph" w:styleId="7">
    <w:name w:val="annotation text"/>
    <w:basedOn w:val="1"/>
    <w:link w:val="16"/>
    <w:qFormat/>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qFormat/>
    <w:uiPriority w:val="0"/>
  </w:style>
  <w:style w:type="character" w:customStyle="1" w:styleId="13">
    <w:name w:val="Текст выноски Знак"/>
    <w:basedOn w:val="2"/>
    <w:link w:val="6"/>
    <w:semiHidden/>
    <w:qFormat/>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qFormat/>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3960</Words>
  <Characters>2258</Characters>
  <Lines>18</Lines>
  <Paragraphs>12</Paragraphs>
  <TotalTime>3</TotalTime>
  <ScaleCrop>false</ScaleCrop>
  <LinksUpToDate>false</LinksUpToDate>
  <CharactersWithSpaces>6206</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2024-01-19T11:45:00Z</dcterms:created>
  <dc:creator>Free User</dc:creator>
  <cp:lastModifiedBy>Користувач</cp:lastModifiedBy>
  <cp:lastPrinted>2022-12-08T12:11:00Z</cp:lastPrinted>
  <dcterms:modified xsi:type="dcterms:W3CDTF">2024-02-02T13:26:48Z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