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35293ED4" w14:textId="14044AE7" w:rsidR="00CB771A" w:rsidRPr="00CB771A" w:rsidRDefault="006E441D" w:rsidP="002F3B87">
      <w:pPr>
        <w:spacing w:after="0" w:line="240" w:lineRule="auto"/>
        <w:jc w:val="both"/>
        <w:rPr>
          <w:rFonts w:ascii="Times New Roman" w:hAnsi="Times New Roman"/>
          <w:color w:val="333333"/>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r w:rsidR="005165F9">
        <w:rPr>
          <w:rFonts w:ascii="Times New Roman" w:hAnsi="Times New Roman"/>
          <w:color w:val="454545"/>
          <w:sz w:val="28"/>
          <w:szCs w:val="28"/>
        </w:rPr>
        <w:t>піщано-сольова суміш</w:t>
      </w:r>
      <w:r w:rsidRPr="00B435EC">
        <w:rPr>
          <w:rFonts w:ascii="Times New Roman" w:hAnsi="Times New Roman"/>
          <w:color w:val="000000"/>
          <w:sz w:val="28"/>
          <w:szCs w:val="28"/>
        </w:rPr>
        <w:t xml:space="preserve">, код </w:t>
      </w:r>
      <w:r w:rsidR="00E04103" w:rsidRPr="00B435EC">
        <w:rPr>
          <w:rFonts w:ascii="Times New Roman" w:hAnsi="Times New Roman"/>
          <w:color w:val="333333"/>
          <w:sz w:val="28"/>
          <w:szCs w:val="28"/>
        </w:rPr>
        <w:t>ДК 021:2015</w:t>
      </w:r>
      <w:r w:rsidR="00B15232" w:rsidRPr="00B435EC">
        <w:rPr>
          <w:rFonts w:ascii="Times New Roman" w:hAnsi="Times New Roman"/>
          <w:color w:val="333333"/>
          <w:sz w:val="28"/>
          <w:szCs w:val="28"/>
        </w:rPr>
        <w:t xml:space="preserve"> </w:t>
      </w:r>
      <w:bookmarkStart w:id="1" w:name="_Hlk147393920"/>
      <w:r w:rsidR="00CB771A" w:rsidRPr="00CB771A">
        <w:rPr>
          <w:rFonts w:ascii="Times New Roman" w:hAnsi="Times New Roman"/>
          <w:color w:val="333333"/>
          <w:sz w:val="28"/>
          <w:szCs w:val="28"/>
        </w:rPr>
        <w:t>14210000-6: Гравій, пісок, щебінь і наповнювачі</w:t>
      </w:r>
    </w:p>
    <w:bookmarkEnd w:id="1"/>
    <w:p w14:paraId="045D4C32" w14:textId="17732E6F"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Мета використання товару</w:t>
      </w:r>
      <w:r w:rsidRPr="00B435EC">
        <w:rPr>
          <w:rFonts w:ascii="Times New Roman" w:hAnsi="Times New Roman"/>
          <w:color w:val="000000"/>
          <w:sz w:val="28"/>
          <w:szCs w:val="28"/>
          <w:lang w:val="ru-RU"/>
        </w:rPr>
        <w:t>: для задоволення потреб Замовника</w:t>
      </w:r>
      <w:r w:rsidR="005165F9" w:rsidRPr="005165F9">
        <w:rPr>
          <w:rFonts w:ascii="Times New Roman" w:hAnsi="Times New Roman"/>
          <w:color w:val="000000"/>
          <w:sz w:val="28"/>
          <w:szCs w:val="28"/>
          <w:lang w:val="ru-RU"/>
        </w:rPr>
        <w:t>,</w:t>
      </w:r>
      <w:r w:rsidRPr="005165F9">
        <w:rPr>
          <w:rFonts w:ascii="Times New Roman" w:hAnsi="Times New Roman"/>
          <w:color w:val="000000"/>
          <w:sz w:val="28"/>
          <w:szCs w:val="28"/>
          <w:lang w:val="ru-RU"/>
        </w:rPr>
        <w:t xml:space="preserve"> </w:t>
      </w:r>
      <w:r w:rsidR="005165F9" w:rsidRPr="005165F9">
        <w:rPr>
          <w:rFonts w:ascii="Times New Roman" w:hAnsi="Times New Roman"/>
          <w:color w:val="1F1F1F"/>
          <w:sz w:val="28"/>
          <w:szCs w:val="28"/>
          <w:shd w:val="clear" w:color="auto" w:fill="FFFFFF"/>
        </w:rPr>
        <w:t>суміш застосовується в якості антігололедного реагенту на дорогах, тротуарах і т. д.</w:t>
      </w:r>
      <w:r w:rsidR="005165F9" w:rsidRPr="005165F9">
        <w:rPr>
          <w:rFonts w:ascii="Times New Roman" w:hAnsi="Times New Roman"/>
          <w:color w:val="000000"/>
          <w:sz w:val="28"/>
          <w:szCs w:val="28"/>
          <w:lang w:val="ru-RU"/>
        </w:rPr>
        <w:t>,</w:t>
      </w:r>
    </w:p>
    <w:p w14:paraId="0A40CED8" w14:textId="77777777" w:rsidR="006E441D" w:rsidRPr="005165F9" w:rsidRDefault="006E441D" w:rsidP="002F3B87">
      <w:pPr>
        <w:spacing w:after="0" w:line="240" w:lineRule="auto"/>
        <w:jc w:val="both"/>
        <w:rPr>
          <w:rFonts w:ascii="Times New Roman" w:hAnsi="Times New Roman"/>
          <w:color w:val="000000"/>
          <w:sz w:val="28"/>
          <w:szCs w:val="28"/>
          <w:lang w:val="ru-RU"/>
        </w:rPr>
      </w:pPr>
    </w:p>
    <w:p w14:paraId="734BDC2E" w14:textId="21734D46" w:rsidR="006E441D" w:rsidRPr="00CB771A"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Ідентифікатор закупівлі</w:t>
      </w:r>
      <w:r w:rsidR="00E54CFB" w:rsidRPr="00E54CFB">
        <w:rPr>
          <w:rFonts w:ascii="Open Sans" w:hAnsi="Open Sans" w:cs="Open Sans"/>
          <w:color w:val="242638"/>
          <w:shd w:val="clear" w:color="auto" w:fill="FFFFFF"/>
        </w:rPr>
        <w:t xml:space="preserve"> </w:t>
      </w:r>
      <w:r w:rsidR="00E54CFB">
        <w:rPr>
          <w:rFonts w:ascii="Open Sans" w:hAnsi="Open Sans" w:cs="Open Sans"/>
          <w:color w:val="242638"/>
          <w:shd w:val="clear" w:color="auto" w:fill="FFFFFF"/>
        </w:rPr>
        <w:t> UA-2024-01-04-000316-a</w:t>
      </w:r>
    </w:p>
    <w:p w14:paraId="404AB4E4"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677A578" w14:textId="77777777" w:rsidR="00E04103" w:rsidRPr="00B435EC" w:rsidRDefault="006E441D" w:rsidP="00E04103">
      <w:pPr>
        <w:pStyle w:val="11"/>
        <w:spacing w:after="0" w:line="240" w:lineRule="auto"/>
        <w:rPr>
          <w:b/>
          <w:bCs/>
          <w:sz w:val="28"/>
          <w:szCs w:val="28"/>
          <w:lang w:val="uk-UA"/>
        </w:rPr>
      </w:pPr>
      <w:r w:rsidRPr="00B435EC">
        <w:rPr>
          <w:b/>
          <w:bCs/>
          <w:color w:val="000000"/>
          <w:sz w:val="28"/>
          <w:szCs w:val="28"/>
        </w:rPr>
        <w:t>Найменування замовника</w:t>
      </w:r>
      <w:r w:rsidRPr="00B435EC">
        <w:rPr>
          <w:color w:val="000000"/>
          <w:sz w:val="28"/>
          <w:szCs w:val="28"/>
        </w:rPr>
        <w:t xml:space="preserve">: </w:t>
      </w:r>
      <w:r w:rsidR="00E04103" w:rsidRPr="00B435EC">
        <w:rPr>
          <w:sz w:val="28"/>
          <w:szCs w:val="28"/>
          <w:lang w:val="uk-UA"/>
        </w:rPr>
        <w:t>Упpaвлiння житлoвo-кoмунaльнoгo гocпoдapcтвa, тpaнcпopтa тa блaгoуcтpoю Бaлaклiйcькoї мicькoї paди Хapкiвcькoї oблacтi</w:t>
      </w:r>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Балаклі</w:t>
      </w:r>
      <w:r w:rsidRPr="00B435EC">
        <w:rPr>
          <w:rFonts w:ascii="Times New Roman" w:hAnsi="Times New Roman"/>
          <w:color w:val="000000"/>
          <w:sz w:val="28"/>
          <w:szCs w:val="28"/>
        </w:rPr>
        <w:t xml:space="preserve">, вул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r w:rsidRPr="00B435EC">
        <w:rPr>
          <w:rFonts w:ascii="Times New Roman" w:hAnsi="Times New Roman"/>
          <w:b/>
          <w:bCs/>
          <w:color w:val="000000"/>
          <w:sz w:val="28"/>
          <w:szCs w:val="28"/>
          <w:lang w:val="ru-RU"/>
        </w:rPr>
        <w:t xml:space="preserve">Категорія замовника: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777F72ED" w14:textId="3168C81B"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w:t>
      </w:r>
      <w:r w:rsidRPr="00B435EC">
        <w:rPr>
          <w:rFonts w:ascii="Times New Roman" w:hAnsi="Times New Roman"/>
          <w:b/>
          <w:bCs/>
          <w:color w:val="000000"/>
          <w:sz w:val="28"/>
          <w:szCs w:val="28"/>
        </w:rPr>
        <w:lastRenderedPageBreak/>
        <w:t xml:space="preserve">наявності): </w:t>
      </w:r>
      <w:r w:rsidR="005165F9">
        <w:rPr>
          <w:rFonts w:ascii="Times New Roman" w:hAnsi="Times New Roman"/>
          <w:color w:val="454545"/>
          <w:sz w:val="28"/>
          <w:szCs w:val="28"/>
        </w:rPr>
        <w:t>піщано-сольова суміш</w:t>
      </w:r>
      <w:r w:rsidRPr="00B435EC">
        <w:rPr>
          <w:rFonts w:ascii="Times New Roman" w:hAnsi="Times New Roman"/>
          <w:color w:val="000000"/>
          <w:sz w:val="28"/>
          <w:szCs w:val="28"/>
        </w:rPr>
        <w:t xml:space="preserve">, (код ДК 021:2015 </w:t>
      </w:r>
      <w:r w:rsidR="00CB771A" w:rsidRPr="00CB771A">
        <w:rPr>
          <w:rFonts w:ascii="Times New Roman" w:hAnsi="Times New Roman"/>
          <w:color w:val="333333"/>
          <w:sz w:val="28"/>
          <w:szCs w:val="28"/>
        </w:rPr>
        <w:t>14210000-6: Гравій, пісок, щебінь і наповнювачі</w:t>
      </w:r>
      <w:r w:rsidRPr="00B435EC">
        <w:rPr>
          <w:rFonts w:ascii="Times New Roman" w:hAnsi="Times New Roman"/>
          <w:color w:val="000000"/>
          <w:sz w:val="28"/>
          <w:szCs w:val="28"/>
        </w:rPr>
        <w:t>).</w:t>
      </w:r>
    </w:p>
    <w:p w14:paraId="6F68DCFD" w14:textId="77777777" w:rsidR="006E441D" w:rsidRPr="00B435EC" w:rsidRDefault="006E441D" w:rsidP="002F3B87">
      <w:pPr>
        <w:spacing w:after="0" w:line="240" w:lineRule="auto"/>
        <w:jc w:val="both"/>
        <w:rPr>
          <w:rFonts w:ascii="Times New Roman" w:hAnsi="Times New Roman"/>
          <w:color w:val="000000"/>
          <w:sz w:val="28"/>
          <w:szCs w:val="28"/>
        </w:rPr>
      </w:pPr>
    </w:p>
    <w:p w14:paraId="24F2CF85" w14:textId="093B17F4" w:rsidR="006E441D" w:rsidRPr="00B435EC" w:rsidRDefault="006E441D" w:rsidP="00522ACD">
      <w:pPr>
        <w:pStyle w:val="a3"/>
        <w:rPr>
          <w:rFonts w:ascii="Times New Roman" w:hAnsi="Times New Roman"/>
          <w:color w:val="000000"/>
          <w:sz w:val="28"/>
          <w:szCs w:val="28"/>
        </w:rPr>
      </w:pPr>
      <w:r w:rsidRPr="00535A8C">
        <w:rPr>
          <w:rFonts w:ascii="Times New Roman" w:hAnsi="Times New Roman"/>
          <w:b/>
          <w:bCs/>
          <w:color w:val="000000"/>
          <w:sz w:val="28"/>
          <w:szCs w:val="28"/>
        </w:rPr>
        <w:t>Кількість товарів</w:t>
      </w:r>
      <w:r w:rsidRPr="00535A8C">
        <w:rPr>
          <w:rFonts w:ascii="Times New Roman" w:hAnsi="Times New Roman"/>
          <w:color w:val="000000"/>
          <w:sz w:val="28"/>
          <w:szCs w:val="28"/>
        </w:rPr>
        <w:t xml:space="preserve">:  </w:t>
      </w:r>
      <w:r w:rsidR="00E54CFB">
        <w:rPr>
          <w:rFonts w:ascii="Times New Roman" w:hAnsi="Times New Roman"/>
          <w:color w:val="000000"/>
          <w:sz w:val="28"/>
          <w:szCs w:val="28"/>
        </w:rPr>
        <w:t>10</w:t>
      </w:r>
      <w:r w:rsidR="00CB771A" w:rsidRPr="00535A8C">
        <w:rPr>
          <w:rFonts w:ascii="Times New Roman" w:hAnsi="Times New Roman"/>
          <w:color w:val="000000"/>
          <w:sz w:val="28"/>
          <w:szCs w:val="28"/>
        </w:rPr>
        <w:t>00 тонн</w:t>
      </w:r>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34C591D2"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Хapкiвcькa oбл., Iзюмcький paйoн, м. Бaлaклiя, </w:t>
      </w:r>
      <w:r w:rsidR="00B15232" w:rsidRPr="00B435EC">
        <w:rPr>
          <w:rFonts w:ascii="Times New Roman" w:hAnsi="Times New Roman"/>
          <w:bCs/>
          <w:sz w:val="28"/>
          <w:szCs w:val="28"/>
        </w:rPr>
        <w:t xml:space="preserve">вул. </w:t>
      </w:r>
      <w:r w:rsidR="00CB771A">
        <w:rPr>
          <w:rFonts w:ascii="Times New Roman" w:hAnsi="Times New Roman"/>
          <w:bCs/>
          <w:sz w:val="28"/>
          <w:szCs w:val="28"/>
        </w:rPr>
        <w:t>Підлужна 17-А</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720D4ABB"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Строк поставки товарів</w:t>
      </w:r>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r w:rsidR="00B15232" w:rsidRPr="00B435EC">
        <w:rPr>
          <w:rFonts w:ascii="Times New Roman" w:hAnsi="Times New Roman"/>
          <w:color w:val="000000"/>
          <w:sz w:val="28"/>
          <w:szCs w:val="28"/>
        </w:rPr>
        <w:t xml:space="preserve"> </w:t>
      </w:r>
      <w:r w:rsidR="00CB771A">
        <w:rPr>
          <w:rFonts w:ascii="Times New Roman" w:hAnsi="Times New Roman"/>
          <w:color w:val="000000"/>
          <w:sz w:val="28"/>
          <w:szCs w:val="28"/>
        </w:rPr>
        <w:t>31 грудня</w:t>
      </w:r>
      <w:r w:rsidRPr="00B435EC">
        <w:rPr>
          <w:rFonts w:ascii="Times New Roman" w:hAnsi="Times New Roman"/>
          <w:color w:val="000000"/>
          <w:sz w:val="28"/>
          <w:szCs w:val="28"/>
        </w:rPr>
        <w:t xml:space="preserve"> 202</w:t>
      </w:r>
      <w:r w:rsidR="00CD48F5">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Вид процедури закупівлі</w:t>
      </w:r>
      <w:r w:rsidRPr="00B435EC">
        <w:rPr>
          <w:rFonts w:ascii="Times New Roman" w:hAnsi="Times New Roman"/>
          <w:color w:val="000000"/>
          <w:sz w:val="28"/>
          <w:szCs w:val="28"/>
          <w:lang w:val="ru-RU"/>
        </w:rPr>
        <w:t>: Відкриті торги з особливостями.</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64DB16AB"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Очікувана вартість предмета закупівлі</w:t>
      </w:r>
      <w:r w:rsidRPr="00B435EC">
        <w:rPr>
          <w:rFonts w:ascii="Times New Roman" w:hAnsi="Times New Roman"/>
          <w:color w:val="000000"/>
          <w:sz w:val="28"/>
          <w:szCs w:val="28"/>
          <w:lang w:val="ru-RU"/>
        </w:rPr>
        <w:t xml:space="preserve">: </w:t>
      </w:r>
      <w:r w:rsidR="00E54CFB">
        <w:rPr>
          <w:rFonts w:ascii="Times New Roman" w:hAnsi="Times New Roman"/>
          <w:color w:val="000000"/>
          <w:sz w:val="28"/>
          <w:szCs w:val="28"/>
        </w:rPr>
        <w:t>4 60</w:t>
      </w:r>
      <w:r w:rsidR="00CB771A">
        <w:rPr>
          <w:rFonts w:ascii="Times New Roman" w:hAnsi="Times New Roman"/>
          <w:color w:val="000000"/>
          <w:sz w:val="28"/>
          <w:szCs w:val="28"/>
        </w:rPr>
        <w:t>0</w:t>
      </w:r>
      <w:r w:rsidR="00E54CFB">
        <w:rPr>
          <w:rFonts w:ascii="Times New Roman" w:hAnsi="Times New Roman"/>
          <w:color w:val="000000"/>
          <w:sz w:val="28"/>
          <w:szCs w:val="28"/>
        </w:rPr>
        <w:t xml:space="preserve"> </w:t>
      </w:r>
      <w:r w:rsidR="00CB771A">
        <w:rPr>
          <w:rFonts w:ascii="Times New Roman" w:hAnsi="Times New Roman"/>
          <w:color w:val="000000"/>
          <w:sz w:val="28"/>
          <w:szCs w:val="28"/>
        </w:rPr>
        <w:t>000,00</w:t>
      </w:r>
      <w:r w:rsidRPr="00B435EC">
        <w:rPr>
          <w:rFonts w:ascii="Times New Roman" w:hAnsi="Times New Roman"/>
          <w:color w:val="000000"/>
          <w:sz w:val="28"/>
          <w:szCs w:val="28"/>
        </w:rPr>
        <w:t xml:space="preserve"> 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BE7D7BF"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очікуваної вартості предмета закупівлі</w:t>
      </w:r>
      <w:r w:rsidRPr="00B435EC">
        <w:rPr>
          <w:rFonts w:ascii="Times New Roman" w:hAnsi="Times New Roman"/>
          <w:color w:val="000000"/>
          <w:sz w:val="28"/>
          <w:szCs w:val="28"/>
        </w:rPr>
        <w:t>: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r w:rsidRPr="00B435EC">
        <w:rPr>
          <w:rFonts w:ascii="Times New Roman" w:hAnsi="Times New Roman"/>
          <w:color w:val="000000"/>
          <w:sz w:val="28"/>
          <w:szCs w:val="28"/>
          <w:lang w:val="ru-RU"/>
        </w:rPr>
        <w:t>Prozorro</w:t>
      </w:r>
      <w:r w:rsidRPr="00B435EC">
        <w:rPr>
          <w:rFonts w:ascii="Times New Roman" w:hAnsi="Times New Roman"/>
          <w:color w:val="000000"/>
          <w:sz w:val="28"/>
          <w:szCs w:val="28"/>
        </w:rPr>
        <w:t>»:</w:t>
      </w:r>
    </w:p>
    <w:p w14:paraId="584C6180" w14:textId="19360942" w:rsidR="006E441D" w:rsidRPr="005165F9" w:rsidRDefault="006E441D" w:rsidP="002F3B87">
      <w:pPr>
        <w:spacing w:after="0" w:line="240" w:lineRule="auto"/>
        <w:jc w:val="both"/>
        <w:rPr>
          <w:rFonts w:ascii="Times New Roman" w:hAnsi="Times New Roman"/>
          <w:color w:val="000000"/>
          <w:sz w:val="24"/>
          <w:szCs w:val="24"/>
        </w:rPr>
      </w:pPr>
      <w:r w:rsidRPr="00B435EC">
        <w:rPr>
          <w:rFonts w:ascii="Times New Roman" w:hAnsi="Times New Roman"/>
          <w:color w:val="000000"/>
          <w:sz w:val="28"/>
          <w:szCs w:val="28"/>
        </w:rPr>
        <w:t>https://prozorro.gov.ua/tender/</w:t>
      </w:r>
      <w:r w:rsidR="005165F9" w:rsidRPr="005165F9">
        <w:rPr>
          <w:rFonts w:ascii="Times New Roman" w:hAnsi="Times New Roman"/>
          <w:color w:val="454545"/>
          <w:sz w:val="24"/>
          <w:szCs w:val="24"/>
          <w:shd w:val="clear" w:color="auto" w:fill="F0F5F2"/>
        </w:rPr>
        <w:t>UA-2023-06-30-008434-a</w:t>
      </w:r>
    </w:p>
    <w:p w14:paraId="05453E4D" w14:textId="56BBF685" w:rsidR="006E441D" w:rsidRPr="00F06FB6" w:rsidRDefault="00000000" w:rsidP="002F3B87">
      <w:pPr>
        <w:spacing w:after="0" w:line="240" w:lineRule="auto"/>
        <w:jc w:val="both"/>
        <w:rPr>
          <w:rFonts w:ascii="Times New Roman" w:hAnsi="Times New Roman"/>
        </w:rPr>
      </w:pPr>
      <w:hyperlink r:id="rId5" w:history="1">
        <w:r w:rsidR="00F06FB6" w:rsidRPr="00F06FB6">
          <w:rPr>
            <w:rStyle w:val="a4"/>
            <w:rFonts w:ascii="Times New Roman" w:hAnsi="Times New Roman"/>
            <w:color w:val="auto"/>
            <w:sz w:val="28"/>
            <w:szCs w:val="28"/>
          </w:rPr>
          <w:t>https://prozorro.gov.ua/tender/</w:t>
        </w:r>
        <w:r w:rsidR="00E54CFB" w:rsidRPr="00E54CFB">
          <w:rPr>
            <w:rFonts w:ascii="Open Sans" w:hAnsi="Open Sans" w:cs="Open Sans"/>
            <w:color w:val="242638"/>
            <w:shd w:val="clear" w:color="auto" w:fill="FFFFFF"/>
          </w:rPr>
          <w:t xml:space="preserve"> </w:t>
        </w:r>
        <w:r w:rsidR="00E54CFB">
          <w:rPr>
            <w:rFonts w:ascii="Open Sans" w:hAnsi="Open Sans" w:cs="Open Sans"/>
            <w:color w:val="242638"/>
            <w:shd w:val="clear" w:color="auto" w:fill="FFFFFF"/>
          </w:rPr>
          <w:t>UA-2023-11-16-010289-a</w:t>
        </w:r>
      </w:hyperlink>
      <w:r w:rsidR="006E441D" w:rsidRPr="00F06FB6">
        <w:rPr>
          <w:rFonts w:ascii="Times New Roman" w:hAnsi="Times New Roman"/>
        </w:rPr>
        <w:t>.</w:t>
      </w:r>
    </w:p>
    <w:p w14:paraId="4C73B86F" w14:textId="45C1D383" w:rsidR="006E441D" w:rsidRPr="00B435EC" w:rsidRDefault="00F06FB6" w:rsidP="002F3B87">
      <w:pPr>
        <w:spacing w:after="0" w:line="240" w:lineRule="auto"/>
        <w:jc w:val="both"/>
        <w:rPr>
          <w:rFonts w:ascii="Times New Roman" w:hAnsi="Times New Roman"/>
          <w:color w:val="000000"/>
          <w:sz w:val="28"/>
          <w:szCs w:val="28"/>
        </w:rPr>
      </w:pPr>
      <w:r w:rsidRPr="00B435EC">
        <w:rPr>
          <w:rFonts w:ascii="Times New Roman" w:hAnsi="Times New Roman"/>
          <w:color w:val="000000"/>
          <w:sz w:val="28"/>
          <w:szCs w:val="28"/>
        </w:rPr>
        <w:t>https://prozorro.gov.ua/tender/</w:t>
      </w:r>
      <w:r w:rsidR="00C300A2" w:rsidRPr="00C300A2">
        <w:rPr>
          <w:rFonts w:ascii="Open Sans" w:hAnsi="Open Sans" w:cs="Open Sans"/>
          <w:color w:val="242638"/>
          <w:shd w:val="clear" w:color="auto" w:fill="FFFFFF"/>
        </w:rPr>
        <w:t xml:space="preserve"> </w:t>
      </w:r>
      <w:r w:rsidR="00C300A2">
        <w:rPr>
          <w:rFonts w:ascii="Open Sans" w:hAnsi="Open Sans" w:cs="Open Sans"/>
          <w:color w:val="242638"/>
          <w:shd w:val="clear" w:color="auto" w:fill="FFFFFF"/>
        </w:rPr>
        <w:t>UA-2023-10-02</w:t>
      </w:r>
      <w:r w:rsidR="00E54CFB" w:rsidRPr="00E54CFB">
        <w:rPr>
          <w:rFonts w:ascii="Open Sans" w:hAnsi="Open Sans" w:cs="Open Sans"/>
          <w:color w:val="242638"/>
          <w:shd w:val="clear" w:color="auto" w:fill="FFFFFF"/>
        </w:rPr>
        <w:t xml:space="preserve"> </w:t>
      </w:r>
      <w:r w:rsidR="00C300A2">
        <w:rPr>
          <w:rFonts w:ascii="Open Sans" w:hAnsi="Open Sans" w:cs="Open Sans"/>
          <w:color w:val="242638"/>
          <w:shd w:val="clear" w:color="auto" w:fill="FFFFFF"/>
        </w:rPr>
        <w:t>-004582-a</w:t>
      </w: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359CC21" w14:textId="77777777" w:rsidR="005A4BDB" w:rsidRPr="00FC4621" w:rsidRDefault="005A4BDB" w:rsidP="005A4BDB">
      <w:pPr>
        <w:spacing w:after="0"/>
        <w:ind w:right="263"/>
        <w:jc w:val="center"/>
        <w:rPr>
          <w:b/>
          <w:szCs w:val="24"/>
        </w:rPr>
      </w:pPr>
    </w:p>
    <w:p w14:paraId="46F8C79C" w14:textId="77777777" w:rsidR="005A4BDB" w:rsidRPr="005A4BDB" w:rsidRDefault="005A4BDB" w:rsidP="005A4BDB">
      <w:pPr>
        <w:spacing w:after="0"/>
        <w:ind w:left="362"/>
        <w:rPr>
          <w:rFonts w:ascii="Times New Roman" w:hAnsi="Times New Roman"/>
          <w:sz w:val="28"/>
          <w:szCs w:val="28"/>
        </w:rPr>
      </w:pPr>
    </w:p>
    <w:p w14:paraId="33503958" w14:textId="77777777" w:rsidR="005A4BDB" w:rsidRPr="005A4BDB" w:rsidRDefault="005A4BDB" w:rsidP="005A4BDB">
      <w:pPr>
        <w:pStyle w:val="2"/>
        <w:shd w:val="clear" w:color="auto" w:fill="auto"/>
        <w:spacing w:after="0" w:line="240" w:lineRule="auto"/>
        <w:ind w:right="-143"/>
        <w:jc w:val="center"/>
        <w:rPr>
          <w:bCs/>
          <w:sz w:val="28"/>
          <w:szCs w:val="28"/>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242"/>
        <w:gridCol w:w="2159"/>
        <w:gridCol w:w="1737"/>
      </w:tblGrid>
      <w:tr w:rsidR="005A4BDB" w:rsidRPr="005A4BDB" w14:paraId="459128DD" w14:textId="77777777" w:rsidTr="00B16A06">
        <w:trPr>
          <w:jc w:val="center"/>
        </w:trPr>
        <w:tc>
          <w:tcPr>
            <w:tcW w:w="990" w:type="dxa"/>
            <w:shd w:val="clear" w:color="auto" w:fill="auto"/>
            <w:vAlign w:val="center"/>
          </w:tcPr>
          <w:p w14:paraId="27B4AB8E"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 з/п</w:t>
            </w:r>
          </w:p>
        </w:tc>
        <w:tc>
          <w:tcPr>
            <w:tcW w:w="5242" w:type="dxa"/>
            <w:shd w:val="clear" w:color="auto" w:fill="auto"/>
            <w:vAlign w:val="center"/>
          </w:tcPr>
          <w:p w14:paraId="59261E1B"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Назва предмету закупівлі</w:t>
            </w:r>
          </w:p>
        </w:tc>
        <w:tc>
          <w:tcPr>
            <w:tcW w:w="2159" w:type="dxa"/>
            <w:vAlign w:val="center"/>
          </w:tcPr>
          <w:p w14:paraId="265DE281"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Одиниця вимірювання</w:t>
            </w:r>
          </w:p>
        </w:tc>
        <w:tc>
          <w:tcPr>
            <w:tcW w:w="1737" w:type="dxa"/>
            <w:shd w:val="clear" w:color="auto" w:fill="auto"/>
            <w:vAlign w:val="center"/>
          </w:tcPr>
          <w:p w14:paraId="7AC72987"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Кількість</w:t>
            </w:r>
          </w:p>
        </w:tc>
      </w:tr>
      <w:tr w:rsidR="005A4BDB" w:rsidRPr="005A4BDB" w14:paraId="31F88409" w14:textId="77777777" w:rsidTr="00B16A06">
        <w:trPr>
          <w:trHeight w:val="582"/>
          <w:jc w:val="center"/>
        </w:trPr>
        <w:tc>
          <w:tcPr>
            <w:tcW w:w="990" w:type="dxa"/>
            <w:shd w:val="clear" w:color="auto" w:fill="auto"/>
            <w:vAlign w:val="center"/>
          </w:tcPr>
          <w:p w14:paraId="6CD973D5" w14:textId="77777777" w:rsidR="005A4BDB" w:rsidRPr="005A4BDB" w:rsidRDefault="005A4BDB" w:rsidP="00B16A06">
            <w:pPr>
              <w:jc w:val="center"/>
              <w:rPr>
                <w:rFonts w:ascii="Times New Roman" w:hAnsi="Times New Roman"/>
                <w:sz w:val="28"/>
                <w:szCs w:val="28"/>
              </w:rPr>
            </w:pPr>
            <w:r w:rsidRPr="005A4BDB">
              <w:rPr>
                <w:rFonts w:ascii="Times New Roman" w:hAnsi="Times New Roman"/>
                <w:sz w:val="28"/>
                <w:szCs w:val="28"/>
              </w:rPr>
              <w:t>1</w:t>
            </w:r>
          </w:p>
        </w:tc>
        <w:tc>
          <w:tcPr>
            <w:tcW w:w="5242" w:type="dxa"/>
            <w:shd w:val="clear" w:color="auto" w:fill="auto"/>
            <w:vAlign w:val="center"/>
          </w:tcPr>
          <w:p w14:paraId="6D3DB281" w14:textId="77777777" w:rsidR="005A4BDB" w:rsidRPr="005A4BDB" w:rsidRDefault="005A4BDB" w:rsidP="00B16A06">
            <w:pPr>
              <w:pStyle w:val="HTML"/>
              <w:shd w:val="clear" w:color="auto" w:fill="FFFFFF"/>
              <w:rPr>
                <w:rFonts w:ascii="Times New Roman" w:hAnsi="Times New Roman"/>
                <w:color w:val="212121"/>
                <w:sz w:val="28"/>
                <w:szCs w:val="28"/>
                <w:highlight w:val="yellow"/>
              </w:rPr>
            </w:pPr>
            <w:r w:rsidRPr="005A4BDB">
              <w:rPr>
                <w:rFonts w:ascii="Times New Roman" w:hAnsi="Times New Roman"/>
                <w:color w:val="212121"/>
                <w:sz w:val="28"/>
                <w:szCs w:val="28"/>
              </w:rPr>
              <w:t>Піщано-сольова суміш (пісок – 60%, сіль –40%)</w:t>
            </w:r>
          </w:p>
        </w:tc>
        <w:tc>
          <w:tcPr>
            <w:tcW w:w="2159" w:type="dxa"/>
            <w:vAlign w:val="center"/>
          </w:tcPr>
          <w:p w14:paraId="72F5F014" w14:textId="77777777" w:rsidR="005A4BDB" w:rsidRPr="005A4BDB" w:rsidRDefault="005A4BDB" w:rsidP="00B16A06">
            <w:pPr>
              <w:jc w:val="center"/>
              <w:rPr>
                <w:rFonts w:ascii="Times New Roman" w:hAnsi="Times New Roman"/>
                <w:sz w:val="28"/>
                <w:szCs w:val="28"/>
              </w:rPr>
            </w:pPr>
            <w:r w:rsidRPr="005A4BDB">
              <w:rPr>
                <w:rFonts w:ascii="Times New Roman" w:hAnsi="Times New Roman"/>
                <w:sz w:val="28"/>
                <w:szCs w:val="28"/>
              </w:rPr>
              <w:t>тон</w:t>
            </w:r>
          </w:p>
        </w:tc>
        <w:tc>
          <w:tcPr>
            <w:tcW w:w="1737" w:type="dxa"/>
            <w:shd w:val="clear" w:color="auto" w:fill="auto"/>
            <w:vAlign w:val="center"/>
          </w:tcPr>
          <w:p w14:paraId="60081AC9" w14:textId="261659BF" w:rsidR="005A4BDB" w:rsidRPr="005A4BDB" w:rsidRDefault="00E54CFB" w:rsidP="00B16A06">
            <w:pPr>
              <w:jc w:val="center"/>
              <w:rPr>
                <w:rFonts w:ascii="Times New Roman" w:hAnsi="Times New Roman"/>
                <w:sz w:val="28"/>
                <w:szCs w:val="28"/>
                <w:highlight w:val="yellow"/>
              </w:rPr>
            </w:pPr>
            <w:r>
              <w:rPr>
                <w:rFonts w:ascii="Times New Roman" w:hAnsi="Times New Roman"/>
                <w:sz w:val="28"/>
                <w:szCs w:val="28"/>
              </w:rPr>
              <w:t>10</w:t>
            </w:r>
            <w:r w:rsidR="005A4BDB" w:rsidRPr="005A4BDB">
              <w:rPr>
                <w:rFonts w:ascii="Times New Roman" w:hAnsi="Times New Roman"/>
                <w:sz w:val="28"/>
                <w:szCs w:val="28"/>
              </w:rPr>
              <w:t>00</w:t>
            </w:r>
          </w:p>
        </w:tc>
      </w:tr>
    </w:tbl>
    <w:p w14:paraId="25EE2024"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14:paraId="3B53DADF"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A4BDB">
        <w:rPr>
          <w:rFonts w:ascii="Times New Roman" w:hAnsi="Times New Roman"/>
          <w:sz w:val="28"/>
          <w:szCs w:val="28"/>
        </w:rPr>
        <w:t>Приготування піщано-сольової суміші здійснюється за рахунок Постачальника.</w:t>
      </w:r>
    </w:p>
    <w:p w14:paraId="1B007607"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14:paraId="166608A3"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sz w:val="28"/>
          <w:szCs w:val="28"/>
        </w:rPr>
      </w:pPr>
    </w:p>
    <w:p w14:paraId="6366223D"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sidRPr="005A4BDB">
        <w:rPr>
          <w:rFonts w:ascii="Times New Roman" w:hAnsi="Times New Roman"/>
          <w:b/>
          <w:sz w:val="28"/>
          <w:szCs w:val="28"/>
        </w:rPr>
        <w:t>Умови поставки:</w:t>
      </w:r>
      <w:r w:rsidRPr="005A4BDB">
        <w:rPr>
          <w:rFonts w:ascii="Times New Roman" w:hAnsi="Times New Roman"/>
          <w:sz w:val="28"/>
          <w:szCs w:val="28"/>
        </w:rPr>
        <w:t xml:space="preserve"> поставка Товару здійснюється навалом. </w:t>
      </w:r>
    </w:p>
    <w:p w14:paraId="603C73DF"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A4BDB">
        <w:rPr>
          <w:rFonts w:ascii="Times New Roman" w:hAnsi="Times New Roman"/>
          <w:sz w:val="28"/>
          <w:szCs w:val="28"/>
        </w:rPr>
        <w:t>Завантаження, доставка, розвантаження за місцем поставки товару здійснюється за рахунок Постачальника.</w:t>
      </w:r>
    </w:p>
    <w:p w14:paraId="0A361991" w14:textId="1D598D3B" w:rsidR="005A4BDB" w:rsidRPr="005A4BDB" w:rsidRDefault="005A4BDB" w:rsidP="005A4BDB">
      <w:pPr>
        <w:ind w:firstLine="567"/>
        <w:rPr>
          <w:rFonts w:ascii="Times New Roman" w:hAnsi="Times New Roman"/>
          <w:sz w:val="28"/>
          <w:szCs w:val="28"/>
        </w:rPr>
      </w:pPr>
      <w:r w:rsidRPr="005A4BDB">
        <w:rPr>
          <w:rFonts w:ascii="Times New Roman" w:hAnsi="Times New Roman"/>
          <w:b/>
          <w:sz w:val="28"/>
          <w:szCs w:val="28"/>
        </w:rPr>
        <w:t xml:space="preserve">Строк поставки: </w:t>
      </w:r>
      <w:r w:rsidRPr="005A4BDB">
        <w:rPr>
          <w:rFonts w:ascii="Times New Roman" w:hAnsi="Times New Roman"/>
          <w:sz w:val="28"/>
          <w:szCs w:val="28"/>
        </w:rPr>
        <w:t>окремими партіями згідно заявок Замовника до 31.12.202</w:t>
      </w:r>
      <w:r w:rsidR="00CD48F5">
        <w:rPr>
          <w:rFonts w:ascii="Times New Roman" w:hAnsi="Times New Roman"/>
          <w:sz w:val="28"/>
          <w:szCs w:val="28"/>
        </w:rPr>
        <w:t>4</w:t>
      </w:r>
      <w:r w:rsidRPr="005A4BDB">
        <w:rPr>
          <w:rFonts w:ascii="Times New Roman" w:hAnsi="Times New Roman"/>
          <w:sz w:val="28"/>
          <w:szCs w:val="28"/>
        </w:rPr>
        <w:t xml:space="preserve">р. </w:t>
      </w:r>
    </w:p>
    <w:p w14:paraId="587F8433" w14:textId="120612AC" w:rsidR="005A4BDB" w:rsidRDefault="005A4BDB" w:rsidP="005A4BDB">
      <w:pPr>
        <w:ind w:firstLine="567"/>
        <w:rPr>
          <w:rFonts w:ascii="Times New Roman" w:hAnsi="Times New Roman"/>
          <w:sz w:val="28"/>
          <w:szCs w:val="28"/>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Pr="005A4BDB">
        <w:rPr>
          <w:rFonts w:ascii="Times New Roman" w:hAnsi="Times New Roman"/>
          <w:sz w:val="28"/>
          <w:szCs w:val="28"/>
        </w:rPr>
        <w:t xml:space="preserve">оплата за поставлену партію Товару здійснюється протягом </w:t>
      </w:r>
      <w:r w:rsidR="00535A8C">
        <w:rPr>
          <w:rFonts w:ascii="Times New Roman" w:hAnsi="Times New Roman"/>
          <w:sz w:val="28"/>
          <w:szCs w:val="28"/>
        </w:rPr>
        <w:t>9</w:t>
      </w:r>
      <w:r w:rsidRPr="005A4BDB">
        <w:rPr>
          <w:rFonts w:ascii="Times New Roman" w:hAnsi="Times New Roman"/>
          <w:sz w:val="28"/>
          <w:szCs w:val="28"/>
        </w:rPr>
        <w:t>0 /</w:t>
      </w:r>
      <w:r w:rsidR="00535A8C">
        <w:rPr>
          <w:rFonts w:ascii="Times New Roman" w:hAnsi="Times New Roman"/>
          <w:sz w:val="28"/>
          <w:szCs w:val="28"/>
        </w:rPr>
        <w:t>дев’яносто</w:t>
      </w:r>
      <w:r w:rsidRPr="005A4BDB">
        <w:rPr>
          <w:rFonts w:ascii="Times New Roman" w:hAnsi="Times New Roman"/>
          <w:sz w:val="28"/>
          <w:szCs w:val="28"/>
        </w:rPr>
        <w:t>/ банківських днів з дня поставки</w:t>
      </w:r>
      <w:r w:rsidRPr="005A4BDB">
        <w:rPr>
          <w:rFonts w:ascii="Times New Roman" w:hAnsi="Times New Roman"/>
          <w:snapToGrid w:val="0"/>
          <w:sz w:val="28"/>
          <w:szCs w:val="28"/>
        </w:rPr>
        <w:t>.</w:t>
      </w:r>
      <w:r w:rsidRPr="005A4BDB">
        <w:rPr>
          <w:rFonts w:ascii="Times New Roman" w:hAnsi="Times New Roman"/>
          <w:sz w:val="28"/>
          <w:szCs w:val="28"/>
        </w:rPr>
        <w:t xml:space="preserve"> </w:t>
      </w:r>
    </w:p>
    <w:p w14:paraId="19B9BD37" w14:textId="744EDD6D" w:rsidR="008A1C33" w:rsidRDefault="00142136" w:rsidP="005A4BDB">
      <w:pPr>
        <w:ind w:firstLine="567"/>
        <w:rPr>
          <w:rFonts w:ascii="Times New Roman" w:hAnsi="Times New Roman"/>
          <w:color w:val="1F1F1F"/>
          <w:sz w:val="28"/>
          <w:szCs w:val="28"/>
          <w:shd w:val="clear" w:color="auto" w:fill="FFFFFF"/>
        </w:rPr>
      </w:pPr>
      <w:r w:rsidRPr="00142136">
        <w:rPr>
          <w:rFonts w:ascii="Times New Roman" w:hAnsi="Times New Roman"/>
          <w:color w:val="1F1F1F"/>
          <w:sz w:val="28"/>
          <w:szCs w:val="28"/>
          <w:shd w:val="clear" w:color="auto" w:fill="FFFFFF"/>
        </w:rPr>
        <w:t xml:space="preserve">Піщано-сольова суміш </w:t>
      </w:r>
      <w:r w:rsidR="00535A8C">
        <w:rPr>
          <w:rFonts w:ascii="Times New Roman" w:hAnsi="Times New Roman"/>
          <w:color w:val="1F1F1F"/>
          <w:sz w:val="28"/>
          <w:szCs w:val="28"/>
          <w:shd w:val="clear" w:color="auto" w:fill="FFFFFF"/>
        </w:rPr>
        <w:t>в складі -</w:t>
      </w:r>
      <w:r w:rsidRPr="00142136">
        <w:rPr>
          <w:rFonts w:ascii="Times New Roman" w:hAnsi="Times New Roman"/>
          <w:color w:val="040C28"/>
          <w:sz w:val="28"/>
          <w:szCs w:val="28"/>
        </w:rPr>
        <w:t xml:space="preserve">технічна сіль і річковий або кар'єрний пісок в пропорціях </w:t>
      </w:r>
      <w:r w:rsidR="00562427">
        <w:rPr>
          <w:rFonts w:ascii="Times New Roman" w:hAnsi="Times New Roman"/>
          <w:color w:val="040C28"/>
          <w:sz w:val="28"/>
          <w:szCs w:val="28"/>
        </w:rPr>
        <w:t>6</w:t>
      </w:r>
      <w:r w:rsidRPr="00142136">
        <w:rPr>
          <w:rFonts w:ascii="Times New Roman" w:hAnsi="Times New Roman"/>
          <w:color w:val="040C28"/>
          <w:sz w:val="28"/>
          <w:szCs w:val="28"/>
        </w:rPr>
        <w:t>0</w:t>
      </w:r>
      <w:r w:rsidR="00535A8C">
        <w:rPr>
          <w:rFonts w:ascii="Times New Roman" w:hAnsi="Times New Roman"/>
          <w:color w:val="040C28"/>
          <w:sz w:val="28"/>
          <w:szCs w:val="28"/>
        </w:rPr>
        <w:t xml:space="preserve">% </w:t>
      </w:r>
      <w:r w:rsidRPr="00142136">
        <w:rPr>
          <w:rFonts w:ascii="Times New Roman" w:hAnsi="Times New Roman"/>
          <w:color w:val="040C28"/>
          <w:sz w:val="28"/>
          <w:szCs w:val="28"/>
        </w:rPr>
        <w:t xml:space="preserve"> * </w:t>
      </w:r>
      <w:r w:rsidR="00535A8C">
        <w:rPr>
          <w:rFonts w:ascii="Times New Roman" w:hAnsi="Times New Roman"/>
          <w:color w:val="040C28"/>
          <w:sz w:val="28"/>
          <w:szCs w:val="28"/>
        </w:rPr>
        <w:t>4</w:t>
      </w:r>
      <w:r w:rsidRPr="00142136">
        <w:rPr>
          <w:rFonts w:ascii="Times New Roman" w:hAnsi="Times New Roman"/>
          <w:color w:val="040C28"/>
          <w:sz w:val="28"/>
          <w:szCs w:val="28"/>
        </w:rPr>
        <w:t>0</w:t>
      </w:r>
      <w:r w:rsidR="00535A8C">
        <w:rPr>
          <w:rFonts w:ascii="Times New Roman" w:hAnsi="Times New Roman"/>
          <w:color w:val="040C28"/>
          <w:sz w:val="28"/>
          <w:szCs w:val="28"/>
        </w:rPr>
        <w:t>%</w:t>
      </w:r>
      <w:r w:rsidRPr="00142136">
        <w:rPr>
          <w:rFonts w:ascii="Times New Roman" w:hAnsi="Times New Roman"/>
          <w:color w:val="040C28"/>
          <w:sz w:val="28"/>
          <w:szCs w:val="28"/>
        </w:rPr>
        <w:t>, де менша частина сіль, а велика пісок</w:t>
      </w:r>
      <w:r w:rsidRPr="00142136">
        <w:rPr>
          <w:rFonts w:ascii="Times New Roman" w:hAnsi="Times New Roman"/>
          <w:color w:val="1F1F1F"/>
          <w:sz w:val="28"/>
          <w:szCs w:val="28"/>
          <w:shd w:val="clear" w:color="auto" w:fill="FFFFFF"/>
        </w:rPr>
        <w:t>. Використовує</w:t>
      </w:r>
      <w:r w:rsidR="008A1C33">
        <w:rPr>
          <w:rFonts w:ascii="Times New Roman" w:hAnsi="Times New Roman"/>
          <w:color w:val="1F1F1F"/>
          <w:sz w:val="28"/>
          <w:szCs w:val="28"/>
          <w:shd w:val="clear" w:color="auto" w:fill="FFFFFF"/>
        </w:rPr>
        <w:t>ться</w:t>
      </w:r>
      <w:r w:rsidRPr="00142136">
        <w:rPr>
          <w:rFonts w:ascii="Times New Roman" w:hAnsi="Times New Roman"/>
          <w:color w:val="1F1F1F"/>
          <w:sz w:val="28"/>
          <w:szCs w:val="28"/>
          <w:shd w:val="clear" w:color="auto" w:fill="FFFFFF"/>
        </w:rPr>
        <w:t xml:space="preserve"> лише сухій пісок для запобігання створення грудок піскосуміші</w:t>
      </w:r>
      <w:r w:rsidR="008A1C33">
        <w:rPr>
          <w:rFonts w:ascii="Times New Roman" w:hAnsi="Times New Roman"/>
          <w:color w:val="1F1F1F"/>
          <w:sz w:val="28"/>
          <w:szCs w:val="28"/>
          <w:shd w:val="clear" w:color="auto" w:fill="FFFFFF"/>
        </w:rPr>
        <w:t>.</w:t>
      </w:r>
    </w:p>
    <w:p w14:paraId="08B50952" w14:textId="1660C6DD" w:rsidR="00142136" w:rsidRPr="00142136" w:rsidRDefault="00142136" w:rsidP="005A4BDB">
      <w:pPr>
        <w:ind w:firstLine="567"/>
        <w:rPr>
          <w:rFonts w:ascii="Times New Roman" w:hAnsi="Times New Roman"/>
          <w:bCs/>
          <w:sz w:val="28"/>
          <w:szCs w:val="28"/>
        </w:rPr>
      </w:pPr>
      <w:r w:rsidRPr="00142136">
        <w:rPr>
          <w:rFonts w:ascii="Times New Roman" w:hAnsi="Times New Roman"/>
          <w:color w:val="1F1F1F"/>
          <w:sz w:val="28"/>
          <w:szCs w:val="28"/>
          <w:shd w:val="clear" w:color="auto" w:fill="FFFFFF"/>
        </w:rPr>
        <w:t xml:space="preserve"> Сфера застосування: суміш застосовується в якості антігололедного реагенту на дорогах, тротуарах </w:t>
      </w:r>
      <w:r>
        <w:rPr>
          <w:rFonts w:ascii="Times New Roman" w:hAnsi="Times New Roman"/>
          <w:color w:val="1F1F1F"/>
          <w:sz w:val="28"/>
          <w:szCs w:val="28"/>
          <w:shd w:val="clear" w:color="auto" w:fill="FFFFFF"/>
        </w:rPr>
        <w:t>.</w:t>
      </w:r>
    </w:p>
    <w:p w14:paraId="61783146" w14:textId="098061AD" w:rsidR="003C6B07" w:rsidRPr="00142136" w:rsidRDefault="003C6B07" w:rsidP="003C6B07">
      <w:pPr>
        <w:ind w:firstLine="720"/>
        <w:jc w:val="both"/>
        <w:rPr>
          <w:rFonts w:ascii="Times New Roman" w:hAnsi="Times New Roman"/>
          <w:b/>
          <w:color w:val="0D0D0D"/>
          <w:sz w:val="28"/>
          <w:szCs w:val="28"/>
        </w:rPr>
      </w:pPr>
      <w:r w:rsidRPr="00B435EC">
        <w:rPr>
          <w:rFonts w:ascii="Times New Roman" w:hAnsi="Times New Roman"/>
          <w:b/>
          <w:color w:val="0D0D0D"/>
          <w:sz w:val="28"/>
          <w:szCs w:val="28"/>
        </w:rPr>
        <w:t xml:space="preserve">Для пiдтвepджeння вiдпoвiднocтi тoвapу тeхнiчним вимoгaм дo пpeдмeтa зaкупiвлi, Учacник пoвинeн нaдaти iнфopмaцiю пpo виpoбникa </w:t>
      </w:r>
    </w:p>
    <w:p w14:paraId="2F878410" w14:textId="7FE4CA72" w:rsidR="00936013" w:rsidRPr="00142136" w:rsidRDefault="00936013" w:rsidP="00936013">
      <w:pPr>
        <w:ind w:firstLine="709"/>
        <w:jc w:val="both"/>
        <w:rPr>
          <w:rFonts w:ascii="Times New Roman" w:hAnsi="Times New Roman"/>
          <w:sz w:val="28"/>
          <w:szCs w:val="28"/>
        </w:rPr>
      </w:pPr>
      <w:r w:rsidRPr="00142136">
        <w:rPr>
          <w:rFonts w:ascii="Times New Roman" w:hAnsi="Times New Roman"/>
          <w:sz w:val="28"/>
          <w:szCs w:val="28"/>
        </w:rPr>
        <w:t xml:space="preserve">1. Cтpoк пocтaвки тoвapу: з дaти уклaдaння дoгoвopу пo </w:t>
      </w:r>
      <w:r w:rsidR="00142136" w:rsidRPr="00142136">
        <w:rPr>
          <w:rFonts w:ascii="Times New Roman" w:hAnsi="Times New Roman"/>
          <w:sz w:val="28"/>
          <w:szCs w:val="28"/>
        </w:rPr>
        <w:t>3</w:t>
      </w:r>
      <w:r w:rsidRPr="00142136">
        <w:rPr>
          <w:rFonts w:ascii="Times New Roman" w:hAnsi="Times New Roman"/>
          <w:sz w:val="28"/>
          <w:szCs w:val="28"/>
        </w:rPr>
        <w:t>1.</w:t>
      </w:r>
      <w:r w:rsidR="00142136" w:rsidRPr="00142136">
        <w:rPr>
          <w:rFonts w:ascii="Times New Roman" w:hAnsi="Times New Roman"/>
          <w:sz w:val="28"/>
          <w:szCs w:val="28"/>
        </w:rPr>
        <w:t>12</w:t>
      </w:r>
      <w:r w:rsidRPr="00142136">
        <w:rPr>
          <w:rFonts w:ascii="Times New Roman" w:hAnsi="Times New Roman"/>
          <w:sz w:val="28"/>
          <w:szCs w:val="28"/>
        </w:rPr>
        <w:t>.202</w:t>
      </w:r>
      <w:r w:rsidR="00CD48F5">
        <w:rPr>
          <w:rFonts w:ascii="Times New Roman" w:hAnsi="Times New Roman"/>
          <w:sz w:val="28"/>
          <w:szCs w:val="28"/>
        </w:rPr>
        <w:t>4</w:t>
      </w:r>
      <w:r w:rsidRPr="00142136">
        <w:rPr>
          <w:rFonts w:ascii="Times New Roman" w:hAnsi="Times New Roman"/>
          <w:sz w:val="28"/>
          <w:szCs w:val="28"/>
        </w:rPr>
        <w:t xml:space="preserve">. Дaтa </w:t>
      </w:r>
      <w:r w:rsidR="00142136" w:rsidRPr="00142136">
        <w:rPr>
          <w:rFonts w:ascii="Times New Roman" w:hAnsi="Times New Roman"/>
          <w:sz w:val="28"/>
          <w:szCs w:val="28"/>
        </w:rPr>
        <w:t xml:space="preserve">поставки </w:t>
      </w:r>
      <w:r w:rsidRPr="00142136">
        <w:rPr>
          <w:rFonts w:ascii="Times New Roman" w:hAnsi="Times New Roman"/>
          <w:sz w:val="28"/>
          <w:szCs w:val="28"/>
        </w:rPr>
        <w:t xml:space="preserve"> узгoджуєтьcя з Зaмoвникoм.</w:t>
      </w:r>
    </w:p>
    <w:p w14:paraId="7CE2220A" w14:textId="77777777" w:rsidR="00936013" w:rsidRPr="00142136" w:rsidRDefault="00936013" w:rsidP="00936013">
      <w:pPr>
        <w:ind w:firstLine="709"/>
        <w:jc w:val="both"/>
        <w:rPr>
          <w:rFonts w:ascii="Times New Roman" w:hAnsi="Times New Roman"/>
          <w:sz w:val="28"/>
          <w:szCs w:val="28"/>
        </w:rPr>
      </w:pPr>
      <w:r w:rsidRPr="00142136">
        <w:rPr>
          <w:rFonts w:ascii="Times New Roman" w:hAnsi="Times New Roman"/>
          <w:sz w:val="28"/>
          <w:szCs w:val="28"/>
        </w:rPr>
        <w:t>2. Гapaнтiйний cтpoк eкcплуaтaцiї тoвapу cтaнoвить нe мeншe 12 мicяцiв з мoмeнту пocтaвки тoвapу Зaмoвнику.</w:t>
      </w:r>
    </w:p>
    <w:p w14:paraId="0A40DDBC" w14:textId="27181180" w:rsidR="00936013" w:rsidRPr="00142136" w:rsidRDefault="00936013" w:rsidP="00936013">
      <w:pPr>
        <w:shd w:val="clear" w:color="auto" w:fill="FFFFFF"/>
        <w:spacing w:after="0"/>
        <w:ind w:firstLine="708"/>
        <w:jc w:val="both"/>
        <w:rPr>
          <w:rFonts w:ascii="Times New Roman" w:hAnsi="Times New Roman"/>
          <w:sz w:val="28"/>
          <w:szCs w:val="28"/>
        </w:rPr>
      </w:pPr>
      <w:r w:rsidRPr="00142136">
        <w:rPr>
          <w:rFonts w:ascii="Times New Roman" w:hAnsi="Times New Roman"/>
          <w:sz w:val="28"/>
          <w:szCs w:val="28"/>
        </w:rPr>
        <w:t xml:space="preserve">3. Дo цiни тoвapу вхoдять витpaти нa дocтaвку тoвapу (дo мicця </w:t>
      </w:r>
      <w:r w:rsidR="00142136" w:rsidRPr="00142136">
        <w:rPr>
          <w:rFonts w:ascii="Times New Roman" w:hAnsi="Times New Roman"/>
          <w:sz w:val="28"/>
          <w:szCs w:val="28"/>
        </w:rPr>
        <w:t>відвантаження</w:t>
      </w:r>
      <w:r w:rsidRPr="00142136">
        <w:rPr>
          <w:rFonts w:ascii="Times New Roman" w:hAnsi="Times New Roman"/>
          <w:sz w:val="28"/>
          <w:szCs w:val="28"/>
        </w:rPr>
        <w:t>) тpaнcпopтoм Пocтaчaльникa, Якicть тoвapу пoвиннa вiдпoвiдaти дiючим в Укpaїнi дepжaвним cтaндapтaм, тeхнiчним умoвaм, iншим нopмaтивнo-тeхнiчним дoкумeнтaм, щo вcтaнoвлюють вимoги дo пoкaзникiв якocтi тaкoгo тoвapу.</w:t>
      </w:r>
    </w:p>
    <w:p w14:paraId="758731C3" w14:textId="378CCA56" w:rsidR="00936013" w:rsidRPr="00142136" w:rsidRDefault="00936013" w:rsidP="00936013">
      <w:pPr>
        <w:spacing w:after="0"/>
        <w:ind w:firstLine="708"/>
        <w:jc w:val="both"/>
        <w:rPr>
          <w:rFonts w:ascii="Times New Roman" w:hAnsi="Times New Roman"/>
          <w:sz w:val="28"/>
          <w:szCs w:val="28"/>
        </w:rPr>
      </w:pPr>
      <w:r w:rsidRPr="00142136">
        <w:rPr>
          <w:rFonts w:ascii="Times New Roman" w:hAnsi="Times New Roman"/>
          <w:sz w:val="28"/>
          <w:szCs w:val="28"/>
        </w:rPr>
        <w:t>Учacник визнaчив цiну з уpaхувaнням уciх cвoї витpaт, пoдaткiв i збopiв, щo cплaчуютьcя aбo мaють бути ним cплaчeнi. Дo poзpaхунку цiни вхoдять уci види пocлуг</w:t>
      </w:r>
      <w:r w:rsidR="00142136" w:rsidRPr="00142136">
        <w:rPr>
          <w:rFonts w:ascii="Times New Roman" w:hAnsi="Times New Roman"/>
          <w:sz w:val="28"/>
          <w:szCs w:val="28"/>
        </w:rPr>
        <w:t>.</w:t>
      </w:r>
    </w:p>
    <w:p w14:paraId="5E8CF615" w14:textId="2F3B1AD0" w:rsidR="00936013" w:rsidRPr="00142136" w:rsidRDefault="00936013" w:rsidP="00936013">
      <w:pPr>
        <w:widowControl w:val="0"/>
        <w:tabs>
          <w:tab w:val="left" w:pos="1080"/>
        </w:tabs>
        <w:autoSpaceDE w:val="0"/>
        <w:autoSpaceDN w:val="0"/>
        <w:adjustRightInd w:val="0"/>
        <w:spacing w:after="0"/>
        <w:ind w:firstLine="709"/>
        <w:jc w:val="both"/>
        <w:rPr>
          <w:rFonts w:ascii="Times New Roman" w:hAnsi="Times New Roman"/>
          <w:sz w:val="28"/>
          <w:szCs w:val="28"/>
        </w:rPr>
      </w:pPr>
      <w:r w:rsidRPr="00142136">
        <w:rPr>
          <w:rFonts w:ascii="Times New Roman" w:hAnsi="Times New Roman"/>
          <w:sz w:val="28"/>
          <w:szCs w:val="28"/>
        </w:rPr>
        <w:t>Нe вpaхoвaнa Учacникoм вapтicть oкpeмих poбiт, пocлуг нe cплaчуєтьcя Зaмoвникoм oкpeмo, a витpaти - ввaжaютьcя вpaхoвaними у зaгaльнiй цiнi йoгo цiнoвoї пpoпoзицiї.</w:t>
      </w:r>
    </w:p>
    <w:p w14:paraId="60C9615D" w14:textId="77777777" w:rsidR="00936013" w:rsidRPr="00142136" w:rsidRDefault="00936013" w:rsidP="00936013">
      <w:pPr>
        <w:tabs>
          <w:tab w:val="left" w:pos="-26"/>
          <w:tab w:val="left" w:pos="399"/>
        </w:tabs>
        <w:spacing w:after="0"/>
        <w:ind w:firstLine="709"/>
        <w:jc w:val="both"/>
        <w:rPr>
          <w:rFonts w:ascii="Times New Roman" w:hAnsi="Times New Roman"/>
          <w:color w:val="000000"/>
          <w:sz w:val="28"/>
          <w:szCs w:val="28"/>
        </w:rPr>
      </w:pPr>
      <w:r w:rsidRPr="00142136">
        <w:rPr>
          <w:rFonts w:ascii="Times New Roman" w:hAnsi="Times New Roman"/>
          <w:color w:val="000000"/>
          <w:sz w:val="28"/>
          <w:szCs w:val="28"/>
        </w:rPr>
        <w:t xml:space="preserve">4. Тoвap, щo є пpeдмeтoм зaкупiвлi, пoвинeн вiдпoвiдaти вимoгaм чинних нopмaтивнo-пpaвoвих aктiв щoдo вcтaнoвлeних piвнiв шкiдливoгo фiзичнoгo тa бioлoгiчнoгo впливу нa нaвкoлишнє пpиpoднe cepeдoвищe i здopoв'я людини. </w:t>
      </w:r>
    </w:p>
    <w:p w14:paraId="28A90F8B" w14:textId="77777777" w:rsidR="00936013" w:rsidRPr="00142136" w:rsidRDefault="00936013" w:rsidP="00936013">
      <w:pPr>
        <w:tabs>
          <w:tab w:val="left" w:pos="-26"/>
          <w:tab w:val="left" w:pos="399"/>
        </w:tabs>
        <w:spacing w:after="0"/>
        <w:ind w:firstLine="709"/>
        <w:jc w:val="both"/>
        <w:rPr>
          <w:rFonts w:ascii="Times New Roman" w:hAnsi="Times New Roman"/>
          <w:color w:val="000000"/>
          <w:sz w:val="28"/>
          <w:szCs w:val="28"/>
        </w:rPr>
      </w:pPr>
      <w:r w:rsidRPr="00142136">
        <w:rPr>
          <w:rFonts w:ascii="Times New Roman" w:hAnsi="Times New Roman"/>
          <w:color w:val="000000"/>
          <w:sz w:val="28"/>
          <w:szCs w:val="28"/>
        </w:rPr>
        <w:t xml:space="preserve">Пocтaвкa тoвapу здiйcнюютьcя вiдпoвiднo дo вимoг чиннoгo зaкoнoдaвcтвa Укpaїни в гaлузi oхopoни нaвкoлишньoгo пpиpoднoгo </w:t>
      </w:r>
      <w:r w:rsidRPr="00142136">
        <w:rPr>
          <w:rFonts w:ascii="Times New Roman" w:hAnsi="Times New Roman"/>
          <w:color w:val="000000"/>
          <w:sz w:val="28"/>
          <w:szCs w:val="28"/>
        </w:rPr>
        <w:lastRenderedPageBreak/>
        <w:t>cepeдoвищa, пpaвил пpoтипoжeжнoї бeзпeки тa iнших нopмaтивнo-пpaвoвих дoкумeнтiв.</w:t>
      </w:r>
    </w:p>
    <w:p w14:paraId="78C60A67" w14:textId="77777777" w:rsidR="00936013" w:rsidRPr="00142136" w:rsidRDefault="00936013" w:rsidP="00936013">
      <w:pPr>
        <w:spacing w:after="0"/>
        <w:ind w:firstLine="709"/>
        <w:contextualSpacing/>
        <w:jc w:val="both"/>
        <w:rPr>
          <w:rFonts w:ascii="Times New Roman" w:hAnsi="Times New Roman"/>
          <w:sz w:val="28"/>
          <w:szCs w:val="28"/>
        </w:rPr>
      </w:pPr>
      <w:r w:rsidRPr="00142136">
        <w:rPr>
          <w:rFonts w:ascii="Times New Roman" w:hAnsi="Times New Roman"/>
          <w:color w:val="000000"/>
          <w:sz w:val="28"/>
          <w:szCs w:val="28"/>
        </w:rPr>
        <w:t xml:space="preserve">6. </w:t>
      </w:r>
      <w:r w:rsidRPr="00142136">
        <w:rPr>
          <w:rFonts w:ascii="Times New Roman" w:hAnsi="Times New Roman"/>
          <w:bCs/>
          <w:sz w:val="28"/>
          <w:szCs w:val="28"/>
        </w:rPr>
        <w:t>Учacник у cклaдi тeндepнoї пpoпoзицiї нaдaє гapaнтiйний лиcт</w:t>
      </w:r>
      <w:r w:rsidRPr="00142136">
        <w:rPr>
          <w:rFonts w:ascii="Times New Roman" w:hAnsi="Times New Roman"/>
          <w:sz w:val="28"/>
          <w:szCs w:val="28"/>
        </w:rPr>
        <w:t xml:space="preserve">, яким пiдтвepджує, щo нeякicний тoвap мiняєтьcя, a виявлeнi дeфeкти уcувaютьcя зa йoгo paхунoк, пpoтягoм 5 poбoчих днiв, </w:t>
      </w:r>
      <w:r w:rsidRPr="00142136">
        <w:rPr>
          <w:rFonts w:ascii="Times New Roman" w:hAnsi="Times New Roman"/>
          <w:color w:val="000000"/>
          <w:sz w:val="28"/>
          <w:szCs w:val="28"/>
        </w:rPr>
        <w:t>з дня cклaдaння aктa пpo нeдoлiки (нeвiдпoвiднocтi тoщo).</w:t>
      </w:r>
    </w:p>
    <w:p w14:paraId="1EBDC0FE" w14:textId="77777777" w:rsidR="00936013" w:rsidRPr="00535A8C" w:rsidRDefault="00936013" w:rsidP="0093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42136">
        <w:rPr>
          <w:rFonts w:ascii="Times New Roman" w:eastAsia="Times New Roman" w:hAnsi="Times New Roman"/>
          <w:sz w:val="28"/>
          <w:szCs w:val="28"/>
        </w:rPr>
        <w:t xml:space="preserve">           </w:t>
      </w:r>
      <w:r w:rsidRPr="00535A8C">
        <w:rPr>
          <w:rFonts w:ascii="Times New Roman" w:hAnsi="Times New Roman"/>
          <w:sz w:val="28"/>
          <w:szCs w:val="28"/>
        </w:rPr>
        <w:t>Зaмoвник пoвiдoмляє, щo у paзi вiдcутнocтi фiнaнcoвoї мoжливocтi викoнaння гpoшoвoгo зoбoв’язaння з oплaти пocтaвки тoвapу в пoвнoму oбcязi. Зaмoвник зaлишaє зa coбoю пpaвo викoнaти дaнi зoбoв’язaння нa умoвaх вiдcтpoчки плaтeжiв дo 180 днiв.</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1803AEA2" w:rsidR="006E441D" w:rsidRPr="00535A8C" w:rsidRDefault="006E441D" w:rsidP="002F3B87">
      <w:pPr>
        <w:spacing w:after="0" w:line="240" w:lineRule="auto"/>
        <w:jc w:val="both"/>
        <w:rPr>
          <w:rFonts w:ascii="Times New Roman" w:hAnsi="Times New Roman"/>
          <w:b/>
          <w:bCs/>
          <w:color w:val="000000"/>
          <w:sz w:val="28"/>
          <w:szCs w:val="28"/>
        </w:rPr>
      </w:pPr>
      <w:r w:rsidRPr="00B435EC">
        <w:rPr>
          <w:rFonts w:ascii="Times New Roman" w:hAnsi="Times New Roman"/>
          <w:b/>
          <w:bCs/>
          <w:color w:val="000000"/>
          <w:sz w:val="28"/>
          <w:szCs w:val="28"/>
          <w:lang w:val="ru-RU"/>
        </w:rPr>
        <w:t>Порядок оплати</w:t>
      </w:r>
      <w:r w:rsidRPr="00B435EC">
        <w:rPr>
          <w:rFonts w:ascii="Times New Roman" w:hAnsi="Times New Roman"/>
          <w:color w:val="000000"/>
          <w:sz w:val="28"/>
          <w:szCs w:val="28"/>
          <w:lang w:val="ru-RU"/>
        </w:rPr>
        <w:t xml:space="preserve">: </w:t>
      </w:r>
      <w:r w:rsidR="00535A8C" w:rsidRPr="00535A8C">
        <w:rPr>
          <w:rFonts w:ascii="Times New Roman" w:hAnsi="Times New Roman"/>
          <w:sz w:val="28"/>
          <w:szCs w:val="28"/>
        </w:rPr>
        <w:t>Розрахунки за поставлений Товар здійснюються Замовником у безготівковій формі шляхом перерахування грошових коштів на поточний рахунок Постачальника, на підставі видаткової накладної,</w:t>
      </w:r>
      <w:r w:rsidR="00535A8C">
        <w:rPr>
          <w:rFonts w:ascii="Times New Roman" w:hAnsi="Times New Roman"/>
          <w:sz w:val="28"/>
          <w:szCs w:val="28"/>
        </w:rPr>
        <w:t xml:space="preserve"> </w:t>
      </w:r>
      <w:r w:rsidR="00535A8C" w:rsidRPr="00535A8C">
        <w:rPr>
          <w:rFonts w:ascii="Times New Roman" w:hAnsi="Times New Roman"/>
          <w:sz w:val="28"/>
          <w:szCs w:val="28"/>
        </w:rPr>
        <w:t xml:space="preserve">оплата за поставлену партію Товару здійснюється протягом 90 /дев’яносто/ банківських днів з дня поставки з відстрочкою платежу до </w:t>
      </w:r>
      <w:r w:rsidR="00535A8C">
        <w:rPr>
          <w:rFonts w:ascii="Times New Roman" w:hAnsi="Times New Roman"/>
          <w:sz w:val="28"/>
          <w:szCs w:val="28"/>
        </w:rPr>
        <w:t>180</w:t>
      </w:r>
      <w:r w:rsidR="00535A8C" w:rsidRPr="00535A8C">
        <w:rPr>
          <w:rFonts w:ascii="Times New Roman" w:hAnsi="Times New Roman"/>
          <w:sz w:val="28"/>
          <w:szCs w:val="28"/>
        </w:rPr>
        <w:t xml:space="preserve"> днів з моменту поставки відповідної партії товару, при наявності фінансування</w:t>
      </w:r>
      <w:r w:rsidR="00E72EA8" w:rsidRPr="00535A8C">
        <w:rPr>
          <w:rFonts w:ascii="Times New Roman" w:hAnsi="Times New Roman"/>
          <w:color w:val="454545"/>
          <w:sz w:val="28"/>
          <w:szCs w:val="28"/>
        </w:rPr>
        <w:t>.</w:t>
      </w:r>
      <w:r w:rsidRPr="00535A8C">
        <w:rPr>
          <w:rFonts w:ascii="Times New Roman" w:hAnsi="Times New Roman"/>
          <w:b/>
          <w:bCs/>
          <w:color w:val="000000"/>
          <w:sz w:val="28"/>
          <w:szCs w:val="28"/>
        </w:rPr>
        <w:t xml:space="preserve"> </w:t>
      </w:r>
    </w:p>
    <w:sectPr w:rsidR="006E441D" w:rsidRPr="00535A8C" w:rsidSect="00467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2"/>
  </w:num>
  <w:num w:numId="2" w16cid:durableId="531917682">
    <w:abstractNumId w:val="0"/>
  </w:num>
  <w:num w:numId="3" w16cid:durableId="65163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F0EBB"/>
    <w:rsid w:val="00142136"/>
    <w:rsid w:val="00190E2E"/>
    <w:rsid w:val="002D2FA4"/>
    <w:rsid w:val="002F3B87"/>
    <w:rsid w:val="003228E0"/>
    <w:rsid w:val="003333FC"/>
    <w:rsid w:val="0034695A"/>
    <w:rsid w:val="003A3775"/>
    <w:rsid w:val="003C6B07"/>
    <w:rsid w:val="004447EC"/>
    <w:rsid w:val="0046775B"/>
    <w:rsid w:val="004C17E6"/>
    <w:rsid w:val="004E2675"/>
    <w:rsid w:val="005165F9"/>
    <w:rsid w:val="00522ACD"/>
    <w:rsid w:val="00535A8C"/>
    <w:rsid w:val="00562427"/>
    <w:rsid w:val="005A4BDB"/>
    <w:rsid w:val="005B3491"/>
    <w:rsid w:val="00662CF8"/>
    <w:rsid w:val="006853FF"/>
    <w:rsid w:val="00694ED0"/>
    <w:rsid w:val="006E441D"/>
    <w:rsid w:val="00832FEC"/>
    <w:rsid w:val="00883768"/>
    <w:rsid w:val="008A1C33"/>
    <w:rsid w:val="00936013"/>
    <w:rsid w:val="009F7CA4"/>
    <w:rsid w:val="00A9387C"/>
    <w:rsid w:val="00AB084A"/>
    <w:rsid w:val="00AE708D"/>
    <w:rsid w:val="00B15232"/>
    <w:rsid w:val="00B157C9"/>
    <w:rsid w:val="00B435EC"/>
    <w:rsid w:val="00C300A2"/>
    <w:rsid w:val="00CB717E"/>
    <w:rsid w:val="00CB771A"/>
    <w:rsid w:val="00CD48F5"/>
    <w:rsid w:val="00E04103"/>
    <w:rsid w:val="00E54CFB"/>
    <w:rsid w:val="00E72EA8"/>
    <w:rsid w:val="00E858AE"/>
    <w:rsid w:val="00F06FB6"/>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6-19-00424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4077</Words>
  <Characters>2324</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5</cp:revision>
  <dcterms:created xsi:type="dcterms:W3CDTF">2023-10-06T12:03:00Z</dcterms:created>
  <dcterms:modified xsi:type="dcterms:W3CDTF">2024-01-09T12:37:00Z</dcterms:modified>
</cp:coreProperties>
</file>